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47403" w14:textId="1173F22C" w:rsidR="003837F4" w:rsidRPr="00462D52" w:rsidRDefault="003837F4" w:rsidP="003837F4">
      <w:pPr>
        <w:rPr>
          <w:rFonts w:ascii="Arial" w:eastAsia="Calibri" w:hAnsi="Arial" w:cs="Arial"/>
          <w:b/>
          <w:bCs/>
          <w:sz w:val="20"/>
          <w:szCs w:val="20"/>
        </w:rPr>
      </w:pPr>
      <w:r w:rsidRPr="00462D52">
        <w:rPr>
          <w:rFonts w:ascii="Arial" w:eastAsia="Calibri" w:hAnsi="Arial" w:cs="Arial"/>
          <w:b/>
          <w:bCs/>
          <w:sz w:val="20"/>
          <w:szCs w:val="20"/>
        </w:rPr>
        <w:t xml:space="preserve">Prot. </w:t>
      </w:r>
      <w:r w:rsidR="00AA061A" w:rsidRPr="00462D52">
        <w:rPr>
          <w:rFonts w:ascii="Arial" w:eastAsia="Calibri" w:hAnsi="Arial" w:cs="Arial"/>
          <w:b/>
          <w:bCs/>
          <w:sz w:val="20"/>
          <w:szCs w:val="20"/>
        </w:rPr>
        <w:t xml:space="preserve"> </w:t>
      </w:r>
      <w:r w:rsidR="00482B12">
        <w:rPr>
          <w:rFonts w:ascii="Arial" w:eastAsia="Calibri" w:hAnsi="Arial" w:cs="Arial"/>
          <w:b/>
          <w:bCs/>
          <w:sz w:val="20"/>
          <w:szCs w:val="20"/>
        </w:rPr>
        <w:t>del</w:t>
      </w:r>
      <w:r w:rsidR="00462D52" w:rsidRPr="00462D52">
        <w:rPr>
          <w:rFonts w:ascii="Arial" w:eastAsia="Calibri" w:hAnsi="Arial" w:cs="Arial"/>
          <w:b/>
          <w:bCs/>
          <w:sz w:val="20"/>
          <w:szCs w:val="20"/>
        </w:rPr>
        <w:t xml:space="preserve"> .</w:t>
      </w:r>
      <w:r w:rsidR="00A84381" w:rsidRPr="00462D52">
        <w:rPr>
          <w:rFonts w:ascii="Arial" w:eastAsia="Calibri" w:hAnsi="Arial" w:cs="Arial"/>
          <w:b/>
          <w:bCs/>
          <w:sz w:val="20"/>
          <w:szCs w:val="20"/>
        </w:rPr>
        <w:t>2024</w:t>
      </w:r>
      <w:r w:rsidRPr="00462D52">
        <w:rPr>
          <w:rFonts w:ascii="Arial" w:eastAsia="Calibri" w:hAnsi="Arial" w:cs="Arial"/>
          <w:b/>
          <w:bCs/>
          <w:sz w:val="20"/>
          <w:szCs w:val="20"/>
        </w:rPr>
        <w:t xml:space="preserve"> </w:t>
      </w:r>
    </w:p>
    <w:p w14:paraId="27E37BB8" w14:textId="77777777" w:rsidR="003837F4" w:rsidRDefault="003837F4" w:rsidP="003837F4">
      <w:pPr>
        <w:jc w:val="center"/>
        <w:rPr>
          <w:rFonts w:ascii="Titillium" w:eastAsia="Calibri" w:hAnsi="Titillium" w:cs="Times New Roman"/>
          <w:b/>
        </w:rPr>
      </w:pPr>
    </w:p>
    <w:p w14:paraId="5D0E1982" w14:textId="2A39E4EE" w:rsidR="003837F4" w:rsidRPr="00BB098A" w:rsidRDefault="00216918" w:rsidP="00515BDC">
      <w:pPr>
        <w:tabs>
          <w:tab w:val="left" w:pos="1985"/>
        </w:tabs>
        <w:jc w:val="both"/>
        <w:rPr>
          <w:rFonts w:eastAsia="Calibri" w:cstheme="minorHAnsi"/>
          <w:b/>
          <w:bCs/>
        </w:rPr>
      </w:pPr>
      <w:r w:rsidRPr="00FE57DB">
        <w:rPr>
          <w:rFonts w:eastAsia="Times New Roman" w:cstheme="minorHAnsi"/>
          <w:b/>
          <w:lang w:eastAsia="it-IT"/>
        </w:rPr>
        <w:t>OGGETTO:</w:t>
      </w:r>
      <w:r w:rsidR="00640615" w:rsidRPr="00FE57DB">
        <w:rPr>
          <w:rFonts w:eastAsia="Calibri" w:cstheme="minorHAnsi"/>
          <w:b/>
        </w:rPr>
        <w:t xml:space="preserve"> </w:t>
      </w:r>
      <w:bookmarkStart w:id="0" w:name="_Hlk144457619"/>
      <w:r w:rsidR="009177E7" w:rsidRPr="009177E7">
        <w:rPr>
          <w:rFonts w:eastAsia="Calibri" w:cstheme="minorHAnsi"/>
          <w:b/>
        </w:rPr>
        <w:t>Procedura negoziata senza bando, ai sensi dell’art. 50 co.1 lett e) e 108, comma 1. del Dlgs 36/2023, per la acquisizione di Sistemi per Immobilizzazione del paziente per Radioterapia</w:t>
      </w:r>
      <w:r w:rsidR="009177E7">
        <w:rPr>
          <w:rFonts w:eastAsia="Calibri" w:cstheme="minorHAnsi"/>
          <w:b/>
        </w:rPr>
        <w:t>.</w:t>
      </w:r>
    </w:p>
    <w:bookmarkEnd w:id="0"/>
    <w:p w14:paraId="64EF7D72" w14:textId="347DF5FE" w:rsidR="003837F4" w:rsidRPr="00AE02BC" w:rsidRDefault="00295F86" w:rsidP="003837F4">
      <w:pPr>
        <w:jc w:val="both"/>
        <w:rPr>
          <w:rFonts w:eastAsia="Calibri" w:cstheme="minorHAnsi"/>
          <w:bCs/>
        </w:rPr>
      </w:pPr>
      <w:r w:rsidRPr="00AE02BC">
        <w:rPr>
          <w:rFonts w:eastAsia="Calibri" w:cstheme="minorHAnsi"/>
          <w:bCs/>
        </w:rPr>
        <w:t>La presente l</w:t>
      </w:r>
      <w:r w:rsidR="00382E0E" w:rsidRPr="00AE02BC">
        <w:rPr>
          <w:rFonts w:eastAsia="Calibri" w:cstheme="minorHAnsi"/>
          <w:bCs/>
        </w:rPr>
        <w:t>e</w:t>
      </w:r>
      <w:r w:rsidRPr="00AE02BC">
        <w:rPr>
          <w:rFonts w:eastAsia="Calibri" w:cstheme="minorHAnsi"/>
          <w:bCs/>
        </w:rPr>
        <w:t>ttera di invito disciplina la procedura</w:t>
      </w:r>
      <w:r w:rsidR="00D31BA3" w:rsidRPr="00AE02BC">
        <w:rPr>
          <w:rFonts w:eastAsia="Calibri" w:cstheme="minorHAnsi"/>
          <w:bCs/>
        </w:rPr>
        <w:t xml:space="preserve"> </w:t>
      </w:r>
      <w:r w:rsidR="00FE745E" w:rsidRPr="00AE02BC">
        <w:rPr>
          <w:rFonts w:eastAsia="Calibri" w:cstheme="minorHAnsi"/>
          <w:bCs/>
        </w:rPr>
        <w:t>Negoziata</w:t>
      </w:r>
      <w:r w:rsidR="00DC2079" w:rsidRPr="00AE02BC">
        <w:rPr>
          <w:rFonts w:eastAsia="Calibri" w:cstheme="minorHAnsi"/>
          <w:bCs/>
        </w:rPr>
        <w:t xml:space="preserve"> per l’acquisizione </w:t>
      </w:r>
      <w:r w:rsidR="00077F66" w:rsidRPr="00077F66">
        <w:rPr>
          <w:rFonts w:eastAsia="Calibri" w:cstheme="minorHAnsi"/>
          <w:b/>
          <w:bCs/>
        </w:rPr>
        <w:t>di Sistemi per Immobilizzazione del paziente per Radioterapia</w:t>
      </w:r>
      <w:r w:rsidR="00281975" w:rsidRPr="00AE02BC">
        <w:rPr>
          <w:rFonts w:eastAsia="Calibri" w:cstheme="minorHAnsi"/>
          <w:bCs/>
        </w:rPr>
        <w:t>,</w:t>
      </w:r>
      <w:r w:rsidR="00FE745E" w:rsidRPr="00AE02BC">
        <w:rPr>
          <w:rFonts w:eastAsia="Calibri" w:cstheme="minorHAnsi"/>
          <w:bCs/>
        </w:rPr>
        <w:t xml:space="preserve"> </w:t>
      </w:r>
      <w:r w:rsidR="00FA117C" w:rsidRPr="00AE02BC">
        <w:rPr>
          <w:rFonts w:eastAsia="Calibri" w:cstheme="minorHAnsi"/>
          <w:bCs/>
        </w:rPr>
        <w:t>per le esigenze dell’IRCCS “G. Paolo II di Bari”.</w:t>
      </w:r>
    </w:p>
    <w:p w14:paraId="5A2C392E" w14:textId="70E86042" w:rsidR="00281975" w:rsidRPr="00281975" w:rsidRDefault="003837F4" w:rsidP="00281975">
      <w:pPr>
        <w:jc w:val="both"/>
        <w:rPr>
          <w:rFonts w:eastAsia="Calibri" w:cstheme="minorHAnsi"/>
          <w:bCs/>
        </w:rPr>
      </w:pPr>
      <w:r w:rsidRPr="00BB098A">
        <w:rPr>
          <w:rFonts w:eastAsia="Calibri" w:cstheme="minorHAnsi"/>
          <w:bCs/>
        </w:rPr>
        <w:t>L’affidamento avver</w:t>
      </w:r>
      <w:r w:rsidR="00F8610A" w:rsidRPr="00BB098A">
        <w:rPr>
          <w:rFonts w:eastAsia="Calibri" w:cstheme="minorHAnsi"/>
          <w:bCs/>
        </w:rPr>
        <w:t xml:space="preserve">rà mediante procedura negoziata </w:t>
      </w:r>
      <w:r w:rsidR="001A5065" w:rsidRPr="00BB098A">
        <w:rPr>
          <w:rFonts w:eastAsia="Calibri" w:cstheme="minorHAnsi"/>
          <w:bCs/>
        </w:rPr>
        <w:t xml:space="preserve">telematica </w:t>
      </w:r>
      <w:r w:rsidR="00F8610A" w:rsidRPr="00BB098A">
        <w:rPr>
          <w:rFonts w:eastAsia="Calibri" w:cstheme="minorHAnsi"/>
          <w:bCs/>
        </w:rPr>
        <w:t xml:space="preserve">senza </w:t>
      </w:r>
      <w:r w:rsidR="008A4701" w:rsidRPr="00BB098A">
        <w:rPr>
          <w:rFonts w:eastAsia="Calibri" w:cstheme="minorHAnsi"/>
          <w:bCs/>
        </w:rPr>
        <w:t xml:space="preserve">previa </w:t>
      </w:r>
      <w:r w:rsidR="00F8610A" w:rsidRPr="00BB098A">
        <w:rPr>
          <w:rFonts w:eastAsia="Calibri" w:cstheme="minorHAnsi"/>
          <w:bCs/>
        </w:rPr>
        <w:t xml:space="preserve">pubblicazione di un bando </w:t>
      </w:r>
      <w:r w:rsidR="00AB2BDC" w:rsidRPr="00BB098A">
        <w:rPr>
          <w:rFonts w:eastAsia="Calibri" w:cstheme="minorHAnsi"/>
          <w:bCs/>
        </w:rPr>
        <w:t>da aggiudicarsi con il</w:t>
      </w:r>
      <w:r w:rsidRPr="00BB098A">
        <w:rPr>
          <w:rFonts w:eastAsia="Calibri" w:cstheme="minorHAnsi"/>
          <w:bCs/>
        </w:rPr>
        <w:t xml:space="preserve"> criterio del</w:t>
      </w:r>
      <w:r w:rsidR="00FA117C">
        <w:rPr>
          <w:rFonts w:eastAsia="Calibri" w:cstheme="minorHAnsi"/>
          <w:bCs/>
        </w:rPr>
        <w:t xml:space="preserve"> minor prezzo</w:t>
      </w:r>
      <w:r w:rsidR="00F8610A" w:rsidRPr="00BB098A">
        <w:rPr>
          <w:rFonts w:eastAsia="Calibri" w:cstheme="minorHAnsi"/>
          <w:bCs/>
        </w:rPr>
        <w:t>, ai sensi degli art</w:t>
      </w:r>
      <w:r w:rsidR="000B35CE" w:rsidRPr="00BB098A">
        <w:rPr>
          <w:rFonts w:eastAsia="Calibri" w:cstheme="minorHAnsi"/>
          <w:bCs/>
        </w:rPr>
        <w:t>. 50 co.1</w:t>
      </w:r>
      <w:r w:rsidR="00895402" w:rsidRPr="00BB098A">
        <w:rPr>
          <w:rFonts w:eastAsia="Calibri" w:cstheme="minorHAnsi"/>
          <w:bCs/>
        </w:rPr>
        <w:t xml:space="preserve"> lett. e</w:t>
      </w:r>
      <w:r w:rsidR="00F8610A" w:rsidRPr="00BB098A">
        <w:rPr>
          <w:rFonts w:eastAsia="Calibri" w:cstheme="minorHAnsi"/>
          <w:bCs/>
        </w:rPr>
        <w:t>)</w:t>
      </w:r>
      <w:r w:rsidR="0084130F" w:rsidRPr="00BB098A">
        <w:rPr>
          <w:rFonts w:eastAsia="Calibri" w:cstheme="minorHAnsi"/>
          <w:bCs/>
        </w:rPr>
        <w:t xml:space="preserve"> e 108 comma </w:t>
      </w:r>
      <w:r w:rsidR="00FA117C">
        <w:rPr>
          <w:rFonts w:eastAsia="Calibri" w:cstheme="minorHAnsi"/>
          <w:bCs/>
        </w:rPr>
        <w:t xml:space="preserve">3 </w:t>
      </w:r>
      <w:r w:rsidR="0088796A" w:rsidRPr="00BB098A">
        <w:rPr>
          <w:rFonts w:eastAsia="Calibri" w:cstheme="minorHAnsi"/>
          <w:bCs/>
        </w:rPr>
        <w:t xml:space="preserve">del </w:t>
      </w:r>
      <w:r w:rsidR="00281975" w:rsidRPr="00BB098A">
        <w:rPr>
          <w:rFonts w:eastAsia="Calibri" w:cstheme="minorHAnsi"/>
          <w:bCs/>
        </w:rPr>
        <w:t>D.lgs.</w:t>
      </w:r>
      <w:r w:rsidR="0088796A" w:rsidRPr="00BB098A">
        <w:rPr>
          <w:rFonts w:eastAsia="Calibri" w:cstheme="minorHAnsi"/>
          <w:bCs/>
        </w:rPr>
        <w:t xml:space="preserve"> 36/</w:t>
      </w:r>
      <w:r w:rsidR="00D17CFE" w:rsidRPr="00BB098A">
        <w:rPr>
          <w:rFonts w:eastAsia="Calibri" w:cstheme="minorHAnsi"/>
          <w:bCs/>
        </w:rPr>
        <w:t>2023</w:t>
      </w:r>
      <w:r w:rsidRPr="00BB098A">
        <w:rPr>
          <w:rFonts w:eastAsia="Calibri" w:cstheme="minorHAnsi"/>
          <w:bCs/>
        </w:rPr>
        <w:t xml:space="preserve">– Codice dei </w:t>
      </w:r>
      <w:r w:rsidR="00322839">
        <w:rPr>
          <w:rFonts w:eastAsia="Calibri" w:cstheme="minorHAnsi"/>
          <w:bCs/>
        </w:rPr>
        <w:t>C</w:t>
      </w:r>
      <w:r w:rsidRPr="00BB098A">
        <w:rPr>
          <w:rFonts w:eastAsia="Calibri" w:cstheme="minorHAnsi"/>
          <w:bCs/>
        </w:rPr>
        <w:t>ontratt</w:t>
      </w:r>
      <w:r w:rsidR="0052190A" w:rsidRPr="00BB098A">
        <w:rPr>
          <w:rFonts w:eastAsia="Calibri" w:cstheme="minorHAnsi"/>
          <w:bCs/>
        </w:rPr>
        <w:t xml:space="preserve">i </w:t>
      </w:r>
      <w:r w:rsidR="00322839">
        <w:rPr>
          <w:rFonts w:eastAsia="Calibri" w:cstheme="minorHAnsi"/>
          <w:bCs/>
        </w:rPr>
        <w:t>P</w:t>
      </w:r>
      <w:r w:rsidR="0052190A" w:rsidRPr="00BB098A">
        <w:rPr>
          <w:rFonts w:eastAsia="Calibri" w:cstheme="minorHAnsi"/>
          <w:bCs/>
        </w:rPr>
        <w:t>ubblici (</w:t>
      </w:r>
      <w:r w:rsidR="001709B5" w:rsidRPr="00BB098A">
        <w:rPr>
          <w:rFonts w:eastAsia="Calibri" w:cstheme="minorHAnsi"/>
          <w:bCs/>
        </w:rPr>
        <w:t xml:space="preserve">di </w:t>
      </w:r>
      <w:r w:rsidR="0052190A" w:rsidRPr="00BB098A">
        <w:rPr>
          <w:rFonts w:eastAsia="Calibri" w:cstheme="minorHAnsi"/>
          <w:bCs/>
        </w:rPr>
        <w:t>seguito: Codice) da espletarsi sulla Piattaforma Telematica EmPULIA</w:t>
      </w:r>
      <w:r w:rsidR="00281975">
        <w:rPr>
          <w:rFonts w:eastAsia="Calibri" w:cstheme="minorHAnsi"/>
          <w:bCs/>
        </w:rPr>
        <w:t xml:space="preserve">, </w:t>
      </w:r>
      <w:r w:rsidR="00281975" w:rsidRPr="00281975">
        <w:rPr>
          <w:rFonts w:eastAsia="Calibri" w:cstheme="minorHAnsi"/>
          <w:bCs/>
        </w:rPr>
        <w:t>nella specifica categoria merceologica</w:t>
      </w:r>
      <w:r w:rsidR="00482B12">
        <w:rPr>
          <w:rFonts w:eastAsia="Calibri" w:cstheme="minorHAnsi"/>
          <w:bCs/>
        </w:rPr>
        <w:t xml:space="preserve">: </w:t>
      </w:r>
      <w:r w:rsidR="002A78E5">
        <w:rPr>
          <w:rFonts w:eastAsia="Calibri" w:cstheme="minorHAnsi"/>
          <w:bCs/>
        </w:rPr>
        <w:t xml:space="preserve"> </w:t>
      </w:r>
      <w:r w:rsidR="00281975" w:rsidRPr="00281975">
        <w:rPr>
          <w:rFonts w:eastAsia="Calibri" w:cstheme="minorHAnsi"/>
          <w:bCs/>
        </w:rPr>
        <w:t>formulare offerta:</w:t>
      </w:r>
    </w:p>
    <w:p w14:paraId="6819DDB5" w14:textId="77777777" w:rsidR="004B78F2" w:rsidRPr="00B76257" w:rsidRDefault="004B78F2" w:rsidP="00CC791D">
      <w:pPr>
        <w:contextualSpacing/>
        <w:jc w:val="both"/>
        <w:rPr>
          <w:rFonts w:cstheme="minorHAnsi"/>
        </w:rPr>
      </w:pPr>
    </w:p>
    <w:p w14:paraId="05587122" w14:textId="77777777" w:rsidR="0084130F" w:rsidRPr="00FE57DB" w:rsidRDefault="003837F4">
      <w:pPr>
        <w:pStyle w:val="Paragrafoelenco"/>
        <w:numPr>
          <w:ilvl w:val="0"/>
          <w:numId w:val="4"/>
        </w:numPr>
        <w:jc w:val="both"/>
        <w:rPr>
          <w:rFonts w:eastAsia="Calibri" w:cstheme="minorHAnsi"/>
          <w:b/>
        </w:rPr>
      </w:pPr>
      <w:r w:rsidRPr="00FE57DB">
        <w:rPr>
          <w:rFonts w:eastAsia="Calibri" w:cstheme="minorHAnsi"/>
          <w:b/>
        </w:rPr>
        <w:t>DOCUMENTAZIONE DI GARA E COMUNICAZIONI</w:t>
      </w:r>
    </w:p>
    <w:p w14:paraId="2CF8CC17" w14:textId="77777777" w:rsidR="003837F4" w:rsidRPr="00BB098A" w:rsidRDefault="003837F4" w:rsidP="003837F4">
      <w:pPr>
        <w:jc w:val="both"/>
        <w:rPr>
          <w:rFonts w:eastAsia="Calibri" w:cstheme="minorHAnsi"/>
          <w:bCs/>
        </w:rPr>
      </w:pPr>
      <w:r w:rsidRPr="00BB098A">
        <w:rPr>
          <w:rFonts w:eastAsia="Calibri" w:cstheme="minorHAnsi"/>
          <w:bCs/>
        </w:rPr>
        <w:t>DOCUMENTI DI GARA</w:t>
      </w:r>
    </w:p>
    <w:p w14:paraId="5FBA64AC" w14:textId="77777777" w:rsidR="00A368B9" w:rsidRPr="00BB098A" w:rsidRDefault="003837F4" w:rsidP="003837F4">
      <w:pPr>
        <w:jc w:val="both"/>
        <w:rPr>
          <w:rFonts w:eastAsia="Calibri" w:cstheme="minorHAnsi"/>
          <w:bCs/>
        </w:rPr>
      </w:pPr>
      <w:r w:rsidRPr="00BB098A">
        <w:rPr>
          <w:rFonts w:eastAsia="Calibri" w:cstheme="minorHAnsi"/>
          <w:bCs/>
        </w:rPr>
        <w:t>La documentazione di gara comprende:</w:t>
      </w:r>
    </w:p>
    <w:p w14:paraId="0CB4FDEB" w14:textId="77777777" w:rsidR="00A368B9" w:rsidRDefault="00A368B9" w:rsidP="00736B94">
      <w:pPr>
        <w:numPr>
          <w:ilvl w:val="0"/>
          <w:numId w:val="1"/>
        </w:numPr>
        <w:spacing w:after="0"/>
        <w:contextualSpacing/>
        <w:jc w:val="both"/>
        <w:rPr>
          <w:rFonts w:eastAsia="Calibri" w:cstheme="minorHAnsi"/>
          <w:bCs/>
        </w:rPr>
      </w:pPr>
      <w:r w:rsidRPr="00BB098A">
        <w:rPr>
          <w:rFonts w:eastAsia="Calibri" w:cstheme="minorHAnsi"/>
          <w:bCs/>
        </w:rPr>
        <w:t>La presente Lettera di Invito</w:t>
      </w:r>
      <w:r w:rsidR="001B1DBC" w:rsidRPr="00BB098A">
        <w:rPr>
          <w:rFonts w:eastAsia="Calibri" w:cstheme="minorHAnsi"/>
          <w:bCs/>
        </w:rPr>
        <w:t>;</w:t>
      </w:r>
    </w:p>
    <w:p w14:paraId="68F13569" w14:textId="2750C6C8" w:rsidR="00482B12" w:rsidRPr="00BB098A" w:rsidRDefault="00482B12" w:rsidP="00736B94">
      <w:pPr>
        <w:numPr>
          <w:ilvl w:val="0"/>
          <w:numId w:val="1"/>
        </w:numPr>
        <w:spacing w:after="0"/>
        <w:contextualSpacing/>
        <w:jc w:val="both"/>
        <w:rPr>
          <w:rFonts w:eastAsia="Calibri" w:cstheme="minorHAnsi"/>
          <w:bCs/>
        </w:rPr>
      </w:pPr>
      <w:r>
        <w:rPr>
          <w:rFonts w:eastAsia="Calibri" w:cstheme="minorHAnsi"/>
          <w:bCs/>
        </w:rPr>
        <w:t>Capitolato Speciale di Appalto;</w:t>
      </w:r>
    </w:p>
    <w:p w14:paraId="167DD546" w14:textId="77777777" w:rsidR="00D17CFE" w:rsidRDefault="00466C6D" w:rsidP="00736B94">
      <w:pPr>
        <w:numPr>
          <w:ilvl w:val="0"/>
          <w:numId w:val="1"/>
        </w:numPr>
        <w:spacing w:after="0"/>
        <w:contextualSpacing/>
        <w:jc w:val="both"/>
        <w:rPr>
          <w:rFonts w:eastAsia="Calibri" w:cstheme="minorHAnsi"/>
          <w:bCs/>
        </w:rPr>
      </w:pPr>
      <w:bookmarkStart w:id="1" w:name="_Hlk157519686"/>
      <w:bookmarkStart w:id="2" w:name="_Hlk141282723"/>
      <w:r w:rsidRPr="00BB098A">
        <w:rPr>
          <w:rFonts w:eastAsia="Calibri" w:cstheme="minorHAnsi"/>
          <w:bCs/>
        </w:rPr>
        <w:t>Istan</w:t>
      </w:r>
      <w:r w:rsidR="00EB7EE3" w:rsidRPr="00BB098A">
        <w:rPr>
          <w:rFonts w:eastAsia="Calibri" w:cstheme="minorHAnsi"/>
          <w:bCs/>
        </w:rPr>
        <w:t xml:space="preserve">za di partecipazione (allegato </w:t>
      </w:r>
      <w:r w:rsidR="001B1DBC" w:rsidRPr="00BB098A">
        <w:rPr>
          <w:rFonts w:eastAsia="Calibri" w:cstheme="minorHAnsi"/>
          <w:bCs/>
        </w:rPr>
        <w:t>0</w:t>
      </w:r>
      <w:r w:rsidR="00EB7EE3" w:rsidRPr="00BB098A">
        <w:rPr>
          <w:rFonts w:eastAsia="Calibri" w:cstheme="minorHAnsi"/>
          <w:bCs/>
        </w:rPr>
        <w:t>1</w:t>
      </w:r>
      <w:r w:rsidRPr="00BB098A">
        <w:rPr>
          <w:rFonts w:eastAsia="Calibri" w:cstheme="minorHAnsi"/>
          <w:bCs/>
        </w:rPr>
        <w:t>)</w:t>
      </w:r>
      <w:r w:rsidR="001B1DBC" w:rsidRPr="00BB098A">
        <w:rPr>
          <w:rFonts w:eastAsia="Calibri" w:cstheme="minorHAnsi"/>
          <w:bCs/>
        </w:rPr>
        <w:t>;</w:t>
      </w:r>
    </w:p>
    <w:p w14:paraId="746B9B0B" w14:textId="6E6F6D94" w:rsidR="006A50E3" w:rsidRPr="00BB098A" w:rsidRDefault="008806A2" w:rsidP="00736B94">
      <w:pPr>
        <w:pStyle w:val="Paragrafoelenco"/>
        <w:numPr>
          <w:ilvl w:val="0"/>
          <w:numId w:val="1"/>
        </w:numPr>
        <w:spacing w:after="0"/>
        <w:rPr>
          <w:rFonts w:eastAsia="Calibri" w:cstheme="minorHAnsi"/>
          <w:bCs/>
        </w:rPr>
      </w:pPr>
      <w:r w:rsidRPr="008806A2">
        <w:rPr>
          <w:rFonts w:eastAsia="Calibri" w:cstheme="minorHAnsi"/>
          <w:bCs/>
        </w:rPr>
        <w:t xml:space="preserve">Requisiti tecnico-professionali ed economico-finanziari </w:t>
      </w:r>
      <w:r w:rsidR="006A50E3" w:rsidRPr="00BB098A">
        <w:rPr>
          <w:rFonts w:eastAsia="Calibri" w:cstheme="minorHAnsi"/>
          <w:bCs/>
        </w:rPr>
        <w:t>(</w:t>
      </w:r>
      <w:r w:rsidR="00FF1C7B">
        <w:rPr>
          <w:rFonts w:eastAsia="Calibri" w:cstheme="minorHAnsi"/>
          <w:bCs/>
        </w:rPr>
        <w:t xml:space="preserve">allegato </w:t>
      </w:r>
      <w:r w:rsidR="006A50E3" w:rsidRPr="00BB098A">
        <w:rPr>
          <w:rFonts w:eastAsia="Calibri" w:cstheme="minorHAnsi"/>
          <w:bCs/>
        </w:rPr>
        <w:t>02)</w:t>
      </w:r>
    </w:p>
    <w:p w14:paraId="5F27F32C" w14:textId="581993BF" w:rsidR="00D17CFE" w:rsidRPr="00BB098A" w:rsidRDefault="008806A2" w:rsidP="00736B94">
      <w:pPr>
        <w:numPr>
          <w:ilvl w:val="0"/>
          <w:numId w:val="1"/>
        </w:numPr>
        <w:spacing w:after="0"/>
        <w:contextualSpacing/>
        <w:jc w:val="both"/>
        <w:rPr>
          <w:rFonts w:eastAsia="Calibri" w:cstheme="minorHAnsi"/>
          <w:bCs/>
        </w:rPr>
      </w:pPr>
      <w:r w:rsidRPr="008806A2">
        <w:rPr>
          <w:rFonts w:eastAsia="Calibri" w:cstheme="minorHAnsi"/>
          <w:bCs/>
        </w:rPr>
        <w:t xml:space="preserve">Liberatoria per l’ostensione degli atti </w:t>
      </w:r>
      <w:r w:rsidR="00EB7EE3" w:rsidRPr="00BB098A">
        <w:rPr>
          <w:rFonts w:eastAsia="Calibri" w:cstheme="minorHAnsi"/>
          <w:bCs/>
        </w:rPr>
        <w:t xml:space="preserve">(allegato </w:t>
      </w:r>
      <w:r w:rsidR="001B1DBC" w:rsidRPr="00BB098A">
        <w:rPr>
          <w:rFonts w:eastAsia="Calibri" w:cstheme="minorHAnsi"/>
          <w:bCs/>
        </w:rPr>
        <w:t>0</w:t>
      </w:r>
      <w:r w:rsidR="008F742A" w:rsidRPr="00BB098A">
        <w:rPr>
          <w:rFonts w:eastAsia="Calibri" w:cstheme="minorHAnsi"/>
          <w:bCs/>
        </w:rPr>
        <w:t>3</w:t>
      </w:r>
      <w:r w:rsidR="00466C6D" w:rsidRPr="00BB098A">
        <w:rPr>
          <w:rFonts w:eastAsia="Calibri" w:cstheme="minorHAnsi"/>
          <w:bCs/>
        </w:rPr>
        <w:t>)</w:t>
      </w:r>
      <w:r w:rsidR="001B1DBC" w:rsidRPr="00BB098A">
        <w:rPr>
          <w:rFonts w:eastAsia="Calibri" w:cstheme="minorHAnsi"/>
          <w:bCs/>
        </w:rPr>
        <w:t>;</w:t>
      </w:r>
    </w:p>
    <w:p w14:paraId="1AA8DAB2" w14:textId="00A3BFBA" w:rsidR="00E6641C" w:rsidRPr="00BB098A" w:rsidRDefault="008806A2" w:rsidP="00736B94">
      <w:pPr>
        <w:numPr>
          <w:ilvl w:val="0"/>
          <w:numId w:val="1"/>
        </w:numPr>
        <w:spacing w:after="0"/>
        <w:contextualSpacing/>
        <w:jc w:val="both"/>
        <w:rPr>
          <w:rFonts w:eastAsia="Calibri" w:cstheme="minorHAnsi"/>
          <w:bCs/>
        </w:rPr>
      </w:pPr>
      <w:r w:rsidRPr="008806A2">
        <w:rPr>
          <w:rFonts w:eastAsia="Calibri" w:cstheme="minorHAnsi"/>
          <w:bCs/>
        </w:rPr>
        <w:t xml:space="preserve">Dichiarazione relativa al patto di integrità </w:t>
      </w:r>
      <w:r w:rsidR="00EB7EE3" w:rsidRPr="00BB098A">
        <w:rPr>
          <w:rFonts w:eastAsia="Calibri" w:cstheme="minorHAnsi"/>
          <w:bCs/>
        </w:rPr>
        <w:t xml:space="preserve">(allegato </w:t>
      </w:r>
      <w:r w:rsidR="001B1DBC" w:rsidRPr="00BB098A">
        <w:rPr>
          <w:rFonts w:eastAsia="Calibri" w:cstheme="minorHAnsi"/>
          <w:bCs/>
        </w:rPr>
        <w:t>0</w:t>
      </w:r>
      <w:r w:rsidR="008F742A" w:rsidRPr="00BB098A">
        <w:rPr>
          <w:rFonts w:eastAsia="Calibri" w:cstheme="minorHAnsi"/>
          <w:bCs/>
        </w:rPr>
        <w:t>4</w:t>
      </w:r>
      <w:r w:rsidR="00466C6D" w:rsidRPr="00BB098A">
        <w:rPr>
          <w:rFonts w:eastAsia="Calibri" w:cstheme="minorHAnsi"/>
          <w:bCs/>
        </w:rPr>
        <w:t>)</w:t>
      </w:r>
      <w:r w:rsidR="001B1DBC" w:rsidRPr="00BB098A">
        <w:rPr>
          <w:rFonts w:eastAsia="Calibri" w:cstheme="minorHAnsi"/>
          <w:bCs/>
        </w:rPr>
        <w:t>;</w:t>
      </w:r>
    </w:p>
    <w:p w14:paraId="5ADA8DDE" w14:textId="5F25C026" w:rsidR="00D17CFE" w:rsidRPr="00BB098A" w:rsidRDefault="004776E6" w:rsidP="00736B94">
      <w:pPr>
        <w:numPr>
          <w:ilvl w:val="0"/>
          <w:numId w:val="1"/>
        </w:numPr>
        <w:spacing w:after="0"/>
        <w:contextualSpacing/>
        <w:jc w:val="both"/>
        <w:rPr>
          <w:rFonts w:eastAsia="Calibri" w:cstheme="minorHAnsi"/>
          <w:bCs/>
        </w:rPr>
      </w:pPr>
      <w:bookmarkStart w:id="3" w:name="_Hlk144728207"/>
      <w:r w:rsidRPr="004776E6">
        <w:rPr>
          <w:rFonts w:eastAsia="Calibri" w:cstheme="minorHAnsi"/>
          <w:bCs/>
        </w:rPr>
        <w:t>Dichiarazione antipantouflage</w:t>
      </w:r>
      <w:r w:rsidR="00EB7EE3" w:rsidRPr="00BB098A">
        <w:rPr>
          <w:rFonts w:eastAsia="Calibri" w:cstheme="minorHAnsi"/>
          <w:bCs/>
        </w:rPr>
        <w:t xml:space="preserve"> (allegato </w:t>
      </w:r>
      <w:r w:rsidR="001B1DBC" w:rsidRPr="00BB098A">
        <w:rPr>
          <w:rFonts w:eastAsia="Calibri" w:cstheme="minorHAnsi"/>
          <w:bCs/>
        </w:rPr>
        <w:t>0</w:t>
      </w:r>
      <w:r w:rsidR="008F742A" w:rsidRPr="00BB098A">
        <w:rPr>
          <w:rFonts w:eastAsia="Calibri" w:cstheme="minorHAnsi"/>
          <w:bCs/>
        </w:rPr>
        <w:t>5</w:t>
      </w:r>
      <w:r w:rsidR="00466C6D" w:rsidRPr="00BB098A">
        <w:rPr>
          <w:rFonts w:eastAsia="Calibri" w:cstheme="minorHAnsi"/>
          <w:bCs/>
        </w:rPr>
        <w:t>)</w:t>
      </w:r>
      <w:r w:rsidR="001B1DBC" w:rsidRPr="00BB098A">
        <w:rPr>
          <w:rFonts w:eastAsia="Calibri" w:cstheme="minorHAnsi"/>
          <w:bCs/>
        </w:rPr>
        <w:t>;</w:t>
      </w:r>
    </w:p>
    <w:p w14:paraId="0D816820" w14:textId="2D2519E5" w:rsidR="00FE5BB6" w:rsidRPr="00BB098A" w:rsidRDefault="0010399C" w:rsidP="00736B94">
      <w:pPr>
        <w:numPr>
          <w:ilvl w:val="0"/>
          <w:numId w:val="1"/>
        </w:numPr>
        <w:spacing w:after="0"/>
        <w:contextualSpacing/>
        <w:jc w:val="both"/>
        <w:rPr>
          <w:rFonts w:eastAsia="Calibri" w:cstheme="minorHAnsi"/>
          <w:bCs/>
        </w:rPr>
      </w:pPr>
      <w:r w:rsidRPr="0010399C">
        <w:rPr>
          <w:rFonts w:eastAsia="Calibri" w:cstheme="minorHAnsi"/>
          <w:bCs/>
        </w:rPr>
        <w:t xml:space="preserve">Dichiarazione autocertificazione garanzie GDPR </w:t>
      </w:r>
      <w:r w:rsidR="00E152F0">
        <w:rPr>
          <w:rFonts w:eastAsia="Calibri" w:cstheme="minorHAnsi"/>
          <w:bCs/>
        </w:rPr>
        <w:t>(</w:t>
      </w:r>
      <w:r w:rsidRPr="0010399C">
        <w:rPr>
          <w:rFonts w:eastAsia="Calibri" w:cstheme="minorHAnsi"/>
          <w:bCs/>
        </w:rPr>
        <w:t>Allegato (06-07-08-09)</w:t>
      </w:r>
      <w:r>
        <w:rPr>
          <w:rFonts w:eastAsia="Calibri" w:cstheme="minorHAnsi"/>
          <w:bCs/>
        </w:rPr>
        <w:t>;</w:t>
      </w:r>
    </w:p>
    <w:p w14:paraId="02D6D6A7" w14:textId="078514F1" w:rsidR="004776E6" w:rsidRPr="00BB098A" w:rsidRDefault="004776E6" w:rsidP="00736B94">
      <w:pPr>
        <w:numPr>
          <w:ilvl w:val="0"/>
          <w:numId w:val="1"/>
        </w:numPr>
        <w:spacing w:after="0"/>
        <w:contextualSpacing/>
        <w:jc w:val="both"/>
        <w:rPr>
          <w:rFonts w:eastAsia="Calibri" w:cstheme="minorHAnsi"/>
          <w:bCs/>
        </w:rPr>
      </w:pPr>
      <w:r w:rsidRPr="004776E6">
        <w:rPr>
          <w:rFonts w:eastAsia="Calibri" w:cstheme="minorHAnsi"/>
          <w:bCs/>
        </w:rPr>
        <w:t>Dichiarazione di offerta economic</w:t>
      </w:r>
      <w:r>
        <w:rPr>
          <w:rFonts w:eastAsia="Calibri" w:cstheme="minorHAnsi"/>
          <w:bCs/>
        </w:rPr>
        <w:t xml:space="preserve">a (allegato </w:t>
      </w:r>
      <w:r w:rsidR="0010399C">
        <w:rPr>
          <w:rFonts w:eastAsia="Calibri" w:cstheme="minorHAnsi"/>
          <w:bCs/>
        </w:rPr>
        <w:t>10</w:t>
      </w:r>
      <w:r>
        <w:rPr>
          <w:rFonts w:eastAsia="Calibri" w:cstheme="minorHAnsi"/>
          <w:bCs/>
        </w:rPr>
        <w:t>)</w:t>
      </w:r>
    </w:p>
    <w:bookmarkEnd w:id="1"/>
    <w:bookmarkEnd w:id="3"/>
    <w:p w14:paraId="7A42260D" w14:textId="77777777" w:rsidR="00867B71" w:rsidRPr="00BB098A" w:rsidRDefault="00867B71" w:rsidP="00895402">
      <w:pPr>
        <w:ind w:left="360"/>
        <w:contextualSpacing/>
        <w:jc w:val="both"/>
        <w:rPr>
          <w:rFonts w:eastAsia="Calibri" w:cstheme="minorHAnsi"/>
          <w:bCs/>
        </w:rPr>
      </w:pPr>
    </w:p>
    <w:bookmarkEnd w:id="2"/>
    <w:p w14:paraId="56BACAAA" w14:textId="77777777" w:rsidR="003837F4" w:rsidRPr="00BB098A" w:rsidRDefault="003837F4" w:rsidP="003837F4">
      <w:pPr>
        <w:jc w:val="both"/>
        <w:rPr>
          <w:rFonts w:eastAsia="Calibri" w:cstheme="minorHAnsi"/>
          <w:bCs/>
        </w:rPr>
      </w:pPr>
      <w:r w:rsidRPr="00BB098A">
        <w:rPr>
          <w:rFonts w:eastAsia="Calibri" w:cstheme="minorHAnsi"/>
          <w:bCs/>
        </w:rPr>
        <w:t>La documentazione di gara è accessibile gratuitamente, per via elettronica, sul profilo della stazione appaltan</w:t>
      </w:r>
      <w:r w:rsidR="00D17CFE" w:rsidRPr="00BB098A">
        <w:rPr>
          <w:rFonts w:eastAsia="Calibri" w:cstheme="minorHAnsi"/>
          <w:bCs/>
        </w:rPr>
        <w:t>te all’indirizzo</w:t>
      </w:r>
      <w:r w:rsidR="0076787C" w:rsidRPr="00BB098A">
        <w:rPr>
          <w:rFonts w:eastAsia="Calibri" w:cstheme="minorHAnsi"/>
          <w:bCs/>
        </w:rPr>
        <w:t xml:space="preserve">: </w:t>
      </w:r>
      <w:r w:rsidR="00D17CFE" w:rsidRPr="00BB098A">
        <w:rPr>
          <w:rFonts w:eastAsia="Calibri" w:cstheme="minorHAnsi"/>
          <w:bCs/>
        </w:rPr>
        <w:t xml:space="preserve">https://www.sanita.puglia.it/web/irccs, nella sezione amministrazione trasparente </w:t>
      </w:r>
      <w:r w:rsidRPr="00BB098A">
        <w:rPr>
          <w:rFonts w:eastAsia="Calibri" w:cstheme="minorHAnsi"/>
          <w:bCs/>
        </w:rPr>
        <w:t>e sulla Piattaforma EmPULIA all'indirizzo: http:/</w:t>
      </w:r>
      <w:r w:rsidR="00D17CFE" w:rsidRPr="00BB098A">
        <w:rPr>
          <w:rFonts w:eastAsia="Calibri" w:cstheme="minorHAnsi"/>
          <w:bCs/>
        </w:rPr>
        <w:t>/</w:t>
      </w:r>
      <w:r w:rsidRPr="00BB098A">
        <w:rPr>
          <w:rFonts w:eastAsia="Calibri" w:cstheme="minorHAnsi"/>
          <w:bCs/>
        </w:rPr>
        <w:t>www.empulia.it.</w:t>
      </w:r>
    </w:p>
    <w:p w14:paraId="56FDC508" w14:textId="77777777" w:rsidR="003837F4" w:rsidRPr="00BB098A" w:rsidRDefault="003837F4" w:rsidP="003837F4">
      <w:pPr>
        <w:jc w:val="both"/>
        <w:rPr>
          <w:rFonts w:eastAsia="Calibri" w:cstheme="minorHAnsi"/>
          <w:bCs/>
        </w:rPr>
      </w:pPr>
      <w:r w:rsidRPr="00BB098A">
        <w:rPr>
          <w:rFonts w:eastAsia="Calibri" w:cstheme="minorHAnsi"/>
          <w:bCs/>
        </w:rPr>
        <w:t>Per Portale si intende la piattaforma EmPULIA, raggiungibile tramite l’indirizzo Internet www.empulia.it, dove sono resi disponibili agli utenti i servizi e gli strumenti tecnologici della Centrale di acquisto territoriale della Regione Puglia, denominata EmPULIA</w:t>
      </w:r>
      <w:r w:rsidR="00257127" w:rsidRPr="00BB098A">
        <w:rPr>
          <w:rFonts w:eastAsia="Calibri" w:cstheme="minorHAnsi"/>
          <w:bCs/>
        </w:rPr>
        <w:t>.</w:t>
      </w:r>
    </w:p>
    <w:p w14:paraId="28EA4C7B" w14:textId="77777777" w:rsidR="003837F4" w:rsidRPr="00FE57DB" w:rsidRDefault="003837F4">
      <w:pPr>
        <w:pStyle w:val="Paragrafoelenco"/>
        <w:numPr>
          <w:ilvl w:val="0"/>
          <w:numId w:val="4"/>
        </w:numPr>
        <w:jc w:val="both"/>
        <w:rPr>
          <w:rFonts w:eastAsia="Calibri" w:cstheme="minorHAnsi"/>
          <w:b/>
        </w:rPr>
      </w:pPr>
      <w:r w:rsidRPr="00FE57DB">
        <w:rPr>
          <w:rFonts w:eastAsia="Calibri" w:cstheme="minorHAnsi"/>
          <w:b/>
        </w:rPr>
        <w:t>CHIARIMENTI</w:t>
      </w:r>
    </w:p>
    <w:p w14:paraId="3F84D95C" w14:textId="77777777" w:rsidR="00354300" w:rsidRPr="00FE57DB" w:rsidRDefault="00354300" w:rsidP="00354300">
      <w:pPr>
        <w:jc w:val="both"/>
        <w:rPr>
          <w:rFonts w:eastAsia="Calibri" w:cstheme="minorHAnsi"/>
          <w:b/>
        </w:rPr>
      </w:pPr>
      <w:r w:rsidRPr="00FE57DB">
        <w:rPr>
          <w:rFonts w:eastAsia="Calibri" w:cstheme="minorHAnsi"/>
          <w:b/>
        </w:rPr>
        <w:t xml:space="preserve">Responsabile del </w:t>
      </w:r>
      <w:r w:rsidR="004F1F88" w:rsidRPr="00FE57DB">
        <w:rPr>
          <w:rFonts w:eastAsia="Calibri" w:cstheme="minorHAnsi"/>
          <w:b/>
        </w:rPr>
        <w:t>P</w:t>
      </w:r>
      <w:r w:rsidRPr="00FE57DB">
        <w:rPr>
          <w:rFonts w:eastAsia="Calibri" w:cstheme="minorHAnsi"/>
          <w:b/>
        </w:rPr>
        <w:t>rogetto ai sensi dell’art. 15 del Codice:</w:t>
      </w:r>
    </w:p>
    <w:p w14:paraId="66936D9E" w14:textId="586CBA9B" w:rsidR="00354300" w:rsidRPr="003F7C5B" w:rsidRDefault="00354300" w:rsidP="00354300">
      <w:pPr>
        <w:jc w:val="both"/>
        <w:rPr>
          <w:rFonts w:eastAsia="Calibri" w:cstheme="minorHAnsi"/>
          <w:b/>
        </w:rPr>
      </w:pPr>
      <w:r w:rsidRPr="00FE57DB">
        <w:rPr>
          <w:rFonts w:eastAsia="Calibri" w:cstheme="minorHAnsi"/>
          <w:b/>
        </w:rPr>
        <w:t>Nominativo: Dott.</w:t>
      </w:r>
      <w:r w:rsidR="00482B12">
        <w:rPr>
          <w:rFonts w:eastAsia="Calibri" w:cstheme="minorHAnsi"/>
          <w:b/>
        </w:rPr>
        <w:t xml:space="preserve"> Filippo Tragni</w:t>
      </w:r>
    </w:p>
    <w:p w14:paraId="40E14660" w14:textId="77777777" w:rsidR="00354300" w:rsidRPr="003F7C5B" w:rsidRDefault="00354300" w:rsidP="00354300">
      <w:pPr>
        <w:jc w:val="both"/>
        <w:rPr>
          <w:rFonts w:eastAsia="Calibri" w:cstheme="minorHAnsi"/>
          <w:b/>
        </w:rPr>
      </w:pPr>
      <w:r w:rsidRPr="003F7C5B">
        <w:rPr>
          <w:rFonts w:eastAsia="Calibri" w:cstheme="minorHAnsi"/>
          <w:b/>
        </w:rPr>
        <w:lastRenderedPageBreak/>
        <w:t>Indirizzo: Viale Camillo Rosalba, 47/Z – 70124 Bari</w:t>
      </w:r>
    </w:p>
    <w:p w14:paraId="1D55B402" w14:textId="140E4FF2" w:rsidR="00354300" w:rsidRPr="00BB098A" w:rsidRDefault="00354300" w:rsidP="00354300">
      <w:pPr>
        <w:jc w:val="both"/>
        <w:rPr>
          <w:rFonts w:eastAsia="Calibri" w:cstheme="minorHAnsi"/>
          <w:b/>
        </w:rPr>
      </w:pPr>
      <w:r w:rsidRPr="003F7C5B">
        <w:rPr>
          <w:rFonts w:eastAsia="Calibri" w:cstheme="minorHAnsi"/>
          <w:b/>
        </w:rPr>
        <w:t xml:space="preserve">E-mail: </w:t>
      </w:r>
      <w:r w:rsidR="00482B12">
        <w:rPr>
          <w:rFonts w:eastAsia="Calibri" w:cstheme="minorHAnsi"/>
          <w:b/>
        </w:rPr>
        <w:t>f.tragni</w:t>
      </w:r>
      <w:r w:rsidRPr="003F7C5B">
        <w:rPr>
          <w:rFonts w:eastAsia="Calibri" w:cstheme="minorHAnsi"/>
          <w:b/>
        </w:rPr>
        <w:t>@oncologico.bari.it</w:t>
      </w:r>
    </w:p>
    <w:p w14:paraId="7BE7701D" w14:textId="67068369" w:rsidR="003837F4" w:rsidRPr="00BB098A" w:rsidRDefault="003837F4" w:rsidP="003C3855">
      <w:pPr>
        <w:spacing w:after="0"/>
        <w:jc w:val="both"/>
        <w:rPr>
          <w:rFonts w:eastAsia="Calibri" w:cstheme="minorHAnsi"/>
          <w:bCs/>
        </w:rPr>
      </w:pPr>
      <w:r w:rsidRPr="00BB098A">
        <w:rPr>
          <w:rFonts w:eastAsia="Calibri" w:cstheme="minorHAnsi"/>
          <w:bCs/>
        </w:rPr>
        <w:t>Eventuali informazioni complementari e/o chiarimenti sulla documentazione di gara</w:t>
      </w:r>
      <w:r w:rsidR="009C2400" w:rsidRPr="00BB098A">
        <w:rPr>
          <w:rFonts w:eastAsia="Calibri" w:cstheme="minorHAnsi"/>
          <w:bCs/>
        </w:rPr>
        <w:t xml:space="preserve">, </w:t>
      </w:r>
      <w:r w:rsidRPr="00BB098A">
        <w:rPr>
          <w:rFonts w:eastAsia="Calibri" w:cstheme="minorHAnsi"/>
          <w:bCs/>
        </w:rPr>
        <w:t xml:space="preserve">dovranno essere trasmessi direttamente attraverso il Portale EmPULIA utilizzando l’apposita funzione “Per inviare un quesito sulla procedura clicca qui”, presente all’interno dell’invito relativo alla procedura di gara in oggetto e dovranno pervenire entro e non oltre </w:t>
      </w:r>
      <w:r w:rsidRPr="00762083">
        <w:rPr>
          <w:rFonts w:eastAsia="Calibri" w:cstheme="minorHAnsi"/>
          <w:bCs/>
        </w:rPr>
        <w:t>le ore</w:t>
      </w:r>
      <w:r w:rsidR="00762083" w:rsidRPr="00762083">
        <w:rPr>
          <w:rFonts w:eastAsia="Calibri" w:cstheme="minorHAnsi"/>
          <w:bCs/>
        </w:rPr>
        <w:t xml:space="preserve"> </w:t>
      </w:r>
      <w:r w:rsidR="004F320C">
        <w:rPr>
          <w:rFonts w:eastAsia="Calibri" w:cstheme="minorHAnsi"/>
          <w:b/>
          <w:bCs/>
          <w:color w:val="FF0000"/>
        </w:rPr>
        <w:t>10:</w:t>
      </w:r>
      <w:r w:rsidRPr="00762083">
        <w:rPr>
          <w:rFonts w:eastAsia="Calibri" w:cstheme="minorHAnsi"/>
          <w:b/>
          <w:bCs/>
          <w:color w:val="FF0000"/>
        </w:rPr>
        <w:t xml:space="preserve">00 </w:t>
      </w:r>
      <w:r w:rsidR="009416E7" w:rsidRPr="00762083">
        <w:rPr>
          <w:rFonts w:eastAsia="Calibri" w:cstheme="minorHAnsi"/>
          <w:b/>
          <w:bCs/>
          <w:color w:val="FF0000"/>
        </w:rPr>
        <w:t>del</w:t>
      </w:r>
      <w:r w:rsidR="00E838BB" w:rsidRPr="00762083">
        <w:rPr>
          <w:rFonts w:eastAsia="Calibri" w:cstheme="minorHAnsi"/>
          <w:b/>
          <w:bCs/>
          <w:color w:val="FF0000"/>
        </w:rPr>
        <w:t xml:space="preserve"> </w:t>
      </w:r>
      <w:r w:rsidR="004F320C">
        <w:rPr>
          <w:rFonts w:eastAsia="Calibri" w:cstheme="minorHAnsi"/>
          <w:b/>
          <w:bCs/>
          <w:color w:val="FF0000"/>
        </w:rPr>
        <w:t>.</w:t>
      </w:r>
      <w:r w:rsidR="00005C8A">
        <w:rPr>
          <w:rFonts w:eastAsia="Calibri" w:cstheme="minorHAnsi"/>
          <w:b/>
          <w:bCs/>
          <w:color w:val="FF0000"/>
        </w:rPr>
        <w:t>2024</w:t>
      </w:r>
      <w:r w:rsidRPr="00762083">
        <w:rPr>
          <w:rFonts w:eastAsia="Calibri" w:cstheme="minorHAnsi"/>
          <w:bCs/>
        </w:rPr>
        <w:t>.</w:t>
      </w:r>
      <w:r w:rsidR="00762083">
        <w:rPr>
          <w:rFonts w:eastAsia="Calibri" w:cstheme="minorHAnsi"/>
          <w:bCs/>
        </w:rPr>
        <w:t xml:space="preserve"> </w:t>
      </w:r>
      <w:r w:rsidRPr="00762083">
        <w:rPr>
          <w:rFonts w:eastAsia="Calibri" w:cstheme="minorHAnsi"/>
          <w:bCs/>
        </w:rPr>
        <w:t>La</w:t>
      </w:r>
      <w:r w:rsidRPr="00BB098A">
        <w:rPr>
          <w:rFonts w:eastAsia="Calibri" w:cstheme="minorHAnsi"/>
          <w:bCs/>
        </w:rPr>
        <w:t xml:space="preserve"> richiesta dovrà indicare necessariamente il riferimento al documento di gara (disciplinare di gara e capitolato speciale d’appalto), pagina, paragrafo e testo su cui si richiede il </w:t>
      </w:r>
      <w:r w:rsidR="004F320C" w:rsidRPr="00BB098A">
        <w:rPr>
          <w:rFonts w:eastAsia="Calibri" w:cstheme="minorHAnsi"/>
          <w:bCs/>
        </w:rPr>
        <w:t>chiarimento. Il</w:t>
      </w:r>
      <w:r w:rsidRPr="00BB098A">
        <w:rPr>
          <w:rFonts w:eastAsia="Calibri" w:cstheme="minorHAnsi"/>
          <w:bCs/>
        </w:rPr>
        <w:t xml:space="preserve"> sistema non consentirà l’invio di richieste di chiarimenti oltre il termine stabilito.</w:t>
      </w:r>
    </w:p>
    <w:p w14:paraId="78C4FBFF" w14:textId="2F40C80D" w:rsidR="00FC1234" w:rsidRPr="00BB098A" w:rsidRDefault="003837F4" w:rsidP="00FC1234">
      <w:pPr>
        <w:spacing w:after="0"/>
        <w:jc w:val="both"/>
        <w:rPr>
          <w:rFonts w:eastAsia="Calibri" w:cstheme="minorHAnsi"/>
          <w:bCs/>
        </w:rPr>
      </w:pPr>
      <w:r w:rsidRPr="00BB098A">
        <w:rPr>
          <w:rFonts w:eastAsia="Calibri" w:cstheme="minorHAnsi"/>
          <w:bCs/>
        </w:rPr>
        <w:t xml:space="preserve">Le risposte ad eventuali quesiti in relazione alla presente gara saranno pubblicate sul Portale EmPULIA </w:t>
      </w:r>
      <w:r w:rsidRPr="00762083">
        <w:rPr>
          <w:rFonts w:eastAsia="Calibri" w:cstheme="minorHAnsi"/>
          <w:bCs/>
        </w:rPr>
        <w:t xml:space="preserve">entro </w:t>
      </w:r>
      <w:r w:rsidR="00017C55" w:rsidRPr="00762083">
        <w:rPr>
          <w:rFonts w:eastAsia="Calibri" w:cstheme="minorHAnsi"/>
          <w:bCs/>
        </w:rPr>
        <w:t>le ore</w:t>
      </w:r>
      <w:r w:rsidR="004F320C">
        <w:rPr>
          <w:rFonts w:eastAsia="Calibri" w:cstheme="minorHAnsi"/>
          <w:bCs/>
        </w:rPr>
        <w:t xml:space="preserve"> 10</w:t>
      </w:r>
      <w:r w:rsidR="00017C55" w:rsidRPr="00762083">
        <w:rPr>
          <w:rFonts w:eastAsia="Calibri" w:cstheme="minorHAnsi"/>
          <w:bCs/>
        </w:rPr>
        <w:t xml:space="preserve"> </w:t>
      </w:r>
      <w:r w:rsidR="00017C55" w:rsidRPr="00762083">
        <w:rPr>
          <w:rFonts w:eastAsia="Calibri" w:cstheme="minorHAnsi"/>
          <w:b/>
          <w:bCs/>
          <w:color w:val="FF0000"/>
        </w:rPr>
        <w:t xml:space="preserve">del </w:t>
      </w:r>
      <w:r w:rsidR="004F320C">
        <w:rPr>
          <w:rFonts w:eastAsia="Calibri" w:cstheme="minorHAnsi"/>
          <w:b/>
          <w:bCs/>
          <w:color w:val="FF0000"/>
        </w:rPr>
        <w:t>.</w:t>
      </w:r>
      <w:r w:rsidR="00005C8A">
        <w:rPr>
          <w:rFonts w:eastAsia="Calibri" w:cstheme="minorHAnsi"/>
          <w:b/>
          <w:bCs/>
          <w:color w:val="FF0000"/>
        </w:rPr>
        <w:t>2</w:t>
      </w:r>
      <w:r w:rsidR="00017C55" w:rsidRPr="00762083">
        <w:rPr>
          <w:rFonts w:eastAsia="Calibri" w:cstheme="minorHAnsi"/>
          <w:b/>
          <w:bCs/>
          <w:color w:val="FF0000"/>
        </w:rPr>
        <w:t>02</w:t>
      </w:r>
      <w:r w:rsidR="00005C8A">
        <w:rPr>
          <w:rFonts w:eastAsia="Calibri" w:cstheme="minorHAnsi"/>
          <w:b/>
          <w:bCs/>
          <w:color w:val="FF0000"/>
        </w:rPr>
        <w:t>4</w:t>
      </w:r>
      <w:r w:rsidR="00762083">
        <w:rPr>
          <w:rFonts w:eastAsia="Calibri" w:cstheme="minorHAnsi"/>
          <w:bCs/>
        </w:rPr>
        <w:t xml:space="preserve"> </w:t>
      </w:r>
      <w:r w:rsidRPr="00762083">
        <w:rPr>
          <w:rFonts w:eastAsia="Calibri" w:cstheme="minorHAnsi"/>
          <w:bCs/>
        </w:rPr>
        <w:t>e saranno</w:t>
      </w:r>
      <w:r w:rsidRPr="00BB098A">
        <w:rPr>
          <w:rFonts w:eastAsia="Calibri" w:cstheme="minorHAnsi"/>
          <w:bCs/>
        </w:rPr>
        <w:t xml:space="preserve"> accessibili all’interno del bando relativo alla procedura di gara in oggetto.</w:t>
      </w:r>
    </w:p>
    <w:p w14:paraId="38046265" w14:textId="77777777" w:rsidR="003837F4" w:rsidRPr="00BB098A" w:rsidRDefault="003837F4" w:rsidP="00FC1234">
      <w:pPr>
        <w:spacing w:after="0"/>
        <w:jc w:val="both"/>
        <w:rPr>
          <w:rFonts w:eastAsia="Calibri" w:cstheme="minorHAnsi"/>
          <w:bCs/>
        </w:rPr>
      </w:pPr>
      <w:r w:rsidRPr="00BB098A">
        <w:rPr>
          <w:rFonts w:eastAsia="Calibri" w:cstheme="minorHAnsi"/>
          <w:bCs/>
        </w:rPr>
        <w:t xml:space="preserve">L’avvenuta pubblicazione del chiarimento richiesto sarà notificata, come avviso, all’indirizzo </w:t>
      </w:r>
      <w:r w:rsidR="00240F54" w:rsidRPr="00BB098A">
        <w:rPr>
          <w:rFonts w:eastAsia="Calibri" w:cstheme="minorHAnsi"/>
          <w:bCs/>
        </w:rPr>
        <w:t>e-mail</w:t>
      </w:r>
      <w:r w:rsidRPr="00BB098A">
        <w:rPr>
          <w:rFonts w:eastAsia="Calibri" w:cstheme="minorHAnsi"/>
          <w:bCs/>
        </w:rPr>
        <w:t xml:space="preserve"> del legale rappresentante della ditta che ha proposto il quesito, così come risultante dai dati dallo stesso forniti in sede di registrazione al Portale.</w:t>
      </w:r>
    </w:p>
    <w:p w14:paraId="1B3F80CE" w14:textId="77777777" w:rsidR="001B749B" w:rsidRPr="00BB098A" w:rsidRDefault="003837F4" w:rsidP="007619D6">
      <w:pPr>
        <w:spacing w:after="0"/>
        <w:jc w:val="both"/>
        <w:rPr>
          <w:rFonts w:eastAsia="Calibri" w:cstheme="minorHAnsi"/>
          <w:bCs/>
        </w:rPr>
      </w:pPr>
      <w:r w:rsidRPr="00BB098A">
        <w:rPr>
          <w:rFonts w:eastAsia="Calibri" w:cstheme="minorHAnsi"/>
          <w:bCs/>
        </w:rPr>
        <w:t>Non sono ammessi chiarimenti telefonici.</w:t>
      </w:r>
    </w:p>
    <w:p w14:paraId="6E3D1695" w14:textId="77777777" w:rsidR="003837F4" w:rsidRPr="00FE57DB" w:rsidRDefault="003837F4">
      <w:pPr>
        <w:pStyle w:val="Paragrafoelenco"/>
        <w:numPr>
          <w:ilvl w:val="0"/>
          <w:numId w:val="4"/>
        </w:numPr>
        <w:spacing w:after="0"/>
        <w:jc w:val="both"/>
        <w:rPr>
          <w:rFonts w:eastAsia="Calibri" w:cstheme="minorHAnsi"/>
          <w:b/>
        </w:rPr>
      </w:pPr>
      <w:r w:rsidRPr="00FE57DB">
        <w:rPr>
          <w:rFonts w:eastAsia="Calibri" w:cstheme="minorHAnsi"/>
          <w:b/>
        </w:rPr>
        <w:t>COMUNICAZIONI</w:t>
      </w:r>
    </w:p>
    <w:p w14:paraId="3898315D" w14:textId="77777777" w:rsidR="00F51C15" w:rsidRPr="00BB098A" w:rsidRDefault="00F51C15" w:rsidP="007619D6">
      <w:pPr>
        <w:spacing w:after="0"/>
        <w:jc w:val="both"/>
        <w:rPr>
          <w:rFonts w:eastAsia="Calibri" w:cstheme="minorHAnsi"/>
          <w:b/>
        </w:rPr>
      </w:pPr>
    </w:p>
    <w:p w14:paraId="41AA9187" w14:textId="77777777" w:rsidR="001B749B" w:rsidRPr="001B749B" w:rsidRDefault="001B749B" w:rsidP="00376592">
      <w:pPr>
        <w:pStyle w:val="Paragrafoelenco"/>
        <w:ind w:left="0"/>
        <w:jc w:val="both"/>
        <w:rPr>
          <w:rFonts w:eastAsia="Calibri" w:cstheme="minorHAnsi"/>
          <w:bCs/>
        </w:rPr>
      </w:pPr>
      <w:r w:rsidRPr="001B749B">
        <w:rPr>
          <w:rFonts w:eastAsia="Calibri" w:cstheme="minorHAnsi"/>
          <w:bCs/>
        </w:rPr>
        <w:t>Ai sensi della vigente normativa, i concorrenti sono tenuti a indicare, in sede di offerta, l’indirizzo PEC o, solo per i concorrenti aventi sede in altri Stati membri, l’indirizzo di posta elettronica.</w:t>
      </w:r>
    </w:p>
    <w:p w14:paraId="479DD297" w14:textId="77777777" w:rsidR="001B749B" w:rsidRDefault="001B749B" w:rsidP="00376592">
      <w:pPr>
        <w:pStyle w:val="Paragrafoelenco"/>
        <w:ind w:left="57"/>
        <w:jc w:val="both"/>
        <w:rPr>
          <w:rFonts w:eastAsia="Calibri" w:cstheme="minorHAnsi"/>
          <w:bCs/>
        </w:rPr>
      </w:pPr>
      <w:r w:rsidRPr="001B749B">
        <w:rPr>
          <w:rFonts w:eastAsia="Calibri" w:cstheme="minorHAnsi"/>
          <w:bCs/>
        </w:rPr>
        <w:t xml:space="preserve">Le comunicazioni tra stazione appaltante e operatori economici avvengono tramite la Piattaforma Empulia e saranno reperibili nell’area privata del Portale (ossia l’area visibile dopo l’inserimento dei codici di accesso) sia nella sezione </w:t>
      </w:r>
      <w:r w:rsidRPr="001B749B">
        <w:rPr>
          <w:rFonts w:eastAsia="Calibri" w:cstheme="minorHAnsi"/>
          <w:bCs/>
          <w:u w:val="single"/>
        </w:rPr>
        <w:t>DOCUMENTI COLLEGATI</w:t>
      </w:r>
      <w:r w:rsidRPr="001B749B">
        <w:rPr>
          <w:rFonts w:eastAsia="Calibri" w:cstheme="minorHAnsi"/>
          <w:bCs/>
        </w:rPr>
        <w:t xml:space="preserve"> sia nella cartella </w:t>
      </w:r>
      <w:r w:rsidRPr="001B749B">
        <w:rPr>
          <w:rFonts w:eastAsia="Calibri" w:cstheme="minorHAnsi"/>
          <w:bCs/>
          <w:u w:val="single"/>
        </w:rPr>
        <w:t>COMUNICAZIONI</w:t>
      </w:r>
      <w:r w:rsidRPr="001B749B">
        <w:rPr>
          <w:rFonts w:eastAsia="Calibri" w:cstheme="minorHAnsi"/>
          <w:bCs/>
        </w:rPr>
        <w:t xml:space="preserve">. È onere esclusivo dell’operatore economico prenderne visione. </w:t>
      </w:r>
    </w:p>
    <w:p w14:paraId="0CA4CFF0" w14:textId="77777777" w:rsidR="001B749B" w:rsidRDefault="001B749B" w:rsidP="00376592">
      <w:pPr>
        <w:pStyle w:val="Paragrafoelenco"/>
        <w:ind w:left="57"/>
        <w:jc w:val="both"/>
        <w:rPr>
          <w:rFonts w:eastAsia="Calibri" w:cstheme="minorHAnsi"/>
          <w:bCs/>
        </w:rPr>
      </w:pPr>
      <w:r w:rsidRPr="001B749B">
        <w:rPr>
          <w:rFonts w:eastAsia="Calibri" w:cstheme="minorHAnsi"/>
          <w:bCs/>
        </w:rPr>
        <w:t>Le comunicazioni relative: a) all'aggiudicazione; b) all'esclusione; c) alla decisione di non aggiudicare l’appalto; d) alla data di avvenuta stipulazione del contratto con l'aggiudicatario; avvengono utilizzando il domicilio digitale presente negli indici di cui agli articoli 6-bis,6-ter, 6-quater del decreto legislativo n. 82/05 o, per gli operatori economici transfrontalieri, attraverso un indirizzo di servizio elettronico di recapito certificato qualificato ai sensi del Regolamento eIDAS.</w:t>
      </w:r>
    </w:p>
    <w:p w14:paraId="29C9DEF0" w14:textId="77777777" w:rsidR="001B749B" w:rsidRDefault="001B749B" w:rsidP="00376592">
      <w:pPr>
        <w:pStyle w:val="Paragrafoelenco"/>
        <w:ind w:left="57"/>
        <w:jc w:val="both"/>
        <w:rPr>
          <w:rFonts w:eastAsia="Calibri" w:cstheme="minorHAnsi"/>
          <w:bCs/>
        </w:rPr>
      </w:pPr>
      <w:r w:rsidRPr="001B749B">
        <w:rPr>
          <w:rFonts w:eastAsia="Calibri" w:cstheme="minorHAnsi"/>
          <w:bCs/>
        </w:rPr>
        <w:t xml:space="preserve"> Se l’operatore economico non è presente nei predetti indici elegge domicilio digitale speciale presso la stessa Piattaforma e le comunicazioni di cui sopra sono effettuate utilizzando tale domicilio digitale. </w:t>
      </w:r>
    </w:p>
    <w:p w14:paraId="407A723B" w14:textId="77777777" w:rsidR="001B749B" w:rsidRPr="001B749B" w:rsidRDefault="001B749B" w:rsidP="00376592">
      <w:pPr>
        <w:pStyle w:val="Paragrafoelenco"/>
        <w:ind w:left="57"/>
        <w:jc w:val="both"/>
        <w:rPr>
          <w:rFonts w:eastAsia="Calibri" w:cstheme="minorHAnsi"/>
          <w:bCs/>
        </w:rPr>
      </w:pPr>
      <w:r w:rsidRPr="001B749B">
        <w:rPr>
          <w:rFonts w:eastAsia="Calibri" w:cstheme="minorHAnsi"/>
          <w:bCs/>
        </w:rPr>
        <w:t>Le comunicazioni relative all’attivazione del soccorso istruttorio; al subprocedimento di verifica dell’anomalia dell’offerta anomala; alla richiesta di offerta migliorativa e al sorteggio di cui all’articolo 22; avvengono presso la Piattaforma.</w:t>
      </w:r>
    </w:p>
    <w:p w14:paraId="347D217E" w14:textId="77777777" w:rsidR="003837F4" w:rsidRPr="001B749B" w:rsidRDefault="003837F4" w:rsidP="00376592">
      <w:pPr>
        <w:pStyle w:val="Paragrafoelenco"/>
        <w:ind w:left="57"/>
        <w:jc w:val="both"/>
        <w:rPr>
          <w:rFonts w:eastAsia="Calibri" w:cstheme="minorHAnsi"/>
          <w:bCs/>
        </w:rPr>
      </w:pPr>
      <w:r w:rsidRPr="001B749B">
        <w:rPr>
          <w:rFonts w:eastAsia="Calibri" w:cstheme="minorHAnsi"/>
          <w:bCs/>
        </w:rPr>
        <w:t>In caso di</w:t>
      </w:r>
      <w:r w:rsidR="006920C3" w:rsidRPr="001B749B">
        <w:rPr>
          <w:rFonts w:eastAsia="Calibri" w:cstheme="minorHAnsi"/>
          <w:bCs/>
        </w:rPr>
        <w:t xml:space="preserve"> raggruppamenti temporane</w:t>
      </w:r>
      <w:r w:rsidR="009C2400" w:rsidRPr="001B749B">
        <w:rPr>
          <w:rFonts w:eastAsia="Calibri" w:cstheme="minorHAnsi"/>
          <w:bCs/>
        </w:rPr>
        <w:t>i</w:t>
      </w:r>
      <w:r w:rsidRPr="001B749B">
        <w:rPr>
          <w:rFonts w:eastAsia="Calibri" w:cstheme="minorHAnsi"/>
          <w:bCs/>
        </w:rPr>
        <w:t>, aggregazioni di imprese di rete o consorzi ordinari, anche se non ancora costituiti formalmente, la comunicazione recapitata al mandatario si intende validamente resa a tutti gli operatori economici raggruppati, aggregati o consorziati.</w:t>
      </w:r>
    </w:p>
    <w:p w14:paraId="3F7AB35E" w14:textId="77777777" w:rsidR="003837F4" w:rsidRPr="001B749B" w:rsidRDefault="003837F4" w:rsidP="00376592">
      <w:pPr>
        <w:pStyle w:val="Paragrafoelenco"/>
        <w:ind w:left="57"/>
        <w:jc w:val="both"/>
        <w:rPr>
          <w:rFonts w:eastAsia="Calibri" w:cstheme="minorHAnsi"/>
          <w:bCs/>
        </w:rPr>
      </w:pPr>
      <w:r w:rsidRPr="001B749B">
        <w:rPr>
          <w:rFonts w:eastAsia="Calibri" w:cstheme="minorHAnsi"/>
          <w:bCs/>
        </w:rPr>
        <w:t>In cas</w:t>
      </w:r>
      <w:r w:rsidR="00004C3C" w:rsidRPr="001B749B">
        <w:rPr>
          <w:rFonts w:eastAsia="Calibri" w:cstheme="minorHAnsi"/>
          <w:bCs/>
        </w:rPr>
        <w:t xml:space="preserve">o di consorzi di cui all’art. 68 </w:t>
      </w:r>
      <w:r w:rsidRPr="001B749B">
        <w:rPr>
          <w:rFonts w:eastAsia="Calibri" w:cstheme="minorHAnsi"/>
          <w:bCs/>
        </w:rPr>
        <w:t>del Codice, la comunicazione recapitata al consorzio si intende validamente resa a tutte le consorziate.</w:t>
      </w:r>
    </w:p>
    <w:p w14:paraId="613FF9C2" w14:textId="77777777" w:rsidR="00AD234F" w:rsidRPr="001B749B" w:rsidRDefault="003837F4" w:rsidP="00376592">
      <w:pPr>
        <w:pStyle w:val="Paragrafoelenco"/>
        <w:ind w:left="57"/>
        <w:jc w:val="both"/>
        <w:rPr>
          <w:rFonts w:eastAsia="Calibri" w:cstheme="minorHAnsi"/>
          <w:bCs/>
        </w:rPr>
      </w:pPr>
      <w:r w:rsidRPr="001B749B">
        <w:rPr>
          <w:rFonts w:eastAsia="Calibri" w:cstheme="minorHAnsi"/>
          <w:bCs/>
        </w:rPr>
        <w:lastRenderedPageBreak/>
        <w:t>In caso di avvalimento, la comunicazione recapitata all’offerente si intende validamente resa a tutti gli</w:t>
      </w:r>
      <w:r w:rsidR="0067277F" w:rsidRPr="001B749B">
        <w:rPr>
          <w:rFonts w:eastAsia="Calibri" w:cstheme="minorHAnsi"/>
          <w:bCs/>
        </w:rPr>
        <w:t xml:space="preserve"> operatori economici ausiliari.</w:t>
      </w:r>
    </w:p>
    <w:tbl>
      <w:tblPr>
        <w:tblW w:w="8501" w:type="dxa"/>
        <w:tblCellMar>
          <w:left w:w="70" w:type="dxa"/>
          <w:right w:w="70" w:type="dxa"/>
        </w:tblCellMar>
        <w:tblLook w:val="04A0" w:firstRow="1" w:lastRow="0" w:firstColumn="1" w:lastColumn="0" w:noHBand="0" w:noVBand="1"/>
      </w:tblPr>
      <w:tblGrid>
        <w:gridCol w:w="241"/>
        <w:gridCol w:w="1362"/>
        <w:gridCol w:w="1389"/>
        <w:gridCol w:w="1114"/>
        <w:gridCol w:w="1240"/>
        <w:gridCol w:w="1631"/>
        <w:gridCol w:w="1524"/>
      </w:tblGrid>
      <w:tr w:rsidR="00AD234F" w:rsidRPr="00BB098A" w14:paraId="26D94DDF" w14:textId="77777777" w:rsidTr="00AD234F">
        <w:trPr>
          <w:trHeight w:val="290"/>
        </w:trPr>
        <w:tc>
          <w:tcPr>
            <w:tcW w:w="241" w:type="dxa"/>
            <w:tcBorders>
              <w:top w:val="nil"/>
              <w:left w:val="nil"/>
              <w:bottom w:val="nil"/>
              <w:right w:val="nil"/>
            </w:tcBorders>
            <w:shd w:val="clear" w:color="auto" w:fill="auto"/>
            <w:noWrap/>
            <w:vAlign w:val="bottom"/>
            <w:hideMark/>
          </w:tcPr>
          <w:p w14:paraId="6E5D74CB" w14:textId="77777777" w:rsidR="00AD234F" w:rsidRPr="00BB098A" w:rsidRDefault="00AD234F" w:rsidP="003837F4">
            <w:pPr>
              <w:spacing w:after="0" w:line="240" w:lineRule="auto"/>
              <w:rPr>
                <w:rFonts w:eastAsia="Times New Roman" w:cstheme="minorHAnsi"/>
                <w:color w:val="000000"/>
                <w:sz w:val="18"/>
                <w:szCs w:val="18"/>
                <w:lang w:eastAsia="it-IT"/>
              </w:rPr>
            </w:pPr>
          </w:p>
        </w:tc>
        <w:tc>
          <w:tcPr>
            <w:tcW w:w="1362" w:type="dxa"/>
            <w:tcBorders>
              <w:top w:val="nil"/>
              <w:left w:val="nil"/>
              <w:bottom w:val="nil"/>
              <w:right w:val="nil"/>
            </w:tcBorders>
            <w:shd w:val="clear" w:color="auto" w:fill="auto"/>
            <w:vAlign w:val="bottom"/>
            <w:hideMark/>
          </w:tcPr>
          <w:p w14:paraId="1256907A" w14:textId="77777777" w:rsidR="00AD234F" w:rsidRPr="00BB098A" w:rsidRDefault="00AD234F" w:rsidP="003837F4">
            <w:pPr>
              <w:spacing w:after="0" w:line="240" w:lineRule="auto"/>
              <w:rPr>
                <w:rFonts w:eastAsia="Times New Roman" w:cstheme="minorHAnsi"/>
                <w:sz w:val="20"/>
                <w:szCs w:val="20"/>
                <w:lang w:eastAsia="it-IT"/>
              </w:rPr>
            </w:pPr>
          </w:p>
        </w:tc>
        <w:tc>
          <w:tcPr>
            <w:tcW w:w="1389" w:type="dxa"/>
            <w:tcBorders>
              <w:top w:val="nil"/>
              <w:left w:val="nil"/>
              <w:bottom w:val="nil"/>
              <w:right w:val="nil"/>
            </w:tcBorders>
            <w:shd w:val="clear" w:color="auto" w:fill="auto"/>
            <w:noWrap/>
            <w:vAlign w:val="bottom"/>
            <w:hideMark/>
          </w:tcPr>
          <w:p w14:paraId="1DF14E32" w14:textId="77777777" w:rsidR="00AD234F" w:rsidRPr="00BB098A" w:rsidRDefault="00AD234F" w:rsidP="003837F4">
            <w:pPr>
              <w:spacing w:after="0" w:line="240" w:lineRule="auto"/>
              <w:rPr>
                <w:rFonts w:eastAsia="Times New Roman" w:cstheme="minorHAnsi"/>
                <w:sz w:val="20"/>
                <w:szCs w:val="20"/>
                <w:lang w:eastAsia="it-IT"/>
              </w:rPr>
            </w:pPr>
          </w:p>
        </w:tc>
        <w:tc>
          <w:tcPr>
            <w:tcW w:w="1114" w:type="dxa"/>
            <w:tcBorders>
              <w:top w:val="nil"/>
              <w:left w:val="nil"/>
              <w:bottom w:val="nil"/>
              <w:right w:val="nil"/>
            </w:tcBorders>
            <w:shd w:val="clear" w:color="auto" w:fill="auto"/>
            <w:noWrap/>
            <w:vAlign w:val="bottom"/>
            <w:hideMark/>
          </w:tcPr>
          <w:p w14:paraId="4D519EA4" w14:textId="77777777" w:rsidR="00AD234F" w:rsidRPr="00BB098A" w:rsidRDefault="00AD234F" w:rsidP="003837F4">
            <w:pPr>
              <w:spacing w:after="0" w:line="240" w:lineRule="auto"/>
              <w:rPr>
                <w:rFonts w:eastAsia="Times New Roman" w:cstheme="minorHAnsi"/>
                <w:sz w:val="20"/>
                <w:szCs w:val="20"/>
                <w:lang w:eastAsia="it-IT"/>
              </w:rPr>
            </w:pPr>
          </w:p>
        </w:tc>
        <w:tc>
          <w:tcPr>
            <w:tcW w:w="1240" w:type="dxa"/>
            <w:tcBorders>
              <w:top w:val="nil"/>
              <w:left w:val="nil"/>
              <w:bottom w:val="nil"/>
              <w:right w:val="nil"/>
            </w:tcBorders>
            <w:shd w:val="clear" w:color="auto" w:fill="auto"/>
            <w:noWrap/>
            <w:vAlign w:val="bottom"/>
            <w:hideMark/>
          </w:tcPr>
          <w:p w14:paraId="4F3FE88C" w14:textId="77777777" w:rsidR="00AD234F" w:rsidRPr="00BB098A" w:rsidRDefault="00AD234F" w:rsidP="003837F4">
            <w:pPr>
              <w:spacing w:after="0" w:line="240" w:lineRule="auto"/>
              <w:rPr>
                <w:rFonts w:eastAsia="Times New Roman" w:cstheme="minorHAnsi"/>
                <w:b/>
                <w:bCs/>
                <w:color w:val="000000"/>
                <w:sz w:val="18"/>
                <w:szCs w:val="18"/>
                <w:lang w:eastAsia="it-IT"/>
              </w:rPr>
            </w:pPr>
          </w:p>
        </w:tc>
        <w:tc>
          <w:tcPr>
            <w:tcW w:w="1631" w:type="dxa"/>
            <w:tcBorders>
              <w:top w:val="nil"/>
              <w:left w:val="nil"/>
              <w:bottom w:val="nil"/>
              <w:right w:val="nil"/>
            </w:tcBorders>
            <w:shd w:val="clear" w:color="auto" w:fill="auto"/>
            <w:noWrap/>
            <w:vAlign w:val="bottom"/>
            <w:hideMark/>
          </w:tcPr>
          <w:p w14:paraId="61C91D12" w14:textId="77777777" w:rsidR="00AD234F" w:rsidRPr="00BB098A" w:rsidRDefault="00AD234F" w:rsidP="003837F4">
            <w:pPr>
              <w:spacing w:after="0" w:line="240" w:lineRule="auto"/>
              <w:rPr>
                <w:rFonts w:eastAsia="Times New Roman" w:cstheme="minorHAnsi"/>
                <w:b/>
                <w:bCs/>
                <w:color w:val="000000"/>
                <w:sz w:val="18"/>
                <w:szCs w:val="18"/>
                <w:lang w:eastAsia="it-IT"/>
              </w:rPr>
            </w:pPr>
          </w:p>
        </w:tc>
        <w:tc>
          <w:tcPr>
            <w:tcW w:w="1524" w:type="dxa"/>
            <w:tcBorders>
              <w:top w:val="nil"/>
              <w:left w:val="nil"/>
              <w:bottom w:val="nil"/>
              <w:right w:val="nil"/>
            </w:tcBorders>
            <w:shd w:val="clear" w:color="auto" w:fill="auto"/>
            <w:noWrap/>
            <w:vAlign w:val="bottom"/>
            <w:hideMark/>
          </w:tcPr>
          <w:p w14:paraId="7B6D300D" w14:textId="77777777" w:rsidR="00AD234F" w:rsidRPr="00BB098A" w:rsidRDefault="00AD234F" w:rsidP="003837F4">
            <w:pPr>
              <w:spacing w:after="0" w:line="240" w:lineRule="auto"/>
              <w:rPr>
                <w:rFonts w:eastAsia="Times New Roman" w:cstheme="minorHAnsi"/>
                <w:b/>
                <w:bCs/>
                <w:color w:val="000000"/>
                <w:sz w:val="18"/>
                <w:szCs w:val="18"/>
                <w:lang w:eastAsia="it-IT"/>
              </w:rPr>
            </w:pPr>
          </w:p>
        </w:tc>
      </w:tr>
    </w:tbl>
    <w:p w14:paraId="798D3442" w14:textId="2F81F2EB" w:rsidR="00022E20" w:rsidRPr="00FE57DB" w:rsidRDefault="00005C8A">
      <w:pPr>
        <w:pStyle w:val="Paragrafoelenco"/>
        <w:numPr>
          <w:ilvl w:val="0"/>
          <w:numId w:val="4"/>
        </w:numPr>
        <w:jc w:val="both"/>
        <w:rPr>
          <w:rFonts w:eastAsia="Calibri" w:cstheme="minorHAnsi"/>
          <w:b/>
          <w:bCs/>
        </w:rPr>
      </w:pPr>
      <w:r>
        <w:rPr>
          <w:rFonts w:eastAsia="Calibri" w:cstheme="minorHAnsi"/>
          <w:b/>
          <w:bCs/>
        </w:rPr>
        <w:t>IMPORTI DI GARA.</w:t>
      </w:r>
    </w:p>
    <w:p w14:paraId="391AB66C" w14:textId="4EF978BE" w:rsidR="00906231" w:rsidRPr="002A64D7" w:rsidRDefault="00005C8A" w:rsidP="002A64D7">
      <w:pPr>
        <w:ind w:left="-57"/>
        <w:jc w:val="both"/>
        <w:rPr>
          <w:rFonts w:eastAsia="Calibri" w:cstheme="minorHAnsi"/>
          <w:bCs/>
        </w:rPr>
      </w:pPr>
      <w:r w:rsidRPr="002A64D7">
        <w:rPr>
          <w:rFonts w:eastAsia="Calibri" w:cstheme="minorHAnsi"/>
          <w:bCs/>
        </w:rPr>
        <w:t xml:space="preserve">L’importo a base di gara, IVA esclusa, per la </w:t>
      </w:r>
      <w:bookmarkStart w:id="4" w:name="_Hlk181264249"/>
      <w:r w:rsidR="00604BE9" w:rsidRPr="00604BE9">
        <w:rPr>
          <w:rFonts w:eastAsia="Calibri" w:cstheme="minorHAnsi"/>
          <w:b/>
          <w:u w:val="single"/>
        </w:rPr>
        <w:t>acquisizione di Sistemi per Immobilizzazione del paziente per Radioterapia</w:t>
      </w:r>
      <w:bookmarkEnd w:id="4"/>
      <w:r w:rsidRPr="002A64D7">
        <w:rPr>
          <w:rFonts w:eastAsia="Calibri" w:cstheme="minorHAnsi"/>
          <w:bCs/>
        </w:rPr>
        <w:t xml:space="preserve">, è pari a euro </w:t>
      </w:r>
      <w:r w:rsidR="00604BE9">
        <w:rPr>
          <w:rFonts w:eastAsia="Calibri" w:cstheme="minorHAnsi"/>
          <w:bCs/>
        </w:rPr>
        <w:t>70.000</w:t>
      </w:r>
      <w:r w:rsidR="002A64D7" w:rsidRPr="002A64D7">
        <w:rPr>
          <w:rFonts w:eastAsia="Calibri" w:cstheme="minorHAnsi"/>
          <w:bCs/>
        </w:rPr>
        <w:t>,</w:t>
      </w:r>
      <w:r w:rsidRPr="002A64D7">
        <w:rPr>
          <w:rFonts w:eastAsia="Calibri" w:cstheme="minorHAnsi"/>
          <w:bCs/>
        </w:rPr>
        <w:t>00 (euro</w:t>
      </w:r>
      <w:r w:rsidR="002649ED">
        <w:rPr>
          <w:rFonts w:eastAsia="Calibri" w:cstheme="minorHAnsi"/>
          <w:bCs/>
        </w:rPr>
        <w:t>settantamila</w:t>
      </w:r>
      <w:r w:rsidRPr="002A64D7">
        <w:rPr>
          <w:rFonts w:eastAsia="Calibri" w:cstheme="minorHAnsi"/>
          <w:bCs/>
        </w:rPr>
        <w:t xml:space="preserve">/OO), IVA esclusa </w:t>
      </w:r>
      <w:r w:rsidR="002A64D7" w:rsidRPr="002A64D7">
        <w:rPr>
          <w:rFonts w:eastAsia="Calibri" w:cstheme="minorHAnsi"/>
          <w:bCs/>
        </w:rPr>
        <w:t xml:space="preserve">comprensiva di </w:t>
      </w:r>
      <w:r w:rsidR="002649ED" w:rsidRPr="002649ED">
        <w:rPr>
          <w:rFonts w:eastAsia="Calibri" w:cstheme="minorHAnsi"/>
          <w:bCs/>
        </w:rPr>
        <w:t>Assistenza Tecnica Full Risk e Assistenza Specialistica, per tutta la durata della garanzia (24 mesi).</w:t>
      </w:r>
    </w:p>
    <w:p w14:paraId="68F044F7" w14:textId="12E83D40" w:rsidR="004C6CDF" w:rsidRDefault="004C6CDF" w:rsidP="004C6CDF">
      <w:pPr>
        <w:pStyle w:val="Paragrafoelenco"/>
        <w:ind w:left="-57"/>
        <w:jc w:val="both"/>
        <w:rPr>
          <w:rFonts w:eastAsia="Calibri" w:cstheme="minorHAnsi"/>
          <w:bCs/>
        </w:rPr>
      </w:pPr>
      <w:r w:rsidRPr="004C6CDF">
        <w:rPr>
          <w:rFonts w:eastAsia="Calibri" w:cstheme="minorHAnsi"/>
          <w:bCs/>
        </w:rPr>
        <w:t>L’appalto 'è finanziato con fondi di b</w:t>
      </w:r>
      <w:r>
        <w:rPr>
          <w:rFonts w:eastAsia="Calibri" w:cstheme="minorHAnsi"/>
          <w:bCs/>
        </w:rPr>
        <w:t xml:space="preserve">ilancio </w:t>
      </w:r>
      <w:r w:rsidRPr="004C6CDF">
        <w:rPr>
          <w:rFonts w:eastAsia="Calibri" w:cstheme="minorHAnsi"/>
          <w:bCs/>
        </w:rPr>
        <w:t>della Stazione Appaltante</w:t>
      </w:r>
      <w:r>
        <w:rPr>
          <w:rFonts w:eastAsia="Calibri" w:cstheme="minorHAnsi"/>
          <w:bCs/>
        </w:rPr>
        <w:t>;</w:t>
      </w:r>
    </w:p>
    <w:p w14:paraId="5A29FFB1" w14:textId="77777777" w:rsidR="008F1241" w:rsidRDefault="008F1241" w:rsidP="004C6CDF">
      <w:pPr>
        <w:pStyle w:val="Paragrafoelenco"/>
        <w:ind w:left="-57"/>
        <w:jc w:val="both"/>
        <w:rPr>
          <w:rFonts w:eastAsia="Calibri" w:cstheme="minorHAnsi"/>
          <w:bCs/>
        </w:rPr>
      </w:pPr>
    </w:p>
    <w:p w14:paraId="101D4993" w14:textId="77777777" w:rsidR="004C6CDF" w:rsidRPr="00E461F4" w:rsidRDefault="004C6CDF" w:rsidP="004C6CDF">
      <w:pPr>
        <w:pStyle w:val="Paragrafoelenco"/>
        <w:ind w:left="-57"/>
        <w:jc w:val="both"/>
        <w:rPr>
          <w:rFonts w:eastAsia="Calibri" w:cstheme="minorHAnsi"/>
          <w:bCs/>
        </w:rPr>
      </w:pPr>
    </w:p>
    <w:p w14:paraId="34611175" w14:textId="77777777" w:rsidR="003837F4" w:rsidRPr="00FE57DB" w:rsidRDefault="003837F4">
      <w:pPr>
        <w:pStyle w:val="Paragrafoelenco"/>
        <w:numPr>
          <w:ilvl w:val="0"/>
          <w:numId w:val="4"/>
        </w:numPr>
        <w:jc w:val="both"/>
        <w:rPr>
          <w:rFonts w:eastAsia="Calibri" w:cstheme="minorHAnsi"/>
          <w:b/>
        </w:rPr>
      </w:pPr>
      <w:r w:rsidRPr="00FE57DB">
        <w:rPr>
          <w:rFonts w:eastAsia="Calibri" w:cstheme="minorHAnsi"/>
          <w:b/>
        </w:rPr>
        <w:t>DURATA</w:t>
      </w:r>
      <w:r w:rsidR="00E6641C" w:rsidRPr="00FE57DB">
        <w:rPr>
          <w:rFonts w:eastAsia="Calibri" w:cstheme="minorHAnsi"/>
          <w:b/>
        </w:rPr>
        <w:t xml:space="preserve"> DELL’APPALTO</w:t>
      </w:r>
    </w:p>
    <w:p w14:paraId="0326F854" w14:textId="77777777" w:rsidR="00535B8C" w:rsidRDefault="00535B8C" w:rsidP="00E16861">
      <w:pPr>
        <w:jc w:val="both"/>
        <w:rPr>
          <w:rFonts w:eastAsia="Calibri" w:cstheme="minorHAnsi"/>
          <w:bCs/>
        </w:rPr>
      </w:pPr>
      <w:r w:rsidRPr="00535B8C">
        <w:rPr>
          <w:rFonts w:eastAsia="Calibri" w:cstheme="minorHAnsi"/>
          <w:bCs/>
        </w:rPr>
        <w:t>Ciascuna Ditta concorrente dovrà produrre un programma delle attività che saranno rese a titolo di manutenzione e di assistenza tecnica per la durata della garanzia pari a 24 mesi (e quindi senza aggravio di costi alla SA). La Ditta aggiudicataria dovrà prevedere autonomamente, per tutto il periodo di garanzia offerto, a tutti gli interventi di manutenzione programmata e sostituzione dei componenti e degli accessori delle apparecchiature/dei sistemi, anche di tipo consumabile (quali a titolo di esempio le batterie, le lampade, le parti in vetro, le celle di ossigeno i trasduttori etc.)</w:t>
      </w:r>
    </w:p>
    <w:p w14:paraId="602E9A15" w14:textId="5C06924A" w:rsidR="00E16861" w:rsidRPr="00E16861" w:rsidRDefault="00E16861" w:rsidP="00E16861">
      <w:pPr>
        <w:jc w:val="both"/>
        <w:rPr>
          <w:rFonts w:eastAsia="Calibri" w:cstheme="minorHAnsi"/>
          <w:bCs/>
        </w:rPr>
      </w:pPr>
      <w:r w:rsidRPr="00E16861">
        <w:rPr>
          <w:rFonts w:eastAsia="Calibri" w:cstheme="minorHAnsi"/>
          <w:bCs/>
        </w:rPr>
        <w:t>L’importo degli oneri per la sicurezza da interferenze è pari a euro 0,00, pertanto, non sussiste la necessità di predisporre un Documento di Valutazione dei Rischi.</w:t>
      </w:r>
    </w:p>
    <w:p w14:paraId="76DA0A57" w14:textId="77777777" w:rsidR="00E16861" w:rsidRPr="00E16861" w:rsidRDefault="00E16861" w:rsidP="00E16861">
      <w:pPr>
        <w:jc w:val="both"/>
        <w:rPr>
          <w:rFonts w:eastAsia="Calibri" w:cstheme="minorHAnsi"/>
          <w:bCs/>
          <w:u w:val="single"/>
        </w:rPr>
      </w:pPr>
      <w:r w:rsidRPr="00E16861">
        <w:rPr>
          <w:rFonts w:eastAsia="Calibri" w:cstheme="minorHAnsi"/>
          <w:bCs/>
          <w:u w:val="single"/>
        </w:rPr>
        <w:t>L’importo è da intendersi comprensivo di tutti gli oneri che si rendessero comunque necessari per istallare a perfetta regola d’arte le forniture secondo le previsioni di progetto (vedasi quanto riportato nel CSA).</w:t>
      </w:r>
    </w:p>
    <w:p w14:paraId="25CBAF55" w14:textId="77777777" w:rsidR="00E16861" w:rsidRPr="00E16861" w:rsidRDefault="00E16861" w:rsidP="00E16861">
      <w:pPr>
        <w:jc w:val="both"/>
        <w:rPr>
          <w:rFonts w:eastAsia="Calibri" w:cstheme="minorHAnsi"/>
          <w:bCs/>
          <w:u w:val="single"/>
        </w:rPr>
      </w:pPr>
      <w:r w:rsidRPr="00E16861">
        <w:rPr>
          <w:rFonts w:eastAsia="Calibri" w:cstheme="minorHAnsi"/>
          <w:bCs/>
          <w:u w:val="single"/>
        </w:rPr>
        <w:t>Sono altresì compresi i servizi di formazione al personale operativo necessari per garantire il pieno e consapevole utilizzo delle attrezzature.</w:t>
      </w:r>
    </w:p>
    <w:p w14:paraId="12120FF2" w14:textId="77777777" w:rsidR="00E16861" w:rsidRDefault="00E16861" w:rsidP="00E16861">
      <w:pPr>
        <w:jc w:val="both"/>
        <w:rPr>
          <w:rFonts w:eastAsia="Calibri" w:cstheme="minorHAnsi"/>
          <w:bCs/>
          <w:u w:val="single"/>
        </w:rPr>
      </w:pPr>
      <w:r w:rsidRPr="00E16861">
        <w:rPr>
          <w:rFonts w:eastAsia="Calibri" w:cstheme="minorHAnsi"/>
          <w:bCs/>
          <w:u w:val="single"/>
        </w:rPr>
        <w:t>In ordine ai servizi ricompresi si rinvia, in ogni caso, al Capitolato Speciale di Appalto.</w:t>
      </w:r>
    </w:p>
    <w:p w14:paraId="4558213E" w14:textId="77777777" w:rsidR="008F1241" w:rsidRDefault="008F1241" w:rsidP="00E16861">
      <w:pPr>
        <w:jc w:val="both"/>
        <w:rPr>
          <w:rFonts w:eastAsia="Calibri" w:cstheme="minorHAnsi"/>
          <w:bCs/>
          <w:u w:val="single"/>
        </w:rPr>
      </w:pPr>
    </w:p>
    <w:p w14:paraId="7AC3C0A0" w14:textId="77777777" w:rsidR="00535B8C" w:rsidRPr="00E16861" w:rsidRDefault="00535B8C" w:rsidP="00E16861">
      <w:pPr>
        <w:jc w:val="both"/>
        <w:rPr>
          <w:rFonts w:eastAsia="Calibri" w:cstheme="minorHAnsi"/>
          <w:bCs/>
        </w:rPr>
      </w:pPr>
    </w:p>
    <w:p w14:paraId="72C6D4C3" w14:textId="1EB2EE75" w:rsidR="004C6CDF" w:rsidRPr="0009737D" w:rsidRDefault="004C6CDF" w:rsidP="00535B8C">
      <w:pPr>
        <w:ind w:left="567"/>
        <w:jc w:val="both"/>
        <w:rPr>
          <w:rFonts w:eastAsia="Calibri" w:cstheme="minorHAnsi"/>
          <w:b/>
        </w:rPr>
      </w:pPr>
      <w:r w:rsidRPr="0009737D">
        <w:rPr>
          <w:rFonts w:eastAsia="Calibri" w:cstheme="minorHAnsi"/>
          <w:b/>
        </w:rPr>
        <w:t>5.1 Opzioni</w:t>
      </w:r>
    </w:p>
    <w:p w14:paraId="6ADB6FED" w14:textId="2A066F02" w:rsidR="0009737D" w:rsidRDefault="0009737D" w:rsidP="00535B8C">
      <w:pPr>
        <w:ind w:left="-283"/>
        <w:jc w:val="both"/>
        <w:rPr>
          <w:rFonts w:eastAsia="Calibri" w:cstheme="minorHAnsi"/>
          <w:bCs/>
        </w:rPr>
      </w:pPr>
      <w:r>
        <w:rPr>
          <w:rFonts w:eastAsia="Calibri" w:cstheme="minorHAnsi"/>
          <w:bCs/>
        </w:rPr>
        <w:t xml:space="preserve">                 </w:t>
      </w:r>
      <w:r w:rsidRPr="0009737D">
        <w:rPr>
          <w:rFonts w:eastAsia="Calibri" w:cstheme="minorHAnsi"/>
          <w:bCs/>
        </w:rPr>
        <w:t>La Stazione Appaltante si riserva altresì la facoltà di esercitare le seguenti opzioni:</w:t>
      </w:r>
    </w:p>
    <w:p w14:paraId="09FFD62A" w14:textId="6AC93385" w:rsidR="0009737D" w:rsidRDefault="0009737D" w:rsidP="00535B8C">
      <w:pPr>
        <w:pStyle w:val="Paragrafoelenco"/>
        <w:numPr>
          <w:ilvl w:val="0"/>
          <w:numId w:val="16"/>
        </w:numPr>
        <w:ind w:left="567"/>
        <w:jc w:val="both"/>
        <w:rPr>
          <w:rFonts w:eastAsia="Calibri" w:cstheme="minorHAnsi"/>
          <w:bCs/>
        </w:rPr>
      </w:pPr>
      <w:r w:rsidRPr="0009737D">
        <w:rPr>
          <w:rFonts w:eastAsia="Calibri" w:cstheme="minorHAnsi"/>
          <w:bCs/>
        </w:rPr>
        <w:t>procedere all'aggiudicazione anche in presenza di una sola offerta valida, sempre che sia ritenuta congrua e conveniente;</w:t>
      </w:r>
    </w:p>
    <w:p w14:paraId="77258454" w14:textId="720D49E4" w:rsidR="0009737D" w:rsidRDefault="0009737D" w:rsidP="00535B8C">
      <w:pPr>
        <w:pStyle w:val="Paragrafoelenco"/>
        <w:numPr>
          <w:ilvl w:val="0"/>
          <w:numId w:val="16"/>
        </w:numPr>
        <w:ind w:left="567"/>
        <w:jc w:val="both"/>
        <w:rPr>
          <w:rFonts w:eastAsia="Calibri" w:cstheme="minorHAnsi"/>
          <w:bCs/>
        </w:rPr>
      </w:pPr>
      <w:r>
        <w:rPr>
          <w:rFonts w:eastAsia="Calibri" w:cstheme="minorHAnsi"/>
          <w:bCs/>
        </w:rPr>
        <w:lastRenderedPageBreak/>
        <w:t xml:space="preserve">non </w:t>
      </w:r>
      <w:r w:rsidRPr="0009737D">
        <w:rPr>
          <w:rFonts w:eastAsia="Calibri" w:cstheme="minorHAnsi"/>
          <w:bCs/>
        </w:rPr>
        <w:t xml:space="preserve">procedere all’aggiudicazione della gara qualora nessuna offerta risulti conveniente o idonea in relazione all’oggetto del contratto o, se aggiudicata, di non stipulare il contratto d’appalto, in conformità a quanto previsto dall’art. </w:t>
      </w:r>
    </w:p>
    <w:p w14:paraId="54B78E7B" w14:textId="7CC03AB8" w:rsidR="0009737D" w:rsidRDefault="0009737D" w:rsidP="00535B8C">
      <w:pPr>
        <w:pStyle w:val="Paragrafoelenco"/>
        <w:numPr>
          <w:ilvl w:val="0"/>
          <w:numId w:val="16"/>
        </w:numPr>
        <w:ind w:left="567"/>
        <w:jc w:val="both"/>
        <w:rPr>
          <w:rFonts w:eastAsia="Calibri" w:cstheme="minorHAnsi"/>
          <w:bCs/>
        </w:rPr>
      </w:pPr>
      <w:r w:rsidRPr="0009737D">
        <w:rPr>
          <w:rFonts w:eastAsia="Calibri" w:cstheme="minorHAnsi"/>
          <w:bCs/>
        </w:rPr>
        <w:t xml:space="preserve">sospendere, reindire o non aggiudicare la gara motivatamente; </w:t>
      </w:r>
    </w:p>
    <w:p w14:paraId="454065A6" w14:textId="640062D6" w:rsidR="0009737D" w:rsidRPr="0009737D" w:rsidRDefault="0009737D" w:rsidP="00535B8C">
      <w:pPr>
        <w:pStyle w:val="Paragrafoelenco"/>
        <w:numPr>
          <w:ilvl w:val="0"/>
          <w:numId w:val="16"/>
        </w:numPr>
        <w:ind w:left="567"/>
        <w:jc w:val="both"/>
        <w:rPr>
          <w:rFonts w:eastAsia="Calibri" w:cstheme="minorHAnsi"/>
          <w:bCs/>
        </w:rPr>
      </w:pPr>
      <w:r w:rsidRPr="0009737D">
        <w:rPr>
          <w:rFonts w:eastAsia="Calibri" w:cstheme="minorHAnsi"/>
          <w:bCs/>
        </w:rPr>
        <w:t>si riserva ai sensi dell'art. 120, comma 9 del D.lgs. n. 36/2023, di modificare i quantitativi previsti in gara, nel limite del 20% in più o meno rispetto ai valori presunti;</w:t>
      </w:r>
    </w:p>
    <w:p w14:paraId="21F613C4" w14:textId="5870D26D" w:rsidR="0009737D" w:rsidRDefault="0009737D" w:rsidP="00535B8C">
      <w:pPr>
        <w:pStyle w:val="Paragrafoelenco"/>
        <w:numPr>
          <w:ilvl w:val="0"/>
          <w:numId w:val="16"/>
        </w:numPr>
        <w:ind w:left="567"/>
        <w:jc w:val="both"/>
        <w:rPr>
          <w:rFonts w:eastAsia="Calibri" w:cstheme="minorHAnsi"/>
          <w:bCs/>
        </w:rPr>
      </w:pPr>
      <w:r w:rsidRPr="0009737D">
        <w:rPr>
          <w:rFonts w:eastAsia="Calibri" w:cstheme="minorHAnsi"/>
          <w:bCs/>
        </w:rPr>
        <w:t xml:space="preserve">Procedere al recesso anticipato dal contratto, in tutto o in parte, con semplice </w:t>
      </w:r>
      <w:r>
        <w:rPr>
          <w:rFonts w:eastAsia="Calibri" w:cstheme="minorHAnsi"/>
          <w:bCs/>
        </w:rPr>
        <w:t>preavviso</w:t>
      </w:r>
      <w:r w:rsidRPr="0009737D">
        <w:rPr>
          <w:rFonts w:eastAsia="Calibri" w:cstheme="minorHAnsi"/>
          <w:bCs/>
        </w:rPr>
        <w:t xml:space="preserve"> di 30 giorni, senza chela ditta aggiudicataria possa pretendere danni e/o compensi, nei seguenti casi:</w:t>
      </w:r>
    </w:p>
    <w:p w14:paraId="21D467C7" w14:textId="446EB20F" w:rsidR="0001633F" w:rsidRDefault="0001633F" w:rsidP="00535B8C">
      <w:pPr>
        <w:pStyle w:val="Paragrafoelenco"/>
        <w:numPr>
          <w:ilvl w:val="0"/>
          <w:numId w:val="17"/>
        </w:numPr>
        <w:spacing w:before="100" w:beforeAutospacing="1"/>
        <w:ind w:left="567"/>
        <w:jc w:val="both"/>
        <w:rPr>
          <w:rFonts w:eastAsia="Calibri" w:cstheme="minorHAnsi"/>
          <w:bCs/>
        </w:rPr>
      </w:pPr>
      <w:r w:rsidRPr="0001633F">
        <w:rPr>
          <w:rFonts w:eastAsia="Calibri" w:cstheme="minorHAnsi"/>
          <w:bCs/>
        </w:rPr>
        <w:t>giusta causa;</w:t>
      </w:r>
    </w:p>
    <w:p w14:paraId="4176B241" w14:textId="2786482B" w:rsidR="0001633F" w:rsidRDefault="0001633F" w:rsidP="00535B8C">
      <w:pPr>
        <w:pStyle w:val="Paragrafoelenco"/>
        <w:numPr>
          <w:ilvl w:val="0"/>
          <w:numId w:val="17"/>
        </w:numPr>
        <w:spacing w:before="100" w:beforeAutospacing="1"/>
        <w:ind w:left="567"/>
        <w:jc w:val="both"/>
        <w:rPr>
          <w:rFonts w:eastAsia="Calibri" w:cstheme="minorHAnsi"/>
          <w:bCs/>
        </w:rPr>
      </w:pPr>
      <w:r>
        <w:rPr>
          <w:rFonts w:eastAsia="Calibri" w:cstheme="minorHAnsi"/>
          <w:bCs/>
        </w:rPr>
        <w:t xml:space="preserve">per </w:t>
      </w:r>
      <w:r w:rsidRPr="0001633F">
        <w:rPr>
          <w:rFonts w:eastAsia="Calibri" w:cstheme="minorHAnsi"/>
          <w:bCs/>
        </w:rPr>
        <w:t>sopra</w:t>
      </w:r>
      <w:r>
        <w:rPr>
          <w:rFonts w:eastAsia="Calibri" w:cstheme="minorHAnsi"/>
          <w:bCs/>
        </w:rPr>
        <w:t>vve</w:t>
      </w:r>
      <w:r w:rsidRPr="0001633F">
        <w:rPr>
          <w:rFonts w:eastAsia="Calibri" w:cstheme="minorHAnsi"/>
          <w:bCs/>
        </w:rPr>
        <w:t>nute modifiche normative che abbiano come conseguenza la modifica delle modalità di esecuzione della fornitura;</w:t>
      </w:r>
    </w:p>
    <w:p w14:paraId="2D4A3C0C" w14:textId="05BF7C48" w:rsidR="0001633F" w:rsidRDefault="0001633F" w:rsidP="00535B8C">
      <w:pPr>
        <w:pStyle w:val="Paragrafoelenco"/>
        <w:numPr>
          <w:ilvl w:val="0"/>
          <w:numId w:val="17"/>
        </w:numPr>
        <w:spacing w:before="100" w:beforeAutospacing="1"/>
        <w:ind w:left="567"/>
        <w:jc w:val="both"/>
        <w:rPr>
          <w:rFonts w:eastAsia="Calibri" w:cstheme="minorHAnsi"/>
          <w:bCs/>
        </w:rPr>
      </w:pPr>
      <w:r w:rsidRPr="0001633F">
        <w:rPr>
          <w:rFonts w:eastAsia="Calibri" w:cstheme="minorHAnsi"/>
          <w:bCs/>
        </w:rPr>
        <w:t>qualora decisioni motivate portino la fornitura all’esclusione totale o parziale dall’utilizzo;</w:t>
      </w:r>
    </w:p>
    <w:p w14:paraId="5C7B1D39" w14:textId="5C4B1832" w:rsidR="0001633F" w:rsidRDefault="0001633F" w:rsidP="00535B8C">
      <w:pPr>
        <w:pStyle w:val="Paragrafoelenco"/>
        <w:numPr>
          <w:ilvl w:val="0"/>
          <w:numId w:val="17"/>
        </w:numPr>
        <w:spacing w:before="100" w:beforeAutospacing="1"/>
        <w:ind w:left="567"/>
        <w:jc w:val="both"/>
        <w:rPr>
          <w:rFonts w:eastAsia="Calibri" w:cstheme="minorHAnsi"/>
          <w:bCs/>
        </w:rPr>
      </w:pPr>
      <w:r>
        <w:rPr>
          <w:rFonts w:eastAsia="Calibri" w:cstheme="minorHAnsi"/>
          <w:bCs/>
        </w:rPr>
        <w:t xml:space="preserve">ai </w:t>
      </w:r>
      <w:r w:rsidRPr="0001633F">
        <w:rPr>
          <w:rFonts w:eastAsia="Calibri" w:cstheme="minorHAnsi"/>
          <w:bCs/>
        </w:rPr>
        <w:t>sensi della legge regionale n.ro 37/2014 "Assestamento e prima variazione al bilancio di previsione per l'esercizio finanziario 2014", art.21 comma 5, è espressamente prevista la facoltà .di questo IRCCS di recedere in qualsiasi tempo dal contratto, previa, formale comunicazione all'appaltatore con prea</w:t>
      </w:r>
      <w:r>
        <w:rPr>
          <w:rFonts w:eastAsia="Calibri" w:cstheme="minorHAnsi"/>
          <w:bCs/>
        </w:rPr>
        <w:t>vvi</w:t>
      </w:r>
      <w:r w:rsidRPr="0001633F">
        <w:rPr>
          <w:rFonts w:eastAsia="Calibri" w:cstheme="minorHAnsi"/>
          <w:bCs/>
        </w:rPr>
        <w:t>so non inferiore a quindici giorni, e fermo restando il pagamento delle prestazioni già eseguite, nei caso in cui, all‘esito di apposita istruttoria tecnica, risulti conveniente far luogo all'acquisizione della parte residua della fornitura o del servizio aderendo “alle convenzioni o agli accordi quadro stipulati dal soggetto aggregatore previsto dalla medesima legge regionale. Non si farà luogo al recesso ove l'appaltatore acconsenta alla rinegoziazione del contratto, ai fine di allinearlo con le condizioni previste dalle convenzioni o dagli accordi quadro stipulati dal soggetto aggregatore</w:t>
      </w:r>
      <w:r>
        <w:rPr>
          <w:rFonts w:eastAsia="Calibri" w:cstheme="minorHAnsi"/>
          <w:bCs/>
        </w:rPr>
        <w:t>;</w:t>
      </w:r>
    </w:p>
    <w:p w14:paraId="45BBCD35" w14:textId="14981443" w:rsidR="0001633F" w:rsidRDefault="0001633F" w:rsidP="00535B8C">
      <w:pPr>
        <w:pStyle w:val="Paragrafoelenco"/>
        <w:numPr>
          <w:ilvl w:val="0"/>
          <w:numId w:val="17"/>
        </w:numPr>
        <w:spacing w:before="100" w:beforeAutospacing="1"/>
        <w:ind w:left="567"/>
        <w:jc w:val="both"/>
        <w:rPr>
          <w:rFonts w:eastAsia="Calibri" w:cstheme="minorHAnsi"/>
          <w:bCs/>
        </w:rPr>
      </w:pPr>
      <w:r w:rsidRPr="0001633F">
        <w:rPr>
          <w:rFonts w:eastAsia="Calibri" w:cstheme="minorHAnsi"/>
          <w:bCs/>
        </w:rPr>
        <w:t>Analogamente, è espressamente prevista la facoltà di questo IRCCS di recedere</w:t>
      </w:r>
      <w:r>
        <w:rPr>
          <w:rFonts w:eastAsia="Calibri" w:cstheme="minorHAnsi"/>
          <w:bCs/>
        </w:rPr>
        <w:t xml:space="preserve"> </w:t>
      </w:r>
      <w:r w:rsidRPr="0001633F">
        <w:rPr>
          <w:rFonts w:eastAsia="Calibri" w:cstheme="minorHAnsi"/>
          <w:bCs/>
        </w:rPr>
        <w:t>in qualsiasi tempo dai contratto, previa formale comunicazione all' appaltatore con preavviso non inferiore a quindici giorni, e fermo restando il pagamento delle prestazioni già eseguite, nei caso in cui, all‘ esito di apposita istruttoria tecnica, risulti conveniente far luogo all'acquisizione della parte residua della fornitura o del servizio aderendo alle convenzioni o agli accordi quadro stipulati nell’ambito del sistema di convenzioni per l'acquisto di beni e servizi delle Pubbliche Amministrazioni (CONSIP), ai sensi dell’art.26 della LASS/99 e smi. Non si farà luogo al recesso ove l'appaltatore acconsenta alla rinegoziazione del contratto, ai fine di allinearlo con le condizioni previste dalle convenzioni o dagli accordi quadro stipulati da CONSIP.</w:t>
      </w:r>
      <w:r>
        <w:rPr>
          <w:rFonts w:eastAsia="Calibri" w:cstheme="minorHAnsi"/>
          <w:bCs/>
        </w:rPr>
        <w:t>;</w:t>
      </w:r>
    </w:p>
    <w:p w14:paraId="248B5474" w14:textId="703284B4" w:rsidR="0001633F" w:rsidRDefault="0001633F" w:rsidP="00535B8C">
      <w:pPr>
        <w:pStyle w:val="Paragrafoelenco"/>
        <w:spacing w:before="100" w:beforeAutospacing="1"/>
        <w:ind w:left="567"/>
        <w:jc w:val="both"/>
        <w:rPr>
          <w:rFonts w:eastAsia="Calibri" w:cstheme="minorHAnsi"/>
          <w:bCs/>
        </w:rPr>
      </w:pPr>
      <w:r w:rsidRPr="0001633F">
        <w:rPr>
          <w:rFonts w:eastAsia="Calibri" w:cstheme="minorHAnsi"/>
          <w:bCs/>
        </w:rPr>
        <w:t>L'offerta vincolerà il concorrente per 180 giorni dal termine indicato nel bando per l</w:t>
      </w:r>
      <w:r>
        <w:rPr>
          <w:rFonts w:eastAsia="Calibri" w:cstheme="minorHAnsi"/>
          <w:bCs/>
        </w:rPr>
        <w:t xml:space="preserve">a </w:t>
      </w:r>
      <w:r w:rsidRPr="0001633F">
        <w:rPr>
          <w:rFonts w:eastAsia="Calibri" w:cstheme="minorHAnsi"/>
          <w:bCs/>
        </w:rPr>
        <w:t>scadenza della presentazione dell’offerta, salvo proroghe richieste dalla stazione appaltante.</w:t>
      </w:r>
    </w:p>
    <w:p w14:paraId="1CFE9F4A" w14:textId="77777777" w:rsidR="00535B8C" w:rsidRPr="0009737D" w:rsidRDefault="00535B8C" w:rsidP="00535B8C">
      <w:pPr>
        <w:pStyle w:val="Paragrafoelenco"/>
        <w:spacing w:before="100" w:beforeAutospacing="1"/>
        <w:ind w:left="567"/>
        <w:jc w:val="both"/>
        <w:rPr>
          <w:rFonts w:eastAsia="Calibri" w:cstheme="minorHAnsi"/>
          <w:bCs/>
        </w:rPr>
      </w:pPr>
    </w:p>
    <w:p w14:paraId="232E4545" w14:textId="55393128" w:rsidR="00FF235E" w:rsidRPr="002C3893" w:rsidRDefault="00FF235E" w:rsidP="00704D93">
      <w:pPr>
        <w:pStyle w:val="Paragrafoelenco"/>
        <w:ind w:left="792"/>
        <w:jc w:val="both"/>
        <w:rPr>
          <w:rFonts w:eastAsia="Calibri" w:cstheme="minorHAnsi"/>
          <w:bCs/>
        </w:rPr>
      </w:pPr>
    </w:p>
    <w:p w14:paraId="41243DC9" w14:textId="77777777" w:rsidR="00325652" w:rsidRPr="00FE57DB" w:rsidRDefault="00325652">
      <w:pPr>
        <w:pStyle w:val="Paragrafoelenco"/>
        <w:numPr>
          <w:ilvl w:val="0"/>
          <w:numId w:val="4"/>
        </w:numPr>
        <w:spacing w:after="0" w:line="236" w:lineRule="auto"/>
        <w:jc w:val="both"/>
        <w:rPr>
          <w:rFonts w:eastAsia="Calibri" w:cstheme="minorHAnsi"/>
          <w:b/>
          <w:bCs/>
          <w:lang w:eastAsia="it-IT"/>
        </w:rPr>
      </w:pPr>
      <w:r w:rsidRPr="00FE57DB">
        <w:rPr>
          <w:rFonts w:eastAsia="Calibri" w:cstheme="minorHAnsi"/>
          <w:b/>
          <w:bCs/>
          <w:lang w:eastAsia="it-IT"/>
        </w:rPr>
        <w:t>EQUIVALENZA</w:t>
      </w:r>
    </w:p>
    <w:p w14:paraId="26631A11" w14:textId="77777777" w:rsidR="00C05C78" w:rsidRPr="00C05C78" w:rsidRDefault="00C05C78" w:rsidP="00535B8C">
      <w:pPr>
        <w:pStyle w:val="Paragrafoelenco"/>
        <w:spacing w:after="0" w:line="236" w:lineRule="auto"/>
        <w:ind w:left="0"/>
        <w:jc w:val="both"/>
        <w:rPr>
          <w:rFonts w:eastAsia="Calibri" w:cstheme="minorHAnsi"/>
          <w:b/>
          <w:bCs/>
          <w:lang w:eastAsia="it-IT"/>
        </w:rPr>
      </w:pPr>
      <w:r w:rsidRPr="00C05C78">
        <w:rPr>
          <w:rFonts w:eastAsia="Calibri" w:cstheme="minorHAnsi"/>
          <w:lang w:eastAsia="it-IT"/>
        </w:rPr>
        <w:t xml:space="preserve">La descrizione dei prodotti posti a gara è stata elaborata attingendo a descrizioni di analoghi prodotti effettivamente presenti sul mercato, mediando tra le caratteristiche di diversi produttori in modo da garantire una procedura il più possibile aperta alla concorrenza. Nonostante tale impostazione di principio, è però possibile che la descrizione di qualcuno dei prodotti messi a gara possa individuare o avvicinarsi a una provenienza determinata o a un procedimento particolare, a un marchio o a un </w:t>
      </w:r>
      <w:r w:rsidRPr="00C05C78">
        <w:rPr>
          <w:rFonts w:eastAsia="Calibri" w:cstheme="minorHAnsi"/>
          <w:lang w:eastAsia="it-IT"/>
        </w:rPr>
        <w:lastRenderedPageBreak/>
        <w:t>brevetto determinato, a un tipo o a un’origine o una produzione specifica. In tal caso tali assonanze avrebbero come effetto di favorire talune imprese o prodotti, o limitare o eliminarne altri.</w:t>
      </w:r>
    </w:p>
    <w:p w14:paraId="42EBD40B" w14:textId="77777777" w:rsidR="00C05C78" w:rsidRPr="00C05C78" w:rsidRDefault="00C05C78" w:rsidP="00535B8C">
      <w:pPr>
        <w:pStyle w:val="Paragrafoelenco"/>
        <w:spacing w:after="0" w:line="276" w:lineRule="auto"/>
        <w:ind w:left="0"/>
        <w:jc w:val="both"/>
        <w:rPr>
          <w:rFonts w:eastAsia="Calibri" w:cstheme="minorHAnsi"/>
          <w:b/>
          <w:lang w:eastAsia="it-IT"/>
        </w:rPr>
      </w:pPr>
      <w:r w:rsidRPr="00C05C78">
        <w:rPr>
          <w:rFonts w:eastAsia="Calibri" w:cstheme="minorHAnsi"/>
          <w:lang w:eastAsia="it-IT"/>
        </w:rPr>
        <w:t xml:space="preserve">Ad evitare una simile evenienza, si precisa esplicitamente che ogni indicazione, descrizione, definizione, devono intendersi sempre integrate dalla menzione </w:t>
      </w:r>
      <w:r w:rsidRPr="00C05C78">
        <w:rPr>
          <w:rFonts w:eastAsia="Calibri" w:cstheme="minorHAnsi"/>
          <w:b/>
          <w:lang w:eastAsia="it-IT"/>
        </w:rPr>
        <w:t>“o equivalente”.</w:t>
      </w:r>
    </w:p>
    <w:p w14:paraId="6C3289FA" w14:textId="67EB3521" w:rsidR="00C05C78" w:rsidRPr="00F356ED" w:rsidRDefault="00C05C78" w:rsidP="00535B8C">
      <w:pPr>
        <w:pStyle w:val="Paragrafoelenco"/>
        <w:spacing w:after="0" w:line="236" w:lineRule="auto"/>
        <w:ind w:left="0"/>
        <w:jc w:val="both"/>
        <w:rPr>
          <w:rFonts w:eastAsia="Calibri" w:cstheme="minorHAnsi"/>
          <w:b/>
          <w:bCs/>
          <w:lang w:eastAsia="it-IT"/>
        </w:rPr>
      </w:pPr>
      <w:r w:rsidRPr="00C05C78">
        <w:rPr>
          <w:rFonts w:eastAsia="Calibri" w:cstheme="minorHAnsi"/>
          <w:lang w:eastAsia="it-IT"/>
        </w:rPr>
        <w:t xml:space="preserve">L’Impresa concorrente, che propone prodotti equivalenti ai requisiti definiti dalle specifiche tecniche, è obbligata a segnalarlo con separata dichiarazione da allegare alla relativa scheda </w:t>
      </w:r>
      <w:r w:rsidR="008806A2" w:rsidRPr="002C3893">
        <w:rPr>
          <w:rFonts w:eastAsia="Calibri" w:cstheme="minorHAnsi"/>
          <w:lang w:eastAsia="it-IT"/>
        </w:rPr>
        <w:t>tecnica, dimostrando</w:t>
      </w:r>
      <w:r w:rsidRPr="002C3893">
        <w:rPr>
          <w:rFonts w:eastAsia="Calibri" w:cstheme="minorHAnsi"/>
          <w:lang w:eastAsia="it-IT"/>
        </w:rPr>
        <w:t xml:space="preserve"> con qualsiasi mezzo appropriato, compresi i mezzi di prova di cui all’articolo 105 del codice, che le soluzioni proposte ottemperano in maniera equivalente alle prestazioni, ai requisiti funzionali e alle specifiche tecniche previsti.</w:t>
      </w:r>
    </w:p>
    <w:p w14:paraId="69E42FCF" w14:textId="77777777" w:rsidR="00325652" w:rsidRPr="00BB098A" w:rsidRDefault="00325652" w:rsidP="00BF126D">
      <w:pPr>
        <w:spacing w:after="0" w:line="276" w:lineRule="auto"/>
        <w:jc w:val="both"/>
        <w:rPr>
          <w:rFonts w:eastAsia="Calibri" w:cstheme="minorHAnsi"/>
          <w:lang w:eastAsia="it-IT"/>
        </w:rPr>
      </w:pPr>
    </w:p>
    <w:p w14:paraId="7DDCE5EC" w14:textId="77777777" w:rsidR="00AF2ABF" w:rsidRDefault="00AF2ABF" w:rsidP="00BF126D">
      <w:pPr>
        <w:spacing w:after="0" w:line="276" w:lineRule="auto"/>
        <w:jc w:val="both"/>
        <w:rPr>
          <w:rFonts w:eastAsia="Times New Roman" w:cstheme="minorHAnsi"/>
          <w:lang w:eastAsia="it-IT"/>
        </w:rPr>
      </w:pPr>
    </w:p>
    <w:p w14:paraId="1E6D8546" w14:textId="77777777" w:rsidR="00AF2ABF" w:rsidRPr="00AF2ABF" w:rsidRDefault="00AF2ABF">
      <w:pPr>
        <w:pStyle w:val="Paragrafoelenco"/>
        <w:numPr>
          <w:ilvl w:val="0"/>
          <w:numId w:val="4"/>
        </w:numPr>
        <w:spacing w:after="0" w:line="276" w:lineRule="auto"/>
        <w:jc w:val="both"/>
        <w:rPr>
          <w:rFonts w:eastAsia="Times New Roman" w:cstheme="minorHAnsi"/>
          <w:b/>
          <w:bCs/>
          <w:lang w:eastAsia="it-IT"/>
        </w:rPr>
      </w:pPr>
      <w:bookmarkStart w:id="5" w:name="_Toc139549419"/>
      <w:r w:rsidRPr="00AF2ABF">
        <w:rPr>
          <w:rFonts w:eastAsia="Times New Roman" w:cstheme="minorHAnsi"/>
          <w:b/>
          <w:bCs/>
          <w:lang w:eastAsia="it-IT"/>
        </w:rPr>
        <w:t>REVISIONE PREZZI</w:t>
      </w:r>
      <w:bookmarkEnd w:id="5"/>
    </w:p>
    <w:p w14:paraId="6A9E8FB1" w14:textId="77777777" w:rsidR="00AF2ABF" w:rsidRPr="00AF2ABF" w:rsidRDefault="00AF2ABF" w:rsidP="00AF2ABF">
      <w:pPr>
        <w:spacing w:after="0" w:line="276" w:lineRule="auto"/>
        <w:jc w:val="both"/>
        <w:rPr>
          <w:rFonts w:eastAsia="Times New Roman" w:cstheme="minorHAnsi"/>
          <w:iCs/>
          <w:lang w:eastAsia="it-IT"/>
        </w:rPr>
      </w:pPr>
      <w:r w:rsidRPr="00AF2ABF">
        <w:rPr>
          <w:rFonts w:eastAsia="Times New Roman" w:cstheme="minorHAnsi"/>
          <w:iCs/>
          <w:lang w:eastAsia="it-IT"/>
        </w:rPr>
        <w:t>Qualora nel corso di esecuzione del contratto, al verificarsi di particolari condizioni di natura oggettiva, si determina una variazione, in aumento o in diminuzione, del costo del servizio</w:t>
      </w:r>
      <w:r>
        <w:rPr>
          <w:rFonts w:eastAsia="Times New Roman" w:cstheme="minorHAnsi"/>
          <w:iCs/>
          <w:lang w:eastAsia="it-IT"/>
        </w:rPr>
        <w:t xml:space="preserve"> o dei beni</w:t>
      </w:r>
      <w:r w:rsidRPr="00AF2ABF">
        <w:rPr>
          <w:rFonts w:eastAsia="Times New Roman" w:cstheme="minorHAnsi"/>
          <w:iCs/>
          <w:lang w:eastAsia="it-IT"/>
        </w:rPr>
        <w:t xml:space="preserve"> superiore al cinque per cento, dell’importo complessivo, i prezzi sono aggiornati, nella misura dell’ottanta per cento della variazione, in relazione alle prestazioni da eseguire. Ai fini del calcolo della variazione dei </w:t>
      </w:r>
      <w:r w:rsidRPr="000A118A">
        <w:rPr>
          <w:rFonts w:eastAsia="Times New Roman" w:cstheme="minorHAnsi"/>
          <w:iCs/>
          <w:lang w:eastAsia="it-IT"/>
        </w:rPr>
        <w:t xml:space="preserve">prezzi si utilizza </w:t>
      </w:r>
      <w:r w:rsidR="00C434F6" w:rsidRPr="000A118A">
        <w:rPr>
          <w:rFonts w:eastAsia="Times New Roman" w:cstheme="minorHAnsi"/>
          <w:iCs/>
          <w:lang w:eastAsia="it-IT"/>
        </w:rPr>
        <w:t>l’indice dei prezzi al consumo ex</w:t>
      </w:r>
      <w:r w:rsidRPr="000A118A">
        <w:rPr>
          <w:rFonts w:eastAsia="Times New Roman" w:cstheme="minorHAnsi"/>
          <w:iCs/>
          <w:lang w:eastAsia="it-IT"/>
        </w:rPr>
        <w:t xml:space="preserve"> all’articolo 60, comma</w:t>
      </w:r>
      <w:r w:rsidRPr="00AF2ABF">
        <w:rPr>
          <w:rFonts w:eastAsia="Times New Roman" w:cstheme="minorHAnsi"/>
          <w:iCs/>
          <w:lang w:eastAsia="it-IT"/>
        </w:rPr>
        <w:t xml:space="preserve"> 3, lettera b del Codice</w:t>
      </w:r>
      <w:r w:rsidR="00C434F6">
        <w:rPr>
          <w:rFonts w:eastAsia="Times New Roman" w:cstheme="minorHAnsi"/>
          <w:iCs/>
          <w:lang w:eastAsia="it-IT"/>
        </w:rPr>
        <w:t>.</w:t>
      </w:r>
    </w:p>
    <w:p w14:paraId="5FFB5B28" w14:textId="77777777" w:rsidR="00712DF7" w:rsidRDefault="00712DF7" w:rsidP="00BF126D">
      <w:pPr>
        <w:spacing w:after="0" w:line="276" w:lineRule="auto"/>
        <w:jc w:val="both"/>
        <w:rPr>
          <w:rFonts w:eastAsia="Times New Roman" w:cstheme="minorHAnsi"/>
          <w:b/>
          <w:lang w:eastAsia="it-IT"/>
        </w:rPr>
      </w:pPr>
    </w:p>
    <w:p w14:paraId="48E4EFE9" w14:textId="77777777" w:rsidR="00325652" w:rsidRPr="004679FF" w:rsidRDefault="00325652">
      <w:pPr>
        <w:pStyle w:val="Paragrafoelenco"/>
        <w:numPr>
          <w:ilvl w:val="0"/>
          <w:numId w:val="4"/>
        </w:numPr>
        <w:spacing w:after="0" w:line="276" w:lineRule="auto"/>
        <w:jc w:val="both"/>
        <w:rPr>
          <w:rFonts w:eastAsia="Times New Roman" w:cstheme="minorHAnsi"/>
          <w:b/>
          <w:lang w:eastAsia="it-IT"/>
        </w:rPr>
      </w:pPr>
      <w:r w:rsidRPr="004679FF">
        <w:rPr>
          <w:rFonts w:eastAsia="Times New Roman" w:cstheme="minorHAnsi"/>
          <w:b/>
          <w:lang w:eastAsia="it-IT"/>
        </w:rPr>
        <w:t>SOSTITUZIONE PRODOTTI DI USO MENO FREQUENTE</w:t>
      </w:r>
    </w:p>
    <w:p w14:paraId="11D4AA72" w14:textId="77777777" w:rsidR="00325652" w:rsidRPr="004679FF" w:rsidRDefault="00325652" w:rsidP="00BF126D">
      <w:pPr>
        <w:spacing w:after="0" w:line="276" w:lineRule="auto"/>
        <w:jc w:val="both"/>
        <w:rPr>
          <w:rFonts w:eastAsia="Times New Roman" w:cstheme="minorHAnsi"/>
          <w:b/>
          <w:lang w:eastAsia="it-IT"/>
        </w:rPr>
      </w:pPr>
    </w:p>
    <w:p w14:paraId="269B8100" w14:textId="77777777" w:rsidR="00325652" w:rsidRPr="004679FF" w:rsidRDefault="00325652" w:rsidP="00BF126D">
      <w:pPr>
        <w:spacing w:after="0" w:line="276" w:lineRule="auto"/>
        <w:jc w:val="both"/>
        <w:rPr>
          <w:rFonts w:eastAsia="Calibri" w:cstheme="minorHAnsi"/>
          <w:lang w:eastAsia="it-IT"/>
        </w:rPr>
      </w:pPr>
      <w:r w:rsidRPr="004679FF">
        <w:rPr>
          <w:rFonts w:eastAsia="Calibri" w:cstheme="minorHAnsi"/>
          <w:lang w:eastAsia="it-IT"/>
        </w:rPr>
        <w:t>Qualora il ritiro non venisse effettuato nei tempi concordati, sarà facoltà di questa Stazione</w:t>
      </w:r>
    </w:p>
    <w:p w14:paraId="36B0AF92" w14:textId="77777777" w:rsidR="00AD180C" w:rsidRPr="00BB098A" w:rsidRDefault="00325652" w:rsidP="00BF126D">
      <w:pPr>
        <w:spacing w:after="0" w:line="276" w:lineRule="auto"/>
        <w:jc w:val="both"/>
        <w:rPr>
          <w:rFonts w:eastAsia="Calibri" w:cstheme="minorHAnsi"/>
          <w:lang w:eastAsia="it-IT"/>
        </w:rPr>
      </w:pPr>
      <w:r w:rsidRPr="004679FF">
        <w:rPr>
          <w:rFonts w:eastAsia="Calibri" w:cstheme="minorHAnsi"/>
          <w:lang w:eastAsia="it-IT"/>
        </w:rPr>
        <w:t>Appaltante provvedere alla restituzione, addebitando le spese di trasporto al fornitore.</w:t>
      </w:r>
    </w:p>
    <w:p w14:paraId="334C5453" w14:textId="77777777" w:rsidR="00325652" w:rsidRPr="00BB098A" w:rsidRDefault="00325652" w:rsidP="00BF126D">
      <w:pPr>
        <w:spacing w:after="0" w:line="276" w:lineRule="auto"/>
        <w:ind w:left="426" w:hanging="284"/>
        <w:jc w:val="both"/>
        <w:rPr>
          <w:rFonts w:eastAsia="Calibri" w:cstheme="minorHAnsi"/>
          <w:lang w:eastAsia="it-IT"/>
        </w:rPr>
      </w:pPr>
    </w:p>
    <w:p w14:paraId="124BB74B" w14:textId="77777777" w:rsidR="003837F4" w:rsidRPr="00B900E7" w:rsidRDefault="003837F4" w:rsidP="00535B8C">
      <w:pPr>
        <w:pStyle w:val="Paragrafoelenco"/>
        <w:numPr>
          <w:ilvl w:val="0"/>
          <w:numId w:val="4"/>
        </w:numPr>
        <w:ind w:left="57"/>
        <w:jc w:val="both"/>
        <w:rPr>
          <w:rFonts w:eastAsia="Calibri" w:cstheme="minorHAnsi"/>
          <w:b/>
        </w:rPr>
      </w:pPr>
      <w:r w:rsidRPr="00B900E7">
        <w:rPr>
          <w:rFonts w:eastAsia="Calibri" w:cstheme="minorHAnsi"/>
          <w:b/>
        </w:rPr>
        <w:t>SOGGETTI AMMESSI IN FORMA SINGOLA E ASSOCIATA E CONDIZIONI DI PARTECIPAZIONE</w:t>
      </w:r>
    </w:p>
    <w:p w14:paraId="7DC36221" w14:textId="77777777" w:rsidR="003837F4" w:rsidRPr="00B900E7" w:rsidRDefault="003837F4" w:rsidP="00535B8C">
      <w:pPr>
        <w:pStyle w:val="Paragrafoelenco"/>
        <w:ind w:left="57"/>
        <w:jc w:val="both"/>
        <w:rPr>
          <w:rFonts w:eastAsia="Calibri" w:cstheme="minorHAnsi"/>
          <w:bCs/>
        </w:rPr>
      </w:pPr>
      <w:r w:rsidRPr="00B900E7">
        <w:rPr>
          <w:rFonts w:eastAsia="Calibri" w:cstheme="minorHAnsi"/>
          <w:bCs/>
        </w:rPr>
        <w:t>Gli operatori economici, anche stabiliti in altri Stati membri, possono partecipare alla presente gara in forma singola o associata, sec</w:t>
      </w:r>
      <w:r w:rsidR="00D06E2C" w:rsidRPr="00B900E7">
        <w:rPr>
          <w:rFonts w:eastAsia="Calibri" w:cstheme="minorHAnsi"/>
          <w:bCs/>
        </w:rPr>
        <w:t>ondo le disposizioni dell’art. 6</w:t>
      </w:r>
      <w:r w:rsidRPr="00B900E7">
        <w:rPr>
          <w:rFonts w:eastAsia="Calibri" w:cstheme="minorHAnsi"/>
          <w:bCs/>
        </w:rPr>
        <w:t>5del Codice, purché in possesso dei requisiti prescritti dai successivi articoli.</w:t>
      </w:r>
    </w:p>
    <w:p w14:paraId="4B987A6F" w14:textId="77777777" w:rsidR="003837F4" w:rsidRPr="00B900E7" w:rsidRDefault="003837F4" w:rsidP="00535B8C">
      <w:pPr>
        <w:pStyle w:val="Paragrafoelenco"/>
        <w:ind w:left="57"/>
        <w:jc w:val="both"/>
        <w:rPr>
          <w:rFonts w:eastAsia="Calibri" w:cstheme="minorHAnsi"/>
          <w:bCs/>
        </w:rPr>
      </w:pPr>
      <w:r w:rsidRPr="00B900E7">
        <w:rPr>
          <w:rFonts w:eastAsia="Calibri" w:cstheme="minorHAnsi"/>
          <w:bCs/>
        </w:rPr>
        <w:t xml:space="preserve">Ai soggetti costituiti in forma associata si applicano le disposizioni di cui agli artt. </w:t>
      </w:r>
      <w:r w:rsidR="00D06E2C" w:rsidRPr="00B900E7">
        <w:rPr>
          <w:rFonts w:eastAsia="Calibri" w:cstheme="minorHAnsi"/>
          <w:bCs/>
        </w:rPr>
        <w:t xml:space="preserve">65 – 67 - </w:t>
      </w:r>
      <w:r w:rsidR="00FE49C3" w:rsidRPr="00B900E7">
        <w:rPr>
          <w:rFonts w:eastAsia="Calibri" w:cstheme="minorHAnsi"/>
          <w:bCs/>
        </w:rPr>
        <w:t>68 del</w:t>
      </w:r>
      <w:r w:rsidRPr="00B900E7">
        <w:rPr>
          <w:rFonts w:eastAsia="Calibri" w:cstheme="minorHAnsi"/>
          <w:bCs/>
        </w:rPr>
        <w:t xml:space="preserve"> Codice.</w:t>
      </w:r>
    </w:p>
    <w:p w14:paraId="339DC446" w14:textId="77777777" w:rsidR="003837F4" w:rsidRPr="00B900E7" w:rsidRDefault="003837F4" w:rsidP="00535B8C">
      <w:pPr>
        <w:pStyle w:val="Paragrafoelenco"/>
        <w:ind w:left="57"/>
        <w:jc w:val="both"/>
        <w:rPr>
          <w:rFonts w:eastAsia="Calibri" w:cstheme="minorHAnsi"/>
          <w:bCs/>
        </w:rPr>
      </w:pPr>
      <w:r w:rsidRPr="00B900E7">
        <w:rPr>
          <w:rFonts w:eastAsia="Calibri" w:cstheme="minorHAnsi"/>
          <w:bCs/>
        </w:rPr>
        <w:t>È vietato ai conco</w:t>
      </w:r>
      <w:r w:rsidR="00EF6EBA" w:rsidRPr="00B900E7">
        <w:rPr>
          <w:rFonts w:eastAsia="Calibri" w:cstheme="minorHAnsi"/>
          <w:bCs/>
        </w:rPr>
        <w:t>rrenti partecipare</w:t>
      </w:r>
      <w:r w:rsidRPr="00B900E7">
        <w:rPr>
          <w:rFonts w:eastAsia="Calibri" w:cstheme="minorHAnsi"/>
          <w:bCs/>
        </w:rPr>
        <w:t xml:space="preserve"> in più di un raggruppamento temporaneo o consorzio ordinario di concorrenti o aggregazione di imprese aderenti al contratto di rete (nel prosieguo, aggregazione di imprese di rete).</w:t>
      </w:r>
    </w:p>
    <w:p w14:paraId="467F8400" w14:textId="77777777" w:rsidR="003837F4" w:rsidRPr="00B900E7" w:rsidRDefault="003837F4" w:rsidP="00535B8C">
      <w:pPr>
        <w:pStyle w:val="Paragrafoelenco"/>
        <w:ind w:left="57"/>
        <w:jc w:val="both"/>
        <w:rPr>
          <w:rFonts w:eastAsia="Calibri" w:cstheme="minorHAnsi"/>
          <w:bCs/>
        </w:rPr>
      </w:pPr>
      <w:r w:rsidRPr="00B900E7">
        <w:rPr>
          <w:rFonts w:eastAsia="Calibri" w:cstheme="minorHAnsi"/>
          <w:bCs/>
        </w:rPr>
        <w:t>È vietato al concorrente</w:t>
      </w:r>
      <w:r w:rsidR="00EF6EBA" w:rsidRPr="00B900E7">
        <w:rPr>
          <w:rFonts w:eastAsia="Calibri" w:cstheme="minorHAnsi"/>
          <w:bCs/>
        </w:rPr>
        <w:t xml:space="preserve"> che partecipa </w:t>
      </w:r>
      <w:r w:rsidRPr="00B900E7">
        <w:rPr>
          <w:rFonts w:eastAsia="Calibri" w:cstheme="minorHAnsi"/>
          <w:bCs/>
        </w:rPr>
        <w:t>in raggruppamento o consorzio ordinario di concorrenti partecipare anche in forma individuale.</w:t>
      </w:r>
    </w:p>
    <w:p w14:paraId="24F7D449" w14:textId="77777777" w:rsidR="003837F4" w:rsidRPr="00B900E7" w:rsidRDefault="003837F4" w:rsidP="00535B8C">
      <w:pPr>
        <w:pStyle w:val="Paragrafoelenco"/>
        <w:ind w:left="57"/>
        <w:jc w:val="both"/>
        <w:rPr>
          <w:rFonts w:eastAsia="Calibri" w:cstheme="minorHAnsi"/>
          <w:bCs/>
        </w:rPr>
      </w:pPr>
      <w:r w:rsidRPr="00B900E7">
        <w:rPr>
          <w:rFonts w:eastAsia="Calibri" w:cstheme="minorHAnsi"/>
          <w:bCs/>
        </w:rPr>
        <w:t>È vietato al concorrente che al singolo lotto in aggregazione di imprese di rete partecipare anche in forma individuale. Le imprese retiste non partecipanti alla gara possono presentare offerta, per la medesima gara, in forma singola o associata.</w:t>
      </w:r>
    </w:p>
    <w:p w14:paraId="5297B7A8" w14:textId="77777777" w:rsidR="003837F4" w:rsidRPr="00B900E7" w:rsidRDefault="003837F4" w:rsidP="00535B8C">
      <w:pPr>
        <w:pStyle w:val="Paragrafoelenco"/>
        <w:ind w:left="57"/>
        <w:jc w:val="both"/>
        <w:rPr>
          <w:rFonts w:eastAsia="Calibri" w:cstheme="minorHAnsi"/>
          <w:bCs/>
        </w:rPr>
      </w:pPr>
      <w:r w:rsidRPr="00B900E7">
        <w:rPr>
          <w:rFonts w:eastAsia="Calibri" w:cstheme="minorHAnsi"/>
          <w:bCs/>
        </w:rPr>
        <w:t>I</w:t>
      </w:r>
      <w:r w:rsidR="00D06E2C" w:rsidRPr="00B900E7">
        <w:rPr>
          <w:rFonts w:eastAsia="Calibri" w:cstheme="minorHAnsi"/>
          <w:bCs/>
        </w:rPr>
        <w:t xml:space="preserve"> consorzi di cui all’articolo 65, comma 2, lettere c) d) </w:t>
      </w:r>
      <w:r w:rsidR="00B900E7">
        <w:rPr>
          <w:rFonts w:eastAsia="Calibri" w:cstheme="minorHAnsi"/>
          <w:bCs/>
        </w:rPr>
        <w:t xml:space="preserve">e) f) g) h) </w:t>
      </w:r>
      <w:r w:rsidRPr="00B900E7">
        <w:rPr>
          <w:rFonts w:eastAsia="Calibri" w:cstheme="minorHAnsi"/>
          <w:bCs/>
        </w:rPr>
        <w:t xml:space="preserve">del Codice sono tenuti a indicare, in sede di offerta, per quali consorziati il consorzio concorre; a questi ultimi è vietato partecipare, in </w:t>
      </w:r>
      <w:r w:rsidRPr="00B900E7">
        <w:rPr>
          <w:rFonts w:eastAsia="Calibri" w:cstheme="minorHAnsi"/>
          <w:bCs/>
        </w:rPr>
        <w:lastRenderedPageBreak/>
        <w:t xml:space="preserve">qualsiasi altra forma, al singolo lotto. In caso di violazione, sono esclusi dalla gara sia il consorzio sia il consorziato; in caso di inosservanza di tale divieto si applica l'articolo 353 del </w:t>
      </w:r>
      <w:r w:rsidR="00B01942" w:rsidRPr="00B900E7">
        <w:rPr>
          <w:rFonts w:eastAsia="Calibri" w:cstheme="minorHAnsi"/>
          <w:bCs/>
        </w:rPr>
        <w:t>Codice penale</w:t>
      </w:r>
      <w:r w:rsidRPr="00B900E7">
        <w:rPr>
          <w:rFonts w:eastAsia="Calibri" w:cstheme="minorHAnsi"/>
          <w:bCs/>
        </w:rPr>
        <w:t>.</w:t>
      </w:r>
    </w:p>
    <w:p w14:paraId="216D7848" w14:textId="77777777" w:rsidR="003837F4" w:rsidRPr="00B900E7" w:rsidRDefault="003837F4" w:rsidP="00535B8C">
      <w:pPr>
        <w:pStyle w:val="Paragrafoelenco"/>
        <w:ind w:left="57"/>
        <w:jc w:val="both"/>
        <w:rPr>
          <w:rFonts w:eastAsia="Calibri" w:cstheme="minorHAnsi"/>
          <w:bCs/>
        </w:rPr>
      </w:pPr>
      <w:r w:rsidRPr="00B900E7">
        <w:rPr>
          <w:rFonts w:eastAsia="Calibri" w:cstheme="minorHAnsi"/>
          <w:bCs/>
        </w:rPr>
        <w:t xml:space="preserve">Nel caso di consorzi di cui all’articolo </w:t>
      </w:r>
      <w:r w:rsidR="00D06E2C" w:rsidRPr="00B900E7">
        <w:rPr>
          <w:rFonts w:eastAsia="Calibri" w:cstheme="minorHAnsi"/>
          <w:bCs/>
        </w:rPr>
        <w:t xml:space="preserve">65, comma 2, lettere </w:t>
      </w:r>
      <w:r w:rsidR="00B900E7" w:rsidRPr="00B900E7">
        <w:rPr>
          <w:rFonts w:eastAsia="Calibri" w:cstheme="minorHAnsi"/>
          <w:bCs/>
        </w:rPr>
        <w:t xml:space="preserve">c) d) </w:t>
      </w:r>
      <w:r w:rsidR="00B900E7">
        <w:rPr>
          <w:rFonts w:eastAsia="Calibri" w:cstheme="minorHAnsi"/>
          <w:bCs/>
        </w:rPr>
        <w:t xml:space="preserve">e) f) g) h) </w:t>
      </w:r>
      <w:r w:rsidRPr="00B900E7">
        <w:rPr>
          <w:rFonts w:eastAsia="Calibri" w:cstheme="minorHAnsi"/>
          <w:bCs/>
        </w:rPr>
        <w:t>del Codice, le consorziate designate dal consorzio per l’esecuzione del contratto non possono, a loro volta, a cascata, indicare un altro soggetto per l’esecuzione.</w:t>
      </w:r>
    </w:p>
    <w:p w14:paraId="7FAC2A3C" w14:textId="77777777" w:rsidR="00147132" w:rsidRPr="00B900E7" w:rsidRDefault="003837F4" w:rsidP="00535B8C">
      <w:pPr>
        <w:pStyle w:val="Paragrafoelenco"/>
        <w:ind w:left="57"/>
        <w:jc w:val="both"/>
        <w:rPr>
          <w:rFonts w:eastAsia="Calibri" w:cstheme="minorHAnsi"/>
          <w:bCs/>
        </w:rPr>
      </w:pPr>
      <w:r w:rsidRPr="00B900E7">
        <w:rPr>
          <w:rFonts w:eastAsia="Calibri" w:cstheme="minorHAnsi"/>
          <w:bCs/>
        </w:rPr>
        <w:t>Le aggregazioni tra imprese aderenti al con</w:t>
      </w:r>
      <w:r w:rsidR="00D06E2C" w:rsidRPr="00B900E7">
        <w:rPr>
          <w:rFonts w:eastAsia="Calibri" w:cstheme="minorHAnsi"/>
          <w:bCs/>
        </w:rPr>
        <w:t>tratto di rete di cui all’art. 65, comma 2, lett. g</w:t>
      </w:r>
      <w:r w:rsidRPr="00B900E7">
        <w:rPr>
          <w:rFonts w:eastAsia="Calibri" w:cstheme="minorHAnsi"/>
          <w:bCs/>
        </w:rPr>
        <w:t>) del Codice rispettano la disciplina prevista per i raggruppamenti temporanei di imprese in quanto compatibile. In particolare:</w:t>
      </w:r>
    </w:p>
    <w:p w14:paraId="0ADD35F6" w14:textId="0BB9AC0D" w:rsidR="00147132" w:rsidRPr="00B900E7" w:rsidRDefault="00892CD4" w:rsidP="00892CD4">
      <w:pPr>
        <w:jc w:val="both"/>
        <w:rPr>
          <w:rFonts w:eastAsia="Calibri" w:cstheme="minorHAnsi"/>
          <w:bCs/>
        </w:rPr>
      </w:pPr>
      <w:r>
        <w:rPr>
          <w:rFonts w:eastAsia="Calibri" w:cstheme="minorHAnsi"/>
          <w:bCs/>
        </w:rPr>
        <w:t xml:space="preserve">      </w:t>
      </w:r>
      <w:r w:rsidR="003837F4" w:rsidRPr="00B900E7">
        <w:rPr>
          <w:rFonts w:eastAsia="Calibri" w:cstheme="minorHAnsi"/>
          <w:bCs/>
        </w:rPr>
        <w:t>a) nel caso in cui la rete sia dotata di organo comune con potere di rappresentanza e soggettività giuridica (cd. rete – soggetto),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14:paraId="636BE313" w14:textId="55375AA8" w:rsidR="003837F4" w:rsidRPr="00B900E7" w:rsidRDefault="00892CD4" w:rsidP="00892CD4">
      <w:pPr>
        <w:jc w:val="both"/>
        <w:rPr>
          <w:rFonts w:eastAsia="Calibri" w:cstheme="minorHAnsi"/>
          <w:bCs/>
        </w:rPr>
      </w:pPr>
      <w:r>
        <w:rPr>
          <w:rFonts w:eastAsia="Calibri" w:cstheme="minorHAnsi"/>
          <w:bCs/>
        </w:rPr>
        <w:t xml:space="preserve">       </w:t>
      </w:r>
      <w:r w:rsidR="003837F4" w:rsidRPr="00B900E7">
        <w:rPr>
          <w:rFonts w:eastAsia="Calibri" w:cstheme="minorHAnsi"/>
          <w:bCs/>
        </w:rPr>
        <w:t>b) nel caso in cui la rete sia dotata di organo comune con potere di rappresentanza ma priva di soggettività giuridica (cd. rete – contratto),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w:t>
      </w:r>
    </w:p>
    <w:p w14:paraId="3CF33F65" w14:textId="04AD275B" w:rsidR="003837F4" w:rsidRPr="00B900E7" w:rsidRDefault="00892CD4" w:rsidP="00535B8C">
      <w:pPr>
        <w:ind w:left="57" w:firstLine="84"/>
        <w:jc w:val="both"/>
        <w:rPr>
          <w:rFonts w:eastAsia="Calibri" w:cstheme="minorHAnsi"/>
          <w:bCs/>
        </w:rPr>
      </w:pPr>
      <w:r>
        <w:rPr>
          <w:rFonts w:eastAsia="Calibri" w:cstheme="minorHAnsi"/>
          <w:bCs/>
        </w:rPr>
        <w:t xml:space="preserve">     </w:t>
      </w:r>
      <w:r w:rsidR="003837F4" w:rsidRPr="00B900E7">
        <w:rPr>
          <w:rFonts w:eastAsia="Calibri" w:cstheme="minorHAnsi"/>
          <w:bCs/>
        </w:rPr>
        <w:t>c) nel caso in cui la rete sia dotata di organo comune privo di potere di rappresentanza ovvero sia sprovvista di organo comune, oppure se l’organo comune è privo dei requisiti di qualificazione, l’aggregazione di imprese di rete partecipa nella forma del raggruppamento costituito o costituendo, con applicazione integrale delle relative regole (cfr. Determinazione ANAC n. 3 del 23 aprile 2013).</w:t>
      </w:r>
    </w:p>
    <w:p w14:paraId="5AD3EA52" w14:textId="77777777" w:rsidR="003837F4" w:rsidRPr="00892CD4" w:rsidRDefault="003837F4" w:rsidP="00535B8C">
      <w:pPr>
        <w:pStyle w:val="Paragrafoelenco"/>
        <w:ind w:left="57"/>
        <w:jc w:val="both"/>
        <w:rPr>
          <w:rFonts w:eastAsia="Calibri" w:cstheme="minorHAnsi"/>
          <w:bCs/>
        </w:rPr>
      </w:pPr>
      <w:r w:rsidRPr="00892CD4">
        <w:rPr>
          <w:rFonts w:eastAsia="Calibri" w:cstheme="minorHAnsi"/>
          <w:bCs/>
        </w:rPr>
        <w:t>Per tutte le tipologie di rete,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14:paraId="0ED12375" w14:textId="77777777" w:rsidR="003D160B" w:rsidRPr="00892CD4" w:rsidRDefault="003D160B" w:rsidP="00535B8C">
      <w:pPr>
        <w:pStyle w:val="Paragrafoelenco"/>
        <w:ind w:left="57"/>
        <w:jc w:val="both"/>
        <w:rPr>
          <w:rFonts w:eastAsia="Calibri" w:cstheme="minorHAnsi"/>
          <w:bCs/>
        </w:rPr>
      </w:pPr>
      <w:r w:rsidRPr="00892CD4">
        <w:rPr>
          <w:rFonts w:eastAsia="Calibri" w:cstheme="minorHAnsi"/>
          <w:bCs/>
        </w:rPr>
        <w:t xml:space="preserve">Ad un raggruppamento temporaneo può partecipare anche un consorzio di cui all’articolo 65, comma 2, lettera b), c), d). </w:t>
      </w:r>
    </w:p>
    <w:p w14:paraId="084A06EA" w14:textId="4B80FC61" w:rsidR="003D160B" w:rsidRPr="00892CD4" w:rsidRDefault="003D160B" w:rsidP="00535B8C">
      <w:pPr>
        <w:pStyle w:val="Paragrafoelenco"/>
        <w:ind w:left="57"/>
        <w:jc w:val="both"/>
        <w:rPr>
          <w:rFonts w:eastAsia="Calibri" w:cstheme="minorHAnsi"/>
          <w:bCs/>
        </w:rPr>
      </w:pPr>
      <w:r w:rsidRPr="00892CD4">
        <w:rPr>
          <w:rFonts w:eastAsia="Calibri" w:cstheme="minorHAnsi"/>
          <w:bCs/>
        </w:rPr>
        <w:t>L’impresa in concordato preventivo può concorrere anche riunita in raggruppamento temporaneo di imprese e sempre che le altre imprese aderenti al raggruppamento temporaneo di imprese non siano assoggettate ad una procedura concorsuale</w:t>
      </w:r>
      <w:r w:rsidR="00892CD4">
        <w:rPr>
          <w:rFonts w:eastAsia="Calibri" w:cstheme="minorHAnsi"/>
          <w:bCs/>
        </w:rPr>
        <w:t>.</w:t>
      </w:r>
    </w:p>
    <w:p w14:paraId="1AF7F675" w14:textId="77777777" w:rsidR="003837F4" w:rsidRPr="00B900E7" w:rsidRDefault="003837F4" w:rsidP="00535B8C">
      <w:pPr>
        <w:pStyle w:val="Paragrafoelenco"/>
        <w:spacing w:after="0"/>
        <w:ind w:left="340"/>
        <w:jc w:val="both"/>
        <w:rPr>
          <w:rFonts w:eastAsia="Calibri" w:cstheme="minorHAnsi"/>
          <w:bCs/>
        </w:rPr>
      </w:pPr>
      <w:r w:rsidRPr="003D160B">
        <w:rPr>
          <w:rFonts w:eastAsia="Calibri" w:cstheme="minorHAnsi"/>
          <w:bCs/>
        </w:rPr>
        <w:t xml:space="preserve">Il ruolo di mandante/mandataria di un raggruppamento temporaneo di imprese può essere assunto anche da un consorzio di cui all’art. </w:t>
      </w:r>
      <w:r w:rsidR="00400DC7" w:rsidRPr="003D160B">
        <w:rPr>
          <w:rFonts w:eastAsia="Calibri" w:cstheme="minorHAnsi"/>
          <w:bCs/>
        </w:rPr>
        <w:t xml:space="preserve">65, comma 2, lettere c) e d) </w:t>
      </w:r>
      <w:r w:rsidRPr="003D160B">
        <w:rPr>
          <w:rFonts w:eastAsia="Calibri" w:cstheme="minorHAnsi"/>
          <w:bCs/>
        </w:rPr>
        <w:t>ovvero da</w:t>
      </w:r>
      <w:r w:rsidRPr="00B900E7">
        <w:rPr>
          <w:rFonts w:eastAsia="Calibri" w:cstheme="minorHAnsi"/>
          <w:bCs/>
        </w:rPr>
        <w:t xml:space="preserve"> una sub-associazione, nelle forme di un RTI o consorzio ordinario costituito oppure di un’aggregazione di imprese di rete.</w:t>
      </w:r>
    </w:p>
    <w:p w14:paraId="35B6A9DE" w14:textId="77777777" w:rsidR="003837F4" w:rsidRPr="00B900E7" w:rsidRDefault="003837F4" w:rsidP="00535B8C">
      <w:pPr>
        <w:pStyle w:val="Paragrafoelenco"/>
        <w:ind w:left="340"/>
        <w:jc w:val="both"/>
        <w:rPr>
          <w:rFonts w:eastAsia="Calibri" w:cstheme="minorHAnsi"/>
          <w:bCs/>
        </w:rPr>
      </w:pPr>
      <w:r w:rsidRPr="00B900E7">
        <w:rPr>
          <w:rFonts w:eastAsia="Calibri" w:cstheme="minorHAnsi"/>
          <w:bCs/>
        </w:rPr>
        <w:lastRenderedPageBreak/>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partecipazione.</w:t>
      </w:r>
    </w:p>
    <w:p w14:paraId="3B9F6870" w14:textId="77777777" w:rsidR="003837F4" w:rsidRPr="00B900E7" w:rsidRDefault="003837F4" w:rsidP="00535B8C">
      <w:pPr>
        <w:pStyle w:val="Paragrafoelenco"/>
        <w:ind w:left="340"/>
        <w:jc w:val="both"/>
        <w:rPr>
          <w:rFonts w:eastAsia="Calibri" w:cstheme="minorHAnsi"/>
          <w:bCs/>
        </w:rPr>
      </w:pPr>
      <w:r w:rsidRPr="00B900E7">
        <w:rPr>
          <w:rFonts w:eastAsia="Calibri" w:cstheme="minorHAnsi"/>
          <w:bCs/>
        </w:rPr>
        <w:t>Ai sensi dell’art. 186-bis, comma 6, del R.D. 16 marzo 1942, n. 267, l’impresa in concordato preventivo con continuità aziendale può concorrere anche riunita in RTI purché non rivesta la qualità di mandataria e sempre che le altre imprese aderenti al RTI non siano assoggettate a una procedura concorsuale.</w:t>
      </w:r>
    </w:p>
    <w:p w14:paraId="6D7672C4" w14:textId="77777777" w:rsidR="003837F4" w:rsidRPr="00B900E7" w:rsidRDefault="003837F4" w:rsidP="00535B8C">
      <w:pPr>
        <w:pStyle w:val="Paragrafoelenco"/>
        <w:ind w:left="340"/>
        <w:jc w:val="both"/>
        <w:rPr>
          <w:rFonts w:eastAsia="Calibri" w:cstheme="minorHAnsi"/>
          <w:bCs/>
        </w:rPr>
      </w:pPr>
      <w:r w:rsidRPr="00B900E7">
        <w:rPr>
          <w:rFonts w:eastAsia="Calibri" w:cstheme="minorHAnsi"/>
          <w:bCs/>
        </w:rPr>
        <w:t>È ammessa la partecipazione di più imprese, in coassicurazione, come regolato dai singoli capitolati di polizza. La delegataria sarà tenuta, in ogni caso, ad assolvere direttamente e per intero tutte le obbligazioni contrattuali assunte nei confronti del contraente e/o degli aventi diritto.</w:t>
      </w:r>
    </w:p>
    <w:p w14:paraId="741DC07C" w14:textId="77777777" w:rsidR="004227A1" w:rsidRDefault="003837F4" w:rsidP="00535B8C">
      <w:pPr>
        <w:pStyle w:val="Paragrafoelenco"/>
        <w:ind w:left="340"/>
        <w:jc w:val="both"/>
        <w:rPr>
          <w:rFonts w:eastAsia="Calibri" w:cstheme="minorHAnsi"/>
          <w:bCs/>
        </w:rPr>
      </w:pPr>
      <w:r w:rsidRPr="00B900E7">
        <w:rPr>
          <w:rFonts w:eastAsia="Calibri" w:cstheme="minorHAnsi"/>
          <w:bCs/>
        </w:rPr>
        <w:t>La scelta tra partecipazione singola o in coassicurazione dovrà essere espressa in sede</w:t>
      </w:r>
      <w:r w:rsidR="00FA67BF" w:rsidRPr="00B900E7">
        <w:rPr>
          <w:rFonts w:eastAsia="Calibri" w:cstheme="minorHAnsi"/>
          <w:bCs/>
        </w:rPr>
        <w:t xml:space="preserve"> di presentazione dell’offerta.</w:t>
      </w:r>
    </w:p>
    <w:p w14:paraId="346E5BD8" w14:textId="77777777" w:rsidR="00F356ED" w:rsidRPr="00F356ED" w:rsidRDefault="00F356ED" w:rsidP="00F356ED">
      <w:pPr>
        <w:pStyle w:val="Paragrafoelenco"/>
        <w:ind w:left="792"/>
        <w:jc w:val="both"/>
        <w:rPr>
          <w:rFonts w:eastAsia="Calibri" w:cstheme="minorHAnsi"/>
          <w:bCs/>
        </w:rPr>
      </w:pPr>
    </w:p>
    <w:p w14:paraId="08C63E9F" w14:textId="77777777" w:rsidR="003837F4" w:rsidRPr="00FE57DB" w:rsidRDefault="004227A1">
      <w:pPr>
        <w:pStyle w:val="Paragrafoelenco"/>
        <w:numPr>
          <w:ilvl w:val="0"/>
          <w:numId w:val="4"/>
        </w:numPr>
        <w:jc w:val="both"/>
        <w:rPr>
          <w:rFonts w:eastAsia="Calibri" w:cstheme="minorHAnsi"/>
          <w:b/>
        </w:rPr>
      </w:pPr>
      <w:r w:rsidRPr="00FE57DB">
        <w:rPr>
          <w:rFonts w:eastAsia="Calibri" w:cstheme="minorHAnsi"/>
          <w:b/>
        </w:rPr>
        <w:t xml:space="preserve">REQUISITI DI ORDINE </w:t>
      </w:r>
      <w:r w:rsidR="003837F4" w:rsidRPr="00FE57DB">
        <w:rPr>
          <w:rFonts w:eastAsia="Calibri" w:cstheme="minorHAnsi"/>
          <w:b/>
        </w:rPr>
        <w:t>GENERAL</w:t>
      </w:r>
      <w:r w:rsidRPr="00FE57DB">
        <w:rPr>
          <w:rFonts w:eastAsia="Calibri" w:cstheme="minorHAnsi"/>
          <w:b/>
        </w:rPr>
        <w:t>E</w:t>
      </w:r>
    </w:p>
    <w:p w14:paraId="385D0260" w14:textId="77777777" w:rsidR="00EA11F2" w:rsidRPr="00B900E7" w:rsidRDefault="00EA11F2" w:rsidP="00535B8C">
      <w:pPr>
        <w:pStyle w:val="Paragrafoelenco"/>
        <w:ind w:left="397"/>
        <w:jc w:val="both"/>
        <w:rPr>
          <w:rFonts w:ascii="Calibri" w:eastAsia="Calibri" w:hAnsi="Calibri" w:cs="Calibri"/>
          <w:bCs/>
        </w:rPr>
      </w:pPr>
      <w:r w:rsidRPr="00B900E7">
        <w:rPr>
          <w:rFonts w:ascii="Calibri" w:eastAsia="Calibri" w:hAnsi="Calibri" w:cs="Calibri"/>
          <w:bCs/>
        </w:rPr>
        <w:t xml:space="preserve">I concorrenti devono essere in possesso, a pena di esclusione, dei requisiti di ordine generale previsti dal Codice </w:t>
      </w:r>
      <w:r w:rsidR="00BA3AFA">
        <w:rPr>
          <w:rFonts w:ascii="Calibri" w:eastAsia="Calibri" w:hAnsi="Calibri" w:cs="Calibri"/>
          <w:bCs/>
        </w:rPr>
        <w:t xml:space="preserve">Titolo IV Capo II, </w:t>
      </w:r>
      <w:r w:rsidRPr="00B900E7">
        <w:rPr>
          <w:rFonts w:ascii="Calibri" w:eastAsia="Calibri" w:hAnsi="Calibri" w:cs="Calibri"/>
          <w:bCs/>
        </w:rPr>
        <w:t xml:space="preserve">nonché degli ulteriori requisiti indicati nel presente articolo. </w:t>
      </w:r>
    </w:p>
    <w:p w14:paraId="0EB7EE75" w14:textId="77777777" w:rsidR="00B66546" w:rsidRDefault="00B66546" w:rsidP="00535B8C">
      <w:pPr>
        <w:pStyle w:val="Paragrafoelenco"/>
        <w:ind w:left="397"/>
        <w:jc w:val="both"/>
        <w:rPr>
          <w:rFonts w:ascii="Calibri" w:eastAsia="Calibri" w:hAnsi="Calibri" w:cs="Calibri"/>
          <w:bCs/>
        </w:rPr>
      </w:pPr>
      <w:r w:rsidRPr="00B900E7">
        <w:rPr>
          <w:rFonts w:ascii="Calibri" w:eastAsia="Calibri" w:hAnsi="Calibri" w:cs="Calibri"/>
          <w:bCs/>
        </w:rPr>
        <w:t>Sono comunque esclusi gli operatori economici che abbiano affidato incarichi in violazione dell’art. 53, comma 16-ter, del d.lgs. del 2001 n. 165.</w:t>
      </w:r>
    </w:p>
    <w:p w14:paraId="4143B20E" w14:textId="77777777" w:rsidR="00B66546" w:rsidRPr="00F77C10" w:rsidRDefault="00B66546" w:rsidP="00535B8C">
      <w:pPr>
        <w:pStyle w:val="Paragrafoelenco"/>
        <w:ind w:left="397"/>
        <w:jc w:val="both"/>
        <w:rPr>
          <w:rFonts w:ascii="Calibri" w:eastAsia="Calibri" w:hAnsi="Calibri" w:cs="Calibri"/>
          <w:bCs/>
        </w:rPr>
      </w:pPr>
      <w:r w:rsidRPr="00F77C10">
        <w:rPr>
          <w:rFonts w:ascii="Calibri" w:eastAsia="Calibri" w:hAnsi="Calibri" w:cs="Calibri"/>
          <w:bCs/>
        </w:rPr>
        <w:t xml:space="preserve">La stazione appaltante verifica il possesso dei requisiti di ordine speciale accedendo al fascicolo virtuale dell’operatore economico (di seguito: </w:t>
      </w:r>
      <w:r w:rsidRPr="00F77C10">
        <w:rPr>
          <w:rFonts w:ascii="Calibri" w:eastAsia="Calibri" w:hAnsi="Calibri" w:cs="Calibri"/>
          <w:b/>
          <w:bCs/>
        </w:rPr>
        <w:t>FVOE 2.0</w:t>
      </w:r>
      <w:r w:rsidRPr="00F77C10">
        <w:rPr>
          <w:rFonts w:ascii="Calibri" w:eastAsia="Calibri" w:hAnsi="Calibri" w:cs="Calibri"/>
          <w:bCs/>
        </w:rPr>
        <w:t xml:space="preserve">). </w:t>
      </w:r>
    </w:p>
    <w:p w14:paraId="5D129BBA" w14:textId="77777777" w:rsidR="00B66546" w:rsidRPr="00B900E7" w:rsidRDefault="00B66546" w:rsidP="00535B8C">
      <w:pPr>
        <w:pStyle w:val="Paragrafoelenco"/>
        <w:ind w:left="397"/>
        <w:jc w:val="both"/>
        <w:rPr>
          <w:rFonts w:ascii="Calibri" w:eastAsia="Calibri" w:hAnsi="Calibri" w:cs="Calibri"/>
          <w:bCs/>
        </w:rPr>
      </w:pPr>
      <w:r w:rsidRPr="00F77C10">
        <w:rPr>
          <w:rFonts w:ascii="Calibri" w:eastAsia="Calibri" w:hAnsi="Calibri" w:cs="Calibri"/>
          <w:bCs/>
        </w:rPr>
        <w:t xml:space="preserve">L’operatore economico è tenuto ad inserire nel </w:t>
      </w:r>
      <w:r w:rsidRPr="00F77C10">
        <w:rPr>
          <w:rFonts w:ascii="Calibri" w:eastAsia="Calibri" w:hAnsi="Calibri" w:cs="Calibri"/>
          <w:b/>
          <w:bCs/>
        </w:rPr>
        <w:t>FVOE 2.0</w:t>
      </w:r>
      <w:r w:rsidRPr="00F77C10">
        <w:rPr>
          <w:rFonts w:ascii="Calibri" w:eastAsia="Calibri" w:hAnsi="Calibri" w:cs="Calibri"/>
          <w:bCs/>
        </w:rPr>
        <w:t xml:space="preserve"> i dati e le informazioni richiesti per la comprova del requisito, qualora questi non siano già presenti nel fascicolo o non siano già in possesso della stazione appaltante e non possano essere acquisiti d’ufficio </w:t>
      </w:r>
      <w:r>
        <w:rPr>
          <w:rFonts w:ascii="Calibri" w:eastAsia="Calibri" w:hAnsi="Calibri" w:cs="Calibri"/>
          <w:bCs/>
        </w:rPr>
        <w:t>da q</w:t>
      </w:r>
      <w:r w:rsidRPr="00F77C10">
        <w:rPr>
          <w:rFonts w:ascii="Calibri" w:eastAsia="Calibri" w:hAnsi="Calibri" w:cs="Calibri"/>
          <w:bCs/>
        </w:rPr>
        <w:t>uest’ultima</w:t>
      </w:r>
      <w:r>
        <w:rPr>
          <w:rFonts w:ascii="Calibri" w:eastAsia="Calibri" w:hAnsi="Calibri" w:cs="Calibri"/>
          <w:bCs/>
        </w:rPr>
        <w:t>.</w:t>
      </w:r>
    </w:p>
    <w:p w14:paraId="0963B865" w14:textId="77777777" w:rsidR="00F35D0C" w:rsidRDefault="00EA11F2" w:rsidP="00535B8C">
      <w:pPr>
        <w:pStyle w:val="Paragrafoelenco"/>
        <w:ind w:left="397"/>
        <w:jc w:val="both"/>
        <w:rPr>
          <w:rFonts w:ascii="Calibri" w:eastAsia="Calibri" w:hAnsi="Calibri" w:cs="Calibri"/>
          <w:bCs/>
        </w:rPr>
      </w:pPr>
      <w:r w:rsidRPr="00B900E7">
        <w:rPr>
          <w:rFonts w:ascii="Calibri" w:eastAsia="Calibri" w:hAnsi="Calibri" w:cs="Calibri"/>
          <w:bCs/>
        </w:rPr>
        <w:t>Le circostanze di cui all’articolo 94 del Codice sono cause di esclusione automatica.</w:t>
      </w:r>
    </w:p>
    <w:p w14:paraId="51A5ABFE" w14:textId="77777777" w:rsidR="00EA11F2" w:rsidRPr="00B900E7" w:rsidRDefault="00EA11F2" w:rsidP="00535B8C">
      <w:pPr>
        <w:pStyle w:val="Paragrafoelenco"/>
        <w:ind w:left="397"/>
        <w:jc w:val="both"/>
        <w:rPr>
          <w:rFonts w:ascii="Calibri" w:eastAsia="Calibri" w:hAnsi="Calibri" w:cs="Calibri"/>
          <w:bCs/>
        </w:rPr>
      </w:pPr>
      <w:r w:rsidRPr="00B900E7">
        <w:rPr>
          <w:rFonts w:ascii="Calibri" w:eastAsia="Calibri" w:hAnsi="Calibri" w:cs="Calibri"/>
          <w:bCs/>
        </w:rPr>
        <w:t xml:space="preserve"> La sussistenza delle circostanze di cui all’articolo 95 del Codice è accertata previo contraddittorio con l’operatore economico. </w:t>
      </w:r>
    </w:p>
    <w:p w14:paraId="5BC41D0B" w14:textId="77777777" w:rsidR="00EA11F2" w:rsidRPr="00B900E7" w:rsidRDefault="00EA11F2" w:rsidP="00535B8C">
      <w:pPr>
        <w:pStyle w:val="Paragrafoelenco"/>
        <w:ind w:left="397"/>
        <w:jc w:val="both"/>
        <w:rPr>
          <w:rFonts w:ascii="Calibri" w:eastAsia="Calibri" w:hAnsi="Calibri" w:cs="Calibri"/>
          <w:bCs/>
        </w:rPr>
      </w:pPr>
      <w:r w:rsidRPr="00B900E7">
        <w:rPr>
          <w:rFonts w:ascii="Calibri" w:eastAsia="Calibri" w:hAnsi="Calibri" w:cs="Calibri"/>
          <w:bCs/>
        </w:rPr>
        <w:t xml:space="preserve">In caso di partecipazione di consorzi di cui all’articolo 65, comma 2, lettere b) e c) del Codice, i requisiti di cui al punto 5 sono posseduti dal consorzio e dalle consorziate indicate quali esecutrici. </w:t>
      </w:r>
    </w:p>
    <w:p w14:paraId="0D9B0CCF" w14:textId="77777777" w:rsidR="00EA11F2" w:rsidRDefault="00EA11F2" w:rsidP="008F1241">
      <w:pPr>
        <w:pStyle w:val="Paragrafoelenco"/>
        <w:ind w:left="57"/>
        <w:jc w:val="both"/>
        <w:rPr>
          <w:rFonts w:ascii="Calibri" w:eastAsia="Calibri" w:hAnsi="Calibri" w:cs="Calibri"/>
          <w:bCs/>
        </w:rPr>
      </w:pPr>
      <w:r w:rsidRPr="00F35D0C">
        <w:rPr>
          <w:rFonts w:ascii="Calibri" w:eastAsia="Calibri" w:hAnsi="Calibri" w:cs="Calibri"/>
          <w:bCs/>
        </w:rPr>
        <w:t xml:space="preserve">In caso di partecipazione di consorzi stabili di cui all’articolo 65, comma 2, lett. d) del Codice, i requisiti di cui al punto </w:t>
      </w:r>
      <w:r w:rsidR="00F35D0C" w:rsidRPr="00F35D0C">
        <w:rPr>
          <w:rFonts w:ascii="Calibri" w:eastAsia="Calibri" w:hAnsi="Calibri" w:cs="Calibri"/>
          <w:bCs/>
        </w:rPr>
        <w:t>11</w:t>
      </w:r>
      <w:r w:rsidRPr="00F35D0C">
        <w:rPr>
          <w:rFonts w:ascii="Calibri" w:eastAsia="Calibri" w:hAnsi="Calibri" w:cs="Calibri"/>
          <w:bCs/>
        </w:rPr>
        <w:t xml:space="preserve"> sono posseduti dal consorzio, dalle consorziate indicate quali esecutrici e dalle consorziate che prestano i requisiti.</w:t>
      </w:r>
    </w:p>
    <w:p w14:paraId="10472490" w14:textId="308F5E2D" w:rsidR="00147062" w:rsidRPr="00704D93" w:rsidRDefault="00147062" w:rsidP="008F1241">
      <w:pPr>
        <w:pStyle w:val="Paragrafoelenco"/>
        <w:ind w:left="57"/>
        <w:jc w:val="both"/>
        <w:rPr>
          <w:rFonts w:ascii="Calibri" w:eastAsia="Calibri" w:hAnsi="Calibri" w:cs="Calibri"/>
          <w:bCs/>
        </w:rPr>
      </w:pPr>
      <w:r w:rsidRPr="00704D93">
        <w:rPr>
          <w:rFonts w:eastAsia="Calibri" w:cstheme="minorHAnsi"/>
          <w:bCs/>
        </w:rPr>
        <w:t>Per i requisiti di ordine generale stabiliti all’art.11, relativamente ai soggetti di cui a</w:t>
      </w:r>
      <w:r w:rsidR="000150D4" w:rsidRPr="00704D93">
        <w:rPr>
          <w:rFonts w:eastAsia="Calibri" w:cstheme="minorHAnsi"/>
          <w:bCs/>
        </w:rPr>
        <w:t>ll’art</w:t>
      </w:r>
      <w:r w:rsidRPr="00704D93">
        <w:rPr>
          <w:rFonts w:eastAsia="Calibri" w:cstheme="minorHAnsi"/>
          <w:bCs/>
        </w:rPr>
        <w:t>. 65 comma 2, lett.  e), f), g) e h</w:t>
      </w:r>
      <w:r w:rsidR="00BE346D" w:rsidRPr="00704D93">
        <w:rPr>
          <w:rFonts w:eastAsia="Calibri" w:cstheme="minorHAnsi"/>
          <w:bCs/>
        </w:rPr>
        <w:t>), si</w:t>
      </w:r>
      <w:r w:rsidRPr="00704D93">
        <w:rPr>
          <w:rFonts w:eastAsia="Calibri" w:cstheme="minorHAnsi"/>
          <w:bCs/>
        </w:rPr>
        <w:t xml:space="preserve"> rimanda integralmente all’art. </w:t>
      </w:r>
      <w:r w:rsidR="000150D4" w:rsidRPr="00704D93">
        <w:rPr>
          <w:rFonts w:eastAsia="Calibri" w:cstheme="minorHAnsi"/>
          <w:bCs/>
        </w:rPr>
        <w:t>68 e s.s. del</w:t>
      </w:r>
      <w:r w:rsidR="00BE346D">
        <w:rPr>
          <w:rFonts w:eastAsia="Calibri" w:cstheme="minorHAnsi"/>
          <w:bCs/>
        </w:rPr>
        <w:t xml:space="preserve"> </w:t>
      </w:r>
      <w:r w:rsidR="00BE346D" w:rsidRPr="00704D93">
        <w:rPr>
          <w:rFonts w:eastAsia="Calibri" w:cstheme="minorHAnsi"/>
          <w:bCs/>
        </w:rPr>
        <w:t>D.lgs.</w:t>
      </w:r>
      <w:r w:rsidRPr="00704D93">
        <w:rPr>
          <w:rFonts w:eastAsia="Calibri" w:cstheme="minorHAnsi"/>
          <w:bCs/>
        </w:rPr>
        <w:t xml:space="preserve"> 36/2023</w:t>
      </w:r>
    </w:p>
    <w:p w14:paraId="1452671B" w14:textId="77777777" w:rsidR="00F35D0C" w:rsidRPr="00F35D0C" w:rsidRDefault="00F35D0C" w:rsidP="008F1241">
      <w:pPr>
        <w:pStyle w:val="Paragrafoelenco"/>
        <w:ind w:left="57"/>
        <w:jc w:val="both"/>
        <w:rPr>
          <w:rFonts w:ascii="Calibri" w:eastAsia="Calibri" w:hAnsi="Calibri" w:cs="Calibri"/>
          <w:bCs/>
        </w:rPr>
      </w:pPr>
    </w:p>
    <w:p w14:paraId="384A3287" w14:textId="77777777" w:rsidR="00EA11F2" w:rsidRPr="00FE57DB" w:rsidRDefault="00EA11F2" w:rsidP="008F1241">
      <w:pPr>
        <w:pStyle w:val="Paragrafoelenco"/>
        <w:numPr>
          <w:ilvl w:val="0"/>
          <w:numId w:val="4"/>
        </w:numPr>
        <w:ind w:left="57"/>
        <w:jc w:val="both"/>
        <w:rPr>
          <w:rFonts w:ascii="Calibri" w:eastAsia="Calibri" w:hAnsi="Calibri" w:cs="Calibri"/>
          <w:b/>
        </w:rPr>
      </w:pPr>
      <w:r w:rsidRPr="00FE57DB">
        <w:rPr>
          <w:rFonts w:ascii="Calibri" w:eastAsia="Calibri" w:hAnsi="Calibri" w:cs="Calibri"/>
          <w:b/>
        </w:rPr>
        <w:t>SELF CLEANING</w:t>
      </w:r>
    </w:p>
    <w:p w14:paraId="118135F8" w14:textId="77777777" w:rsidR="00EA11F2" w:rsidRPr="00F35D0C" w:rsidRDefault="00EA11F2" w:rsidP="008F1241">
      <w:pPr>
        <w:pStyle w:val="Paragrafoelenco"/>
        <w:ind w:left="57"/>
        <w:jc w:val="both"/>
        <w:rPr>
          <w:rFonts w:ascii="Calibri" w:eastAsia="Calibri" w:hAnsi="Calibri" w:cs="Calibri"/>
          <w:bCs/>
        </w:rPr>
      </w:pPr>
      <w:r w:rsidRPr="00F35D0C">
        <w:rPr>
          <w:rFonts w:ascii="Calibri" w:eastAsia="Calibri" w:hAnsi="Calibri" w:cs="Calibri"/>
          <w:bCs/>
        </w:rPr>
        <w:lastRenderedPageBreak/>
        <w:t xml:space="preserve">Un operatore economico che si trovi in una delle situazioni di cui agli articoli 94 e 95 del Codice, ad eccezione delle irregolarità contributive e fiscali definitivamente e non definitivamente accertate, può fornire prova di aver adottato misure (c.d. self cleaning) sufficienti a dimostrare la sua affidabilità. </w:t>
      </w:r>
    </w:p>
    <w:p w14:paraId="2500252A" w14:textId="77777777" w:rsidR="00EA11F2" w:rsidRPr="00C861F3" w:rsidRDefault="00EA11F2" w:rsidP="008F1241">
      <w:pPr>
        <w:pStyle w:val="Paragrafoelenco"/>
        <w:spacing w:after="0"/>
        <w:ind w:left="57"/>
        <w:jc w:val="both"/>
        <w:rPr>
          <w:rFonts w:ascii="Calibri" w:eastAsia="Calibri" w:hAnsi="Calibri" w:cs="Calibri"/>
          <w:bCs/>
        </w:rPr>
      </w:pPr>
      <w:r w:rsidRPr="00C861F3">
        <w:rPr>
          <w:rFonts w:ascii="Calibri" w:eastAsia="Calibri" w:hAnsi="Calibri" w:cs="Calibri"/>
          <w:bCs/>
        </w:rPr>
        <w:t xml:space="preserve">Se la causa di esclusione si è verificata prima della presentazione dell’offerta, l’operatore economico indica nel DGUE la causa ostativa e, alternativamente: </w:t>
      </w:r>
    </w:p>
    <w:p w14:paraId="119E8D55" w14:textId="77777777" w:rsidR="00EA11F2" w:rsidRPr="00EA11F2" w:rsidRDefault="00EA11F2" w:rsidP="008F1241">
      <w:pPr>
        <w:spacing w:after="0"/>
        <w:ind w:left="-624" w:firstLine="851"/>
        <w:jc w:val="both"/>
        <w:rPr>
          <w:rFonts w:ascii="Calibri" w:eastAsia="Calibri" w:hAnsi="Calibri" w:cs="Calibri"/>
          <w:bCs/>
        </w:rPr>
      </w:pPr>
      <w:r w:rsidRPr="00EA11F2">
        <w:rPr>
          <w:rFonts w:ascii="Calibri" w:eastAsia="Calibri" w:hAnsi="Calibri" w:cs="Calibri"/>
          <w:bCs/>
        </w:rPr>
        <w:t xml:space="preserve">- descrive le misure adottate ai sensi dell’articolo 96, comma 6 del Codice; </w:t>
      </w:r>
    </w:p>
    <w:p w14:paraId="0AA0BDE3" w14:textId="0B80985F" w:rsidR="00C861F3" w:rsidRDefault="00535B8C" w:rsidP="008F1241">
      <w:pPr>
        <w:spacing w:after="0"/>
        <w:ind w:left="-340"/>
        <w:jc w:val="both"/>
        <w:rPr>
          <w:rFonts w:ascii="Calibri" w:eastAsia="Calibri" w:hAnsi="Calibri" w:cs="Calibri"/>
          <w:bCs/>
        </w:rPr>
      </w:pPr>
      <w:r>
        <w:rPr>
          <w:rFonts w:ascii="Calibri" w:eastAsia="Calibri" w:hAnsi="Calibri" w:cs="Calibri"/>
          <w:bCs/>
        </w:rPr>
        <w:t xml:space="preserve">            </w:t>
      </w:r>
      <w:r w:rsidR="00EA11F2" w:rsidRPr="00EA11F2">
        <w:rPr>
          <w:rFonts w:ascii="Calibri" w:eastAsia="Calibri" w:hAnsi="Calibri" w:cs="Calibri"/>
          <w:bCs/>
        </w:rPr>
        <w:t>- motiva l’impossibilità ad adottare dette misure e si impegna a provvedere successivamente.</w:t>
      </w:r>
    </w:p>
    <w:p w14:paraId="53A1764B" w14:textId="77777777" w:rsidR="00EA11F2" w:rsidRPr="00EA11F2" w:rsidRDefault="00EA11F2" w:rsidP="008F1241">
      <w:pPr>
        <w:spacing w:after="0"/>
        <w:ind w:left="-340" w:firstLine="851"/>
        <w:jc w:val="both"/>
        <w:rPr>
          <w:rFonts w:ascii="Calibri" w:eastAsia="Calibri" w:hAnsi="Calibri" w:cs="Calibri"/>
          <w:bCs/>
        </w:rPr>
      </w:pPr>
      <w:r w:rsidRPr="00EA11F2">
        <w:rPr>
          <w:rFonts w:ascii="Calibri" w:eastAsia="Calibri" w:hAnsi="Calibri" w:cs="Calibri"/>
          <w:bCs/>
        </w:rPr>
        <w:t xml:space="preserve"> L’adozione delle misure è comunicata alla stazione appaltante. </w:t>
      </w:r>
    </w:p>
    <w:p w14:paraId="74440A5D" w14:textId="77777777" w:rsidR="00EA11F2" w:rsidRPr="00C861F3" w:rsidRDefault="00EA11F2" w:rsidP="008F1241">
      <w:pPr>
        <w:pStyle w:val="Paragrafoelenco"/>
        <w:ind w:left="57"/>
        <w:jc w:val="both"/>
        <w:rPr>
          <w:rFonts w:ascii="Calibri" w:eastAsia="Calibri" w:hAnsi="Calibri" w:cs="Calibri"/>
          <w:bCs/>
        </w:rPr>
      </w:pPr>
      <w:r w:rsidRPr="00C861F3">
        <w:rPr>
          <w:rFonts w:ascii="Calibri" w:eastAsia="Calibri" w:hAnsi="Calibri" w:cs="Calibri"/>
          <w:bCs/>
        </w:rPr>
        <w:t xml:space="preserve">Se la causa di esclusione si è verificata successivamente alla presentazione dell’offerta, l’operatore economico adotta le misure di cui al comma 6 dell’articolo 96 del Codice dandone comunicazione alla stazione appaltante. </w:t>
      </w:r>
    </w:p>
    <w:p w14:paraId="714E79EF" w14:textId="77777777" w:rsidR="00EA11F2" w:rsidRPr="00C861F3" w:rsidRDefault="00EA11F2" w:rsidP="008F1241">
      <w:pPr>
        <w:pStyle w:val="Paragrafoelenco"/>
        <w:ind w:left="57"/>
        <w:jc w:val="both"/>
        <w:rPr>
          <w:rFonts w:ascii="Calibri" w:eastAsia="Calibri" w:hAnsi="Calibri" w:cs="Calibri"/>
          <w:bCs/>
        </w:rPr>
      </w:pPr>
      <w:r w:rsidRPr="00C861F3">
        <w:rPr>
          <w:rFonts w:ascii="Calibri" w:eastAsia="Calibri" w:hAnsi="Calibri" w:cs="Calibri"/>
          <w:bCs/>
        </w:rPr>
        <w:t xml:space="preserve">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 </w:t>
      </w:r>
    </w:p>
    <w:p w14:paraId="6AA8B23E" w14:textId="77777777" w:rsidR="00EA11F2" w:rsidRPr="00C861F3" w:rsidRDefault="00EA11F2" w:rsidP="008F1241">
      <w:pPr>
        <w:pStyle w:val="Paragrafoelenco"/>
        <w:ind w:left="57"/>
        <w:jc w:val="both"/>
        <w:rPr>
          <w:rFonts w:ascii="Calibri" w:eastAsia="Calibri" w:hAnsi="Calibri" w:cs="Calibri"/>
          <w:bCs/>
        </w:rPr>
      </w:pPr>
      <w:r w:rsidRPr="00C861F3">
        <w:rPr>
          <w:rFonts w:ascii="Calibri" w:eastAsia="Calibri" w:hAnsi="Calibri" w:cs="Calibri"/>
          <w:bCs/>
        </w:rPr>
        <w:t xml:space="preserve">Se le misure adottate sono ritenute sufficienti e tempestive, l’operatore economico non è escluso. Se dette misure sono ritenute insufficienti e intempestive, la stazione appaltante ne comunica le ragioni all’operatore economico. </w:t>
      </w:r>
    </w:p>
    <w:p w14:paraId="64CAEE6E" w14:textId="77777777" w:rsidR="00EA11F2" w:rsidRPr="00C861F3" w:rsidRDefault="00EA11F2" w:rsidP="008F1241">
      <w:pPr>
        <w:pStyle w:val="Paragrafoelenco"/>
        <w:ind w:left="57"/>
        <w:jc w:val="both"/>
        <w:rPr>
          <w:rFonts w:ascii="Calibri" w:eastAsia="Calibri" w:hAnsi="Calibri" w:cs="Calibri"/>
          <w:bCs/>
        </w:rPr>
      </w:pPr>
      <w:r w:rsidRPr="00C861F3">
        <w:rPr>
          <w:rFonts w:ascii="Calibri" w:eastAsia="Calibri" w:hAnsi="Calibri" w:cs="Calibri"/>
          <w:bCs/>
        </w:rPr>
        <w:t xml:space="preserve">Non può avvalersi del self-cleaning l’operatore economico escluso con sentenza definitiva dalla partecipazione alle procedure di affidamento o di concessione, nel corso del periodo di esclusione derivante da tale sentenza. </w:t>
      </w:r>
    </w:p>
    <w:p w14:paraId="5829E01B" w14:textId="77777777" w:rsidR="00EA11F2" w:rsidRPr="00C861F3" w:rsidRDefault="00EA11F2" w:rsidP="008F1241">
      <w:pPr>
        <w:pStyle w:val="Paragrafoelenco"/>
        <w:ind w:left="57"/>
        <w:jc w:val="both"/>
        <w:rPr>
          <w:rFonts w:ascii="Calibri" w:eastAsia="Calibri" w:hAnsi="Calibri" w:cs="Calibri"/>
          <w:bCs/>
        </w:rPr>
      </w:pPr>
      <w:r w:rsidRPr="00C861F3">
        <w:rPr>
          <w:rFonts w:ascii="Calibri" w:eastAsia="Calibri" w:hAnsi="Calibri" w:cs="Calibri"/>
          <w:bCs/>
        </w:rPr>
        <w:t>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w:t>
      </w:r>
    </w:p>
    <w:p w14:paraId="59874619" w14:textId="77777777" w:rsidR="00EA11F2" w:rsidRDefault="00EA11F2" w:rsidP="008F1241">
      <w:pPr>
        <w:pStyle w:val="Paragrafoelenco"/>
        <w:ind w:left="57"/>
        <w:jc w:val="both"/>
        <w:rPr>
          <w:rFonts w:ascii="Calibri" w:eastAsia="Calibri" w:hAnsi="Calibri" w:cs="Calibri"/>
          <w:bCs/>
        </w:rPr>
      </w:pPr>
      <w:r w:rsidRPr="00C861F3">
        <w:rPr>
          <w:rFonts w:ascii="Calibri" w:eastAsia="Calibri" w:hAnsi="Calibri" w:cs="Calibri"/>
          <w:bCs/>
        </w:rPr>
        <w:t>La mancata accettazione delle clausole contenute nel protocollo di legalità/patto di integrità costituisce causa di esclusione dalla gara, ai sensi dell’art. 1, comma 17, della l. 190/2012. Allo stesso modo, il mancato rispetto dei protocolli di legalità costituisce causa di esclusione dalla gara o di risoluzione del contratto, ai sensi dell’art. 83-bis, co. 3, D.lgs. n. 159/2011.</w:t>
      </w:r>
    </w:p>
    <w:p w14:paraId="35990234" w14:textId="77777777" w:rsidR="00704D93" w:rsidRPr="00C861F3" w:rsidRDefault="00704D93" w:rsidP="00704D93">
      <w:pPr>
        <w:pStyle w:val="Paragrafoelenco"/>
        <w:ind w:left="792"/>
        <w:jc w:val="both"/>
        <w:rPr>
          <w:rFonts w:ascii="Calibri" w:eastAsia="Calibri" w:hAnsi="Calibri" w:cs="Calibri"/>
          <w:bCs/>
        </w:rPr>
      </w:pPr>
    </w:p>
    <w:p w14:paraId="49F6458E" w14:textId="77777777" w:rsidR="003837F4" w:rsidRPr="00E838BB" w:rsidRDefault="003837F4">
      <w:pPr>
        <w:pStyle w:val="Paragrafoelenco"/>
        <w:numPr>
          <w:ilvl w:val="0"/>
          <w:numId w:val="4"/>
        </w:numPr>
        <w:jc w:val="both"/>
        <w:rPr>
          <w:rFonts w:eastAsia="Calibri" w:cstheme="minorHAnsi"/>
          <w:b/>
        </w:rPr>
      </w:pPr>
      <w:r w:rsidRPr="00E838BB">
        <w:rPr>
          <w:rFonts w:eastAsia="Calibri" w:cstheme="minorHAnsi"/>
          <w:b/>
        </w:rPr>
        <w:t>AVVALIMENTO</w:t>
      </w:r>
    </w:p>
    <w:p w14:paraId="07D72910" w14:textId="77777777" w:rsidR="000033CA" w:rsidRPr="00E838BB" w:rsidRDefault="000033CA" w:rsidP="00FC70A0">
      <w:pPr>
        <w:contextualSpacing/>
        <w:jc w:val="both"/>
        <w:rPr>
          <w:rFonts w:eastAsia="Calibri" w:cstheme="minorHAnsi"/>
        </w:rPr>
      </w:pPr>
      <w:r w:rsidRPr="00E838BB">
        <w:rPr>
          <w:rFonts w:eastAsia="Calibri" w:cstheme="minorHAnsi"/>
        </w:rPr>
        <w:t>Non essendo previsti requisiti di ordine speciale, l’istituto dell’avvalimento non trova applicazione nella procedura di specie.</w:t>
      </w:r>
    </w:p>
    <w:p w14:paraId="644F016F" w14:textId="77777777" w:rsidR="000033CA" w:rsidRPr="00E838BB" w:rsidRDefault="000033CA" w:rsidP="00FC70A0">
      <w:pPr>
        <w:contextualSpacing/>
        <w:jc w:val="both"/>
        <w:rPr>
          <w:rFonts w:eastAsia="Calibri" w:cstheme="minorHAnsi"/>
        </w:rPr>
      </w:pPr>
    </w:p>
    <w:p w14:paraId="45F6E91F" w14:textId="77777777" w:rsidR="003837F4" w:rsidRPr="00E838BB" w:rsidRDefault="000670B5">
      <w:pPr>
        <w:pStyle w:val="Paragrafoelenco"/>
        <w:numPr>
          <w:ilvl w:val="0"/>
          <w:numId w:val="4"/>
        </w:numPr>
        <w:jc w:val="both"/>
        <w:rPr>
          <w:rFonts w:eastAsia="Calibri" w:cstheme="minorHAnsi"/>
          <w:b/>
        </w:rPr>
      </w:pPr>
      <w:r w:rsidRPr="00E838BB">
        <w:rPr>
          <w:rFonts w:eastAsia="Calibri" w:cstheme="minorHAnsi"/>
          <w:b/>
        </w:rPr>
        <w:t>SUBAPPALTO</w:t>
      </w:r>
    </w:p>
    <w:p w14:paraId="2C5A3663" w14:textId="77777777" w:rsidR="000150D4" w:rsidRPr="00E838BB" w:rsidRDefault="0074085E" w:rsidP="003837F4">
      <w:pPr>
        <w:jc w:val="both"/>
        <w:rPr>
          <w:rFonts w:eastAsia="Calibri" w:cstheme="minorHAnsi"/>
          <w:bCs/>
        </w:rPr>
      </w:pPr>
      <w:r w:rsidRPr="00E838BB">
        <w:rPr>
          <w:rFonts w:eastAsia="Calibri" w:cstheme="minorHAnsi"/>
          <w:bCs/>
        </w:rPr>
        <w:t>N</w:t>
      </w:r>
      <w:r w:rsidR="003837F4" w:rsidRPr="00E838BB">
        <w:rPr>
          <w:rFonts w:eastAsia="Calibri" w:cstheme="minorHAnsi"/>
          <w:bCs/>
        </w:rPr>
        <w:t>on è consentito subappaltare, in tutto o in parte, le prestazioni oggetto del presente appalto.</w:t>
      </w:r>
    </w:p>
    <w:p w14:paraId="1BE52B90" w14:textId="77777777" w:rsidR="003837F4" w:rsidRPr="00E838BB" w:rsidRDefault="003837F4">
      <w:pPr>
        <w:pStyle w:val="Paragrafoelenco"/>
        <w:numPr>
          <w:ilvl w:val="0"/>
          <w:numId w:val="4"/>
        </w:numPr>
        <w:jc w:val="both"/>
        <w:rPr>
          <w:rFonts w:eastAsia="Calibri" w:cstheme="minorHAnsi"/>
          <w:b/>
        </w:rPr>
      </w:pPr>
      <w:r w:rsidRPr="00E838BB">
        <w:rPr>
          <w:rFonts w:eastAsia="Calibri" w:cstheme="minorHAnsi"/>
          <w:b/>
        </w:rPr>
        <w:t>GARANZIA PROVVISORIA</w:t>
      </w:r>
    </w:p>
    <w:p w14:paraId="41C5049C" w14:textId="77777777" w:rsidR="003837F4" w:rsidRPr="00E838BB" w:rsidRDefault="008471C5" w:rsidP="003837F4">
      <w:pPr>
        <w:jc w:val="both"/>
        <w:rPr>
          <w:rFonts w:eastAsia="Calibri" w:cstheme="minorHAnsi"/>
          <w:bCs/>
        </w:rPr>
      </w:pPr>
      <w:r w:rsidRPr="00E838BB">
        <w:rPr>
          <w:rFonts w:eastAsia="Calibri" w:cstheme="minorHAnsi"/>
          <w:bCs/>
        </w:rPr>
        <w:t>Nella procedura in oggetto non trova applicazione l’istituto della garanzia provvisoria ai sensi del disposto dell’art. 53 co.1) del Codice.</w:t>
      </w:r>
    </w:p>
    <w:p w14:paraId="3E4EB195" w14:textId="77777777" w:rsidR="00630802" w:rsidRPr="00E838BB" w:rsidRDefault="00630802">
      <w:pPr>
        <w:pStyle w:val="Paragrafoelenco"/>
        <w:numPr>
          <w:ilvl w:val="0"/>
          <w:numId w:val="4"/>
        </w:numPr>
        <w:rPr>
          <w:rFonts w:eastAsia="Calibri" w:cstheme="minorHAnsi"/>
          <w:b/>
        </w:rPr>
      </w:pPr>
      <w:r w:rsidRPr="00E838BB">
        <w:rPr>
          <w:rFonts w:eastAsia="Calibri" w:cstheme="minorHAnsi"/>
          <w:b/>
        </w:rPr>
        <w:lastRenderedPageBreak/>
        <w:t>PAGAMENTO DEL CONTRIBUTO A FAVORE DELL’ANAC</w:t>
      </w:r>
    </w:p>
    <w:p w14:paraId="6BFF83F5" w14:textId="77777777" w:rsidR="00630802" w:rsidRPr="00E838BB" w:rsidRDefault="00630802" w:rsidP="00630802">
      <w:pPr>
        <w:pStyle w:val="Paragrafoelenco"/>
        <w:ind w:left="360"/>
        <w:rPr>
          <w:rFonts w:eastAsia="Calibri" w:cstheme="minorHAnsi"/>
          <w:b/>
        </w:rPr>
      </w:pPr>
      <w:r w:rsidRPr="00E838BB">
        <w:rPr>
          <w:rFonts w:eastAsia="Calibri" w:cstheme="minorHAnsi"/>
        </w:rPr>
        <w:t>Non è previsto pagamento del contributo Anac</w:t>
      </w:r>
    </w:p>
    <w:p w14:paraId="44763E3F" w14:textId="77777777" w:rsidR="00630802" w:rsidRPr="00E838BB" w:rsidRDefault="00630802" w:rsidP="00630802">
      <w:pPr>
        <w:pStyle w:val="Paragrafoelenco"/>
        <w:ind w:left="360"/>
        <w:jc w:val="both"/>
        <w:rPr>
          <w:rFonts w:eastAsia="Calibri" w:cstheme="minorHAnsi"/>
          <w:bCs/>
        </w:rPr>
      </w:pPr>
    </w:p>
    <w:p w14:paraId="073ED4A0" w14:textId="77777777" w:rsidR="008471C5" w:rsidRPr="00E838BB" w:rsidRDefault="003837F4">
      <w:pPr>
        <w:pStyle w:val="Paragrafoelenco"/>
        <w:numPr>
          <w:ilvl w:val="0"/>
          <w:numId w:val="4"/>
        </w:numPr>
        <w:spacing w:before="240"/>
        <w:jc w:val="both"/>
        <w:rPr>
          <w:rFonts w:eastAsia="Calibri" w:cstheme="minorHAnsi"/>
          <w:b/>
        </w:rPr>
      </w:pPr>
      <w:r w:rsidRPr="00E838BB">
        <w:rPr>
          <w:rFonts w:eastAsia="Calibri" w:cstheme="minorHAnsi"/>
          <w:b/>
        </w:rPr>
        <w:t>MODALITÀ DI PRESENTAZIONE DELL’OFFERTA E SOTTOSCRIZIONE DEI DOCUMENTI DI GARA</w:t>
      </w:r>
    </w:p>
    <w:p w14:paraId="106FBA85" w14:textId="77777777" w:rsidR="00704D93" w:rsidRPr="00D91D3A" w:rsidRDefault="00704D93" w:rsidP="00704D93">
      <w:pPr>
        <w:spacing w:after="0" w:line="240" w:lineRule="auto"/>
        <w:contextualSpacing/>
        <w:jc w:val="both"/>
        <w:rPr>
          <w:rFonts w:ascii="Titillium" w:eastAsia="Calibri" w:hAnsi="Titillium" w:cs="Times New Roman"/>
          <w:b/>
        </w:rPr>
      </w:pPr>
      <w:r w:rsidRPr="00701577">
        <w:rPr>
          <w:rFonts w:ascii="Titillium" w:eastAsia="Calibri" w:hAnsi="Titillium" w:cs="Times New Roman"/>
          <w:b/>
        </w:rPr>
        <w:t>Si invitano gli Operatori Economici interessati a consultare le “Linee Guida” disponibili sul portale informativo di Empulia nella sezione “Guide Pratiche all’uso della nuova piattaforma Empulia – Nuove Guide dedicate agli operatori Economici” – (in particolare:</w:t>
      </w:r>
    </w:p>
    <w:p w14:paraId="2953433B" w14:textId="77777777" w:rsidR="00704D93" w:rsidRPr="00D91D3A" w:rsidRDefault="00704D93" w:rsidP="00704D93">
      <w:pPr>
        <w:spacing w:after="0" w:line="240" w:lineRule="auto"/>
        <w:contextualSpacing/>
        <w:jc w:val="both"/>
        <w:rPr>
          <w:rFonts w:ascii="Titillium" w:eastAsia="Calibri" w:hAnsi="Titillium" w:cs="Times New Roman"/>
          <w:b/>
        </w:rPr>
      </w:pPr>
      <w:r w:rsidRPr="00D91D3A">
        <w:rPr>
          <w:rFonts w:ascii="Titillium" w:eastAsia="Calibri" w:hAnsi="Titillium" w:cs="Times New Roman"/>
          <w:b/>
        </w:rPr>
        <w:t>A) Guida rapida migrazione operatori economici v.1.0; B) Manuale OE/Guida alla registrazione e alla gestione anagrafica v. 1.1.;</w:t>
      </w:r>
    </w:p>
    <w:p w14:paraId="7A46E9C6" w14:textId="77777777" w:rsidR="00704D93" w:rsidRPr="00D91D3A" w:rsidRDefault="00704D93" w:rsidP="00704D93">
      <w:pPr>
        <w:spacing w:after="0" w:line="240" w:lineRule="auto"/>
        <w:contextualSpacing/>
        <w:jc w:val="both"/>
        <w:rPr>
          <w:rFonts w:ascii="Titillium" w:eastAsia="Calibri" w:hAnsi="Titillium" w:cs="Times New Roman"/>
          <w:b/>
        </w:rPr>
      </w:pPr>
      <w:r w:rsidRPr="00D91D3A">
        <w:rPr>
          <w:rFonts w:ascii="Titillium" w:eastAsia="Calibri" w:hAnsi="Titillium" w:cs="Times New Roman"/>
          <w:b/>
        </w:rPr>
        <w:t>C) Manuale OE/Presentazione offerta 1.0).</w:t>
      </w:r>
    </w:p>
    <w:p w14:paraId="0D834BBE" w14:textId="77777777" w:rsidR="00704D93" w:rsidRDefault="00704D93" w:rsidP="00704D93">
      <w:pPr>
        <w:spacing w:after="0" w:line="240" w:lineRule="auto"/>
        <w:contextualSpacing/>
        <w:jc w:val="both"/>
        <w:rPr>
          <w:rFonts w:ascii="Titillium" w:eastAsia="Calibri" w:hAnsi="Titillium" w:cs="Times New Roman"/>
          <w:b/>
        </w:rPr>
      </w:pPr>
      <w:r w:rsidRPr="00D91D3A">
        <w:rPr>
          <w:rFonts w:ascii="Titillium" w:eastAsia="Calibri" w:hAnsi="Titillium" w:cs="Times New Roman"/>
          <w:b/>
        </w:rPr>
        <w:t>Si avverte che in caso di eventuale difformità rispetto alle indicazioni sull’uso della piattaforma così come riportate nel presente Disciplinare, hanno carattere prevalente le indicazioni riportate nelle predette GUIDE PRATICHE ALL’USO DELLA NUOVA PIATTAFORMA EMPULIA</w:t>
      </w:r>
    </w:p>
    <w:p w14:paraId="00FD606A" w14:textId="77777777" w:rsidR="00704D93" w:rsidRDefault="00704D93" w:rsidP="00704D93">
      <w:pPr>
        <w:pStyle w:val="Paragrafoelenco"/>
        <w:spacing w:after="0"/>
        <w:ind w:left="792"/>
        <w:jc w:val="both"/>
        <w:rPr>
          <w:rFonts w:eastAsia="Calibri" w:cstheme="minorHAnsi"/>
          <w:bCs/>
        </w:rPr>
      </w:pPr>
    </w:p>
    <w:p w14:paraId="13687251" w14:textId="77777777" w:rsidR="0044550F" w:rsidRDefault="006361EE" w:rsidP="00535B8C">
      <w:pPr>
        <w:pStyle w:val="Paragrafoelenco"/>
        <w:spacing w:after="0"/>
        <w:ind w:left="0"/>
        <w:jc w:val="both"/>
        <w:rPr>
          <w:rFonts w:eastAsia="Calibri" w:cstheme="minorHAnsi"/>
          <w:bCs/>
        </w:rPr>
      </w:pPr>
      <w:r w:rsidRPr="0044550F">
        <w:rPr>
          <w:rFonts w:eastAsia="Calibri" w:cstheme="minorHAnsi"/>
          <w:bCs/>
        </w:rPr>
        <w:t>L’offerta e la documentazione relativa alla procedura devono essere presentate attraverso la piattaforma EmPULIA.</w:t>
      </w:r>
    </w:p>
    <w:p w14:paraId="28F63C8F" w14:textId="77777777" w:rsidR="006361EE" w:rsidRPr="0044550F" w:rsidRDefault="006361EE" w:rsidP="00535B8C">
      <w:pPr>
        <w:spacing w:after="0"/>
        <w:jc w:val="both"/>
        <w:rPr>
          <w:rFonts w:eastAsia="Calibri" w:cstheme="minorHAnsi"/>
          <w:bCs/>
        </w:rPr>
      </w:pPr>
      <w:r w:rsidRPr="0044550F">
        <w:rPr>
          <w:rFonts w:eastAsia="Calibri" w:cstheme="minorHAnsi"/>
          <w:bCs/>
        </w:rPr>
        <w:t>Non sono considerate valide le offerte presentate attraverso modalità diverse da quelle pre</w:t>
      </w:r>
      <w:r w:rsidR="00E054D8" w:rsidRPr="0044550F">
        <w:rPr>
          <w:rFonts w:eastAsia="Calibri" w:cstheme="minorHAnsi"/>
          <w:bCs/>
        </w:rPr>
        <w:t>viste nel presente disciplinare.</w:t>
      </w:r>
    </w:p>
    <w:p w14:paraId="097E0299" w14:textId="77777777" w:rsidR="006361EE" w:rsidRPr="00630802" w:rsidRDefault="006361EE" w:rsidP="00535B8C">
      <w:pPr>
        <w:pStyle w:val="Paragrafoelenco"/>
        <w:ind w:left="0"/>
        <w:jc w:val="both"/>
        <w:rPr>
          <w:rFonts w:eastAsia="Calibri" w:cstheme="minorHAnsi"/>
          <w:bCs/>
        </w:rPr>
      </w:pPr>
      <w:r w:rsidRPr="00630802">
        <w:rPr>
          <w:rFonts w:eastAsia="Calibri" w:cstheme="minorHAnsi"/>
          <w:bCs/>
        </w:rPr>
        <w:t xml:space="preserve">L’offerta </w:t>
      </w:r>
      <w:r w:rsidR="00E054D8" w:rsidRPr="00630802">
        <w:rPr>
          <w:rFonts w:eastAsia="Calibri" w:cstheme="minorHAnsi"/>
          <w:bCs/>
        </w:rPr>
        <w:t>e la documentazione</w:t>
      </w:r>
      <w:r w:rsidRPr="00630802">
        <w:rPr>
          <w:rFonts w:eastAsia="Calibri" w:cstheme="minorHAnsi"/>
          <w:bCs/>
        </w:rPr>
        <w:t xml:space="preserve"> devono essere sottoscritte con firma digitale o altra firma elettronica qualificata o firma elettronica avanzata. Le dichiarazioni sostitutive si redigono ai sensi degli articoli 19, 46 e 47 del decreto del Presidente della Repubblica n. 445/2000. La documentazione presentata in copia viene prodotta ai sensi del decreto legislativo n. 82/05.</w:t>
      </w:r>
    </w:p>
    <w:p w14:paraId="42364BBC" w14:textId="77777777" w:rsidR="00EF63F1" w:rsidRPr="00630802" w:rsidRDefault="00EF63F1" w:rsidP="00535B8C">
      <w:pPr>
        <w:pStyle w:val="Paragrafoelenco"/>
        <w:ind w:left="0"/>
        <w:jc w:val="both"/>
        <w:rPr>
          <w:rFonts w:eastAsia="Calibri" w:cstheme="minorHAnsi"/>
          <w:bCs/>
        </w:rPr>
      </w:pPr>
      <w:r w:rsidRPr="00630802">
        <w:rPr>
          <w:rFonts w:eastAsia="Calibri" w:cstheme="minorHAnsi"/>
          <w:bCs/>
        </w:rPr>
        <w:t xml:space="preserve">Si invitano gli Operatori Economici interessati a consultare le “Linee Guida” disponibili sul portale informativo di Empulia nella sezione “Guide Pratiche all’uso della nuova piattaforma Empulia – Nuove Guide dedicate agli operatori Economici” – (in particolare: </w:t>
      </w:r>
    </w:p>
    <w:p w14:paraId="38044A92" w14:textId="77777777" w:rsidR="00EF63F1" w:rsidRDefault="00EF63F1" w:rsidP="00535B8C">
      <w:pPr>
        <w:spacing w:after="0"/>
        <w:jc w:val="both"/>
        <w:rPr>
          <w:rFonts w:eastAsia="Calibri" w:cstheme="minorHAnsi"/>
          <w:bCs/>
        </w:rPr>
      </w:pPr>
      <w:r>
        <w:rPr>
          <w:rFonts w:eastAsia="Calibri" w:cstheme="minorHAnsi"/>
          <w:bCs/>
        </w:rPr>
        <w:t>A) Guida rapida migrazione operatori economici v.1.0; B) Manuale OE/Guida alla registrazione e alla gestione anagrafica v. 1.1.;</w:t>
      </w:r>
    </w:p>
    <w:p w14:paraId="17AD87FA" w14:textId="77777777" w:rsidR="00EF63F1" w:rsidRDefault="00EF63F1" w:rsidP="00535B8C">
      <w:pPr>
        <w:spacing w:after="0"/>
        <w:jc w:val="both"/>
        <w:rPr>
          <w:rFonts w:eastAsia="Calibri" w:cstheme="minorHAnsi"/>
          <w:bCs/>
        </w:rPr>
      </w:pPr>
      <w:r>
        <w:rPr>
          <w:rFonts w:eastAsia="Calibri" w:cstheme="minorHAnsi"/>
          <w:bCs/>
        </w:rPr>
        <w:t xml:space="preserve">C) Manuale OE/Presentazione offerta 1.0). </w:t>
      </w:r>
    </w:p>
    <w:p w14:paraId="7746397D" w14:textId="77777777" w:rsidR="00484B0B" w:rsidRPr="00484B0B" w:rsidRDefault="00484B0B" w:rsidP="00535B8C">
      <w:pPr>
        <w:pStyle w:val="Paragrafoelenco"/>
        <w:ind w:left="0"/>
        <w:jc w:val="both"/>
        <w:rPr>
          <w:rFonts w:eastAsia="Calibri" w:cstheme="minorHAnsi"/>
          <w:bCs/>
        </w:rPr>
      </w:pPr>
      <w:r w:rsidRPr="00484B0B">
        <w:rPr>
          <w:rFonts w:eastAsia="Calibri" w:cstheme="minorHAnsi"/>
          <w:bCs/>
        </w:rPr>
        <w:t>Si invitano gli operatori economici interessati a consultare le “linee guida” disponibili sul portale informativo di EmPULIA nella sezione “Guide pratiche”.</w:t>
      </w:r>
    </w:p>
    <w:p w14:paraId="5C186F0A" w14:textId="77777777" w:rsidR="00EF63F1" w:rsidRPr="00484B0B" w:rsidRDefault="00EF63F1" w:rsidP="00535B8C">
      <w:pPr>
        <w:pStyle w:val="Paragrafoelenco"/>
        <w:ind w:left="0"/>
        <w:jc w:val="both"/>
        <w:rPr>
          <w:rFonts w:eastAsia="Calibri" w:cstheme="minorHAnsi"/>
          <w:b/>
        </w:rPr>
      </w:pPr>
      <w:r w:rsidRPr="00484B0B">
        <w:rPr>
          <w:rFonts w:eastAsia="Calibri" w:cstheme="minorHAnsi"/>
          <w:b/>
        </w:rPr>
        <w:t>Si avverte che in caso di eventuale difformità rispetto alle indicazioni sull’uso della piattaforma così come riportate ne</w:t>
      </w:r>
      <w:r w:rsidR="004302C8" w:rsidRPr="00484B0B">
        <w:rPr>
          <w:rFonts w:eastAsia="Calibri" w:cstheme="minorHAnsi"/>
          <w:b/>
        </w:rPr>
        <w:t>lla presente Lettera di Invito</w:t>
      </w:r>
      <w:r w:rsidRPr="00484B0B">
        <w:rPr>
          <w:rFonts w:eastAsia="Calibri" w:cstheme="minorHAnsi"/>
          <w:b/>
        </w:rPr>
        <w:t>, hanno carattere prevalente le indicazioni riportate nelle predette GUIDE PRATICHE ALL’USO DELLA NUOVA PIATTAFORMA EMPULIA.</w:t>
      </w:r>
    </w:p>
    <w:p w14:paraId="3068AB93" w14:textId="77777777" w:rsidR="003837F4" w:rsidRPr="00484B0B" w:rsidRDefault="003837F4" w:rsidP="00535B8C">
      <w:pPr>
        <w:pStyle w:val="Paragrafoelenco"/>
        <w:ind w:left="0"/>
        <w:jc w:val="both"/>
        <w:rPr>
          <w:rFonts w:eastAsia="Calibri" w:cstheme="minorHAnsi"/>
          <w:bCs/>
        </w:rPr>
      </w:pPr>
      <w:r w:rsidRPr="00484B0B">
        <w:rPr>
          <w:rFonts w:eastAsia="Calibri" w:cstheme="minorHAnsi"/>
          <w:bCs/>
        </w:rPr>
        <w:t>Entro il termine previsto per la scadenza delle offerte, il fornitore potrà effettuare un nuovo invio utilizzando le seguenti funzioni.</w:t>
      </w:r>
    </w:p>
    <w:p w14:paraId="3A8AF12E" w14:textId="77777777" w:rsidR="003837F4" w:rsidRPr="00BB098A" w:rsidRDefault="003837F4" w:rsidP="00535B8C">
      <w:pPr>
        <w:jc w:val="both"/>
        <w:rPr>
          <w:rFonts w:eastAsia="Calibri" w:cstheme="minorHAnsi"/>
          <w:bCs/>
        </w:rPr>
      </w:pPr>
      <w:r w:rsidRPr="00BB098A">
        <w:rPr>
          <w:rFonts w:eastAsia="Calibri" w:cstheme="minorHAnsi"/>
          <w:bCs/>
        </w:rPr>
        <w:t>• “Modifica”: permette la sostituzione dell’offerta già inviata, che non sarà disponibile alla stazione appaltante.</w:t>
      </w:r>
    </w:p>
    <w:p w14:paraId="7F535630" w14:textId="77777777" w:rsidR="003837F4" w:rsidRPr="00BB098A" w:rsidRDefault="003837F4" w:rsidP="00535B8C">
      <w:pPr>
        <w:jc w:val="both"/>
        <w:rPr>
          <w:rFonts w:eastAsia="Calibri" w:cstheme="minorHAnsi"/>
          <w:bCs/>
        </w:rPr>
      </w:pPr>
      <w:r w:rsidRPr="00BB098A">
        <w:rPr>
          <w:rFonts w:eastAsia="Calibri" w:cstheme="minorHAnsi"/>
          <w:bCs/>
        </w:rPr>
        <w:t>• “Nuovo”: permette di presentare una nuova offerta che sarà presa in carico dalla stazione appaltante unitamente alle offerte precedentemente inviate.</w:t>
      </w:r>
    </w:p>
    <w:p w14:paraId="3B1E5F88" w14:textId="210CE26C" w:rsidR="003837F4" w:rsidRDefault="003837F4" w:rsidP="00535B8C">
      <w:pPr>
        <w:pStyle w:val="Paragrafoelenco"/>
        <w:ind w:left="0"/>
        <w:jc w:val="both"/>
        <w:rPr>
          <w:rFonts w:eastAsia="Calibri" w:cstheme="minorHAnsi"/>
          <w:bCs/>
        </w:rPr>
      </w:pPr>
      <w:r w:rsidRPr="00484B0B">
        <w:rPr>
          <w:rFonts w:eastAsia="Calibri" w:cstheme="minorHAnsi"/>
          <w:bCs/>
        </w:rPr>
        <w:lastRenderedPageBreak/>
        <w:t>Al fine di partecipare alla gara gli operatori economici concorrenti, a pena di esclusione, devono inviare</w:t>
      </w:r>
      <w:r w:rsidRPr="00762083">
        <w:rPr>
          <w:rFonts w:eastAsia="Calibri" w:cstheme="minorHAnsi"/>
          <w:bCs/>
        </w:rPr>
        <w:t xml:space="preserve">, entro e non oltre le ore </w:t>
      </w:r>
      <w:r w:rsidR="00977CFE">
        <w:rPr>
          <w:rFonts w:eastAsia="Calibri" w:cstheme="minorHAnsi"/>
          <w:b/>
          <w:bCs/>
          <w:color w:val="FF0000"/>
        </w:rPr>
        <w:t>0</w:t>
      </w:r>
      <w:r w:rsidR="002649ED">
        <w:rPr>
          <w:rFonts w:eastAsia="Calibri" w:cstheme="minorHAnsi"/>
          <w:b/>
          <w:bCs/>
          <w:color w:val="FF0000"/>
        </w:rPr>
        <w:t>.</w:t>
      </w:r>
      <w:r w:rsidR="000F1F8C" w:rsidRPr="00762083">
        <w:rPr>
          <w:rFonts w:eastAsia="Calibri" w:cstheme="minorHAnsi"/>
          <w:b/>
          <w:bCs/>
          <w:color w:val="FF0000"/>
        </w:rPr>
        <w:t>00</w:t>
      </w:r>
      <w:r w:rsidRPr="00762083">
        <w:rPr>
          <w:rFonts w:eastAsia="Calibri" w:cstheme="minorHAnsi"/>
          <w:b/>
          <w:bCs/>
          <w:color w:val="FF0000"/>
        </w:rPr>
        <w:t xml:space="preserve"> del</w:t>
      </w:r>
      <w:r w:rsidR="00762083" w:rsidRPr="00762083">
        <w:rPr>
          <w:rFonts w:eastAsia="Calibri" w:cstheme="minorHAnsi"/>
          <w:b/>
          <w:bCs/>
          <w:color w:val="FF0000"/>
        </w:rPr>
        <w:t xml:space="preserve"> </w:t>
      </w:r>
      <w:r w:rsidR="00D41F71">
        <w:rPr>
          <w:rFonts w:eastAsia="Calibri" w:cstheme="minorHAnsi"/>
          <w:b/>
          <w:bCs/>
          <w:color w:val="FF0000"/>
        </w:rPr>
        <w:t>.</w:t>
      </w:r>
      <w:r w:rsidR="00952250">
        <w:rPr>
          <w:rFonts w:eastAsia="Calibri" w:cstheme="minorHAnsi"/>
          <w:b/>
          <w:bCs/>
          <w:color w:val="FF0000"/>
        </w:rPr>
        <w:t>2</w:t>
      </w:r>
      <w:r w:rsidR="000F1F8C" w:rsidRPr="00762083">
        <w:rPr>
          <w:rFonts w:eastAsia="Calibri" w:cstheme="minorHAnsi"/>
          <w:b/>
          <w:bCs/>
          <w:color w:val="FF0000"/>
        </w:rPr>
        <w:t>02</w:t>
      </w:r>
      <w:r w:rsidR="00952250">
        <w:rPr>
          <w:rFonts w:eastAsia="Calibri" w:cstheme="minorHAnsi"/>
          <w:b/>
          <w:bCs/>
          <w:color w:val="FF0000"/>
        </w:rPr>
        <w:t>4</w:t>
      </w:r>
      <w:r w:rsidRPr="00484B0B">
        <w:rPr>
          <w:rFonts w:eastAsia="Calibri" w:cstheme="minorHAnsi"/>
          <w:bCs/>
        </w:rPr>
        <w:t xml:space="preserve"> la propria offerta telematica, tramite il Portale di e-procurement EmPULIA, raggiungibile attraverso il sito informativo </w:t>
      </w:r>
      <w:hyperlink r:id="rId11" w:history="1">
        <w:r w:rsidR="00604BE9" w:rsidRPr="0015277B">
          <w:rPr>
            <w:rStyle w:val="Collegamentoipertestuale"/>
            <w:rFonts w:eastAsia="Calibri" w:cstheme="minorHAnsi"/>
            <w:bCs/>
          </w:rPr>
          <w:t>www.empulia.it</w:t>
        </w:r>
      </w:hyperlink>
      <w:r w:rsidR="00F54245">
        <w:rPr>
          <w:rFonts w:eastAsia="Calibri" w:cstheme="minorHAnsi"/>
          <w:bCs/>
        </w:rPr>
        <w:t xml:space="preserve"> </w:t>
      </w:r>
      <w:r w:rsidRPr="00484B0B">
        <w:rPr>
          <w:rFonts w:eastAsia="Calibri" w:cstheme="minorHAnsi"/>
          <w:bCs/>
        </w:rPr>
        <w:t>oppure direttamente all’indirizzo https://eprocurement.empulia.it/portale/LoginEsterno.asp, secondo la procedura di seguito indica</w:t>
      </w:r>
      <w:r w:rsidR="00484B0B" w:rsidRPr="00484B0B">
        <w:rPr>
          <w:rFonts w:eastAsia="Calibri" w:cstheme="minorHAnsi"/>
          <w:bCs/>
        </w:rPr>
        <w:t>ta:</w:t>
      </w:r>
    </w:p>
    <w:p w14:paraId="1743B40F" w14:textId="77777777" w:rsidR="00484B0B" w:rsidRPr="00E838BB" w:rsidRDefault="00484B0B" w:rsidP="00535B8C">
      <w:pPr>
        <w:pStyle w:val="Paragrafoelenco"/>
        <w:numPr>
          <w:ilvl w:val="0"/>
          <w:numId w:val="4"/>
        </w:numPr>
        <w:spacing w:before="240"/>
        <w:ind w:left="0"/>
        <w:jc w:val="both"/>
        <w:rPr>
          <w:rFonts w:eastAsia="Calibri" w:cstheme="minorHAnsi"/>
          <w:b/>
        </w:rPr>
      </w:pPr>
      <w:r w:rsidRPr="00E838BB">
        <w:rPr>
          <w:rFonts w:eastAsia="Calibri" w:cstheme="minorHAnsi"/>
          <w:b/>
        </w:rPr>
        <w:t>PROCEDURA EMPULIA PER LA PRESENTAZIONE DELLE OFFERTE</w:t>
      </w:r>
    </w:p>
    <w:p w14:paraId="1B5F5A26" w14:textId="77777777" w:rsidR="003837F4" w:rsidRDefault="003837F4" w:rsidP="00535B8C">
      <w:pPr>
        <w:pStyle w:val="Paragrafoelenco"/>
        <w:ind w:left="0"/>
        <w:jc w:val="both"/>
        <w:rPr>
          <w:rFonts w:eastAsia="Calibri" w:cstheme="minorHAnsi"/>
          <w:bCs/>
        </w:rPr>
      </w:pPr>
      <w:r w:rsidRPr="00484B0B">
        <w:rPr>
          <w:rFonts w:eastAsia="Calibri" w:cstheme="minorHAnsi"/>
          <w:bCs/>
        </w:rPr>
        <w:t>Registrarsi al Portale tramite l’apposito link “Registrati” presente sulla home page del sito informativo EmPULIA (www.empulia.it): l’operatore economico deve inserire un indirizzo di posta elettronica certificata del legale rappresentante;</w:t>
      </w:r>
    </w:p>
    <w:p w14:paraId="34122E36" w14:textId="77777777" w:rsidR="00FA7ECE" w:rsidRDefault="00FA7ECE" w:rsidP="00535B8C">
      <w:pPr>
        <w:pStyle w:val="Paragrafoelenco"/>
        <w:ind w:left="0"/>
        <w:jc w:val="both"/>
        <w:rPr>
          <w:rFonts w:eastAsia="Calibri" w:cstheme="minorHAnsi"/>
          <w:bCs/>
        </w:rPr>
      </w:pPr>
      <w:r w:rsidRPr="00FA7ECE">
        <w:rPr>
          <w:rFonts w:eastAsia="Calibri" w:cstheme="minorHAnsi"/>
          <w:bCs/>
        </w:rPr>
        <w:t>Accedere al Portale inserendo le tre credenziali, cliccando su “ACCEDI”;</w:t>
      </w:r>
    </w:p>
    <w:p w14:paraId="38838F41" w14:textId="77777777" w:rsidR="003837F4" w:rsidRPr="00FA7ECE" w:rsidRDefault="003837F4" w:rsidP="00535B8C">
      <w:pPr>
        <w:pStyle w:val="Paragrafoelenco"/>
        <w:ind w:left="0"/>
        <w:jc w:val="both"/>
        <w:rPr>
          <w:rFonts w:eastAsia="Calibri" w:cstheme="minorHAnsi"/>
          <w:bCs/>
        </w:rPr>
      </w:pPr>
      <w:r w:rsidRPr="00FA7ECE">
        <w:rPr>
          <w:rFonts w:eastAsia="Calibri" w:cstheme="minorHAnsi"/>
          <w:bCs/>
        </w:rPr>
        <w:t>Cliccare sulla sezione “BANDI”;</w:t>
      </w:r>
    </w:p>
    <w:p w14:paraId="2A1B8EF3" w14:textId="77777777" w:rsidR="003837F4" w:rsidRPr="00FA7ECE" w:rsidRDefault="003837F4" w:rsidP="00535B8C">
      <w:pPr>
        <w:pStyle w:val="Paragrafoelenco"/>
        <w:ind w:left="0"/>
        <w:jc w:val="both"/>
        <w:rPr>
          <w:rFonts w:eastAsia="Calibri" w:cstheme="minorHAnsi"/>
          <w:bCs/>
        </w:rPr>
      </w:pPr>
      <w:r w:rsidRPr="00FA7ECE">
        <w:rPr>
          <w:rFonts w:eastAsia="Calibri" w:cstheme="minorHAnsi"/>
          <w:bCs/>
        </w:rPr>
        <w:t>Cliccare sulla riga blu dove è riportata la scritta “BANDI PUBBLICATI”: si aprirà l’elenco di tutti i bandi pubblicati;</w:t>
      </w:r>
    </w:p>
    <w:p w14:paraId="7E47CE0D" w14:textId="77777777" w:rsidR="003837F4" w:rsidRPr="00FA7ECE" w:rsidRDefault="003837F4" w:rsidP="00535B8C">
      <w:pPr>
        <w:pStyle w:val="Paragrafoelenco"/>
        <w:ind w:left="0"/>
        <w:jc w:val="both"/>
        <w:rPr>
          <w:rFonts w:eastAsia="Calibri" w:cstheme="minorHAnsi"/>
          <w:bCs/>
        </w:rPr>
      </w:pPr>
      <w:r w:rsidRPr="00FA7ECE">
        <w:rPr>
          <w:rFonts w:eastAsia="Calibri" w:cstheme="minorHAnsi"/>
          <w:bCs/>
        </w:rPr>
        <w:t>Cliccare sulla lente “VEDI” situata nella colonna “DETTAGLIO”, in corrispondenza del bando di gara oggetto della procedura;</w:t>
      </w:r>
    </w:p>
    <w:p w14:paraId="23B8B765" w14:textId="77777777" w:rsidR="003837F4" w:rsidRPr="00FA7ECE" w:rsidRDefault="003837F4" w:rsidP="00535B8C">
      <w:pPr>
        <w:pStyle w:val="Paragrafoelenco"/>
        <w:ind w:left="0"/>
        <w:jc w:val="both"/>
        <w:rPr>
          <w:rFonts w:eastAsia="Calibri" w:cstheme="minorHAnsi"/>
          <w:bCs/>
        </w:rPr>
      </w:pPr>
      <w:r w:rsidRPr="00FA7ECE">
        <w:rPr>
          <w:rFonts w:eastAsia="Calibri" w:cstheme="minorHAnsi"/>
          <w:bCs/>
        </w:rPr>
        <w:t>Visualizzare gli atti di gara, gli allegati e gli eventuali chiarimenti pubblicati, presenti nella sezione “DOCUMENTI”;</w:t>
      </w:r>
    </w:p>
    <w:p w14:paraId="00605C1C" w14:textId="77777777" w:rsidR="003837F4" w:rsidRPr="00FA7ECE" w:rsidRDefault="003837F4" w:rsidP="00535B8C">
      <w:pPr>
        <w:pStyle w:val="Paragrafoelenco"/>
        <w:ind w:left="0"/>
        <w:jc w:val="both"/>
        <w:rPr>
          <w:rFonts w:eastAsia="Calibri" w:cstheme="minorHAnsi"/>
          <w:bCs/>
        </w:rPr>
      </w:pPr>
      <w:r w:rsidRPr="00FA7ECE">
        <w:rPr>
          <w:rFonts w:eastAsia="Calibri" w:cstheme="minorHAnsi"/>
          <w:bCs/>
        </w:rPr>
        <w:t>Denominare la propria offerta;</w:t>
      </w:r>
    </w:p>
    <w:p w14:paraId="0BBA5D6A" w14:textId="77777777" w:rsidR="003837F4" w:rsidRPr="00FA7ECE" w:rsidRDefault="003837F4" w:rsidP="00535B8C">
      <w:pPr>
        <w:pStyle w:val="Paragrafoelenco"/>
        <w:ind w:left="0"/>
        <w:jc w:val="both"/>
        <w:rPr>
          <w:rFonts w:eastAsia="Calibri" w:cstheme="minorHAnsi"/>
          <w:bCs/>
        </w:rPr>
      </w:pPr>
      <w:r w:rsidRPr="00FA7ECE">
        <w:rPr>
          <w:rFonts w:eastAsia="Calibri" w:cstheme="minorHAnsi"/>
          <w:bCs/>
        </w:rPr>
        <w:t xml:space="preserve"> Cliccare sul pulsante “PARTECIPA” per creare la propria offerta (tale link scomparirà automaticamente al raggiungimento del termine di scadenza previsto per la presentazione delle offerte);</w:t>
      </w:r>
    </w:p>
    <w:p w14:paraId="079E6AAD" w14:textId="77777777" w:rsidR="003837F4" w:rsidRPr="00FA7ECE" w:rsidRDefault="003837F4" w:rsidP="00535B8C">
      <w:pPr>
        <w:pStyle w:val="Paragrafoelenco"/>
        <w:ind w:left="0"/>
        <w:jc w:val="both"/>
        <w:rPr>
          <w:rFonts w:eastAsia="Calibri" w:cstheme="minorHAnsi"/>
          <w:bCs/>
        </w:rPr>
      </w:pPr>
      <w:r w:rsidRPr="00FA7ECE">
        <w:rPr>
          <w:rFonts w:eastAsia="Calibri" w:cstheme="minorHAnsi"/>
          <w:bCs/>
        </w:rPr>
        <w:t>Busta “Documentazione”: inserire i documenti richiesti utilizzando il comando “Allegato”; il concorrente può aggiungere ulteriore documentazione tramite il comando “Aggiungi allegato”; qualora il concorrente ritenesse di non dover inserire documentazione facoltativa, lo stesso è tenuto a cancellare le righe predisposte come non obbligatorie dalla stazione appaltante (documentazione facoltativa);</w:t>
      </w:r>
    </w:p>
    <w:p w14:paraId="636F356B" w14:textId="77777777" w:rsidR="003837F4" w:rsidRPr="00FA7ECE" w:rsidRDefault="003837F4" w:rsidP="00535B8C">
      <w:pPr>
        <w:pStyle w:val="Paragrafoelenco"/>
        <w:ind w:left="0"/>
        <w:jc w:val="both"/>
        <w:rPr>
          <w:rFonts w:eastAsia="Calibri" w:cstheme="minorHAnsi"/>
          <w:bCs/>
        </w:rPr>
      </w:pPr>
      <w:r w:rsidRPr="00FA7ECE">
        <w:rPr>
          <w:rFonts w:eastAsia="Calibri" w:cstheme="minorHAnsi"/>
          <w:bCs/>
        </w:rPr>
        <w:t xml:space="preserve"> Busta </w:t>
      </w:r>
      <w:r w:rsidRPr="00FA7ECE">
        <w:rPr>
          <w:rFonts w:eastAsia="Calibri" w:cstheme="minorHAnsi"/>
          <w:b/>
        </w:rPr>
        <w:t>“Tecnica”</w:t>
      </w:r>
      <w:r w:rsidRPr="00FA7ECE">
        <w:rPr>
          <w:rFonts w:eastAsia="Calibri" w:cstheme="minorHAnsi"/>
          <w:bCs/>
        </w:rPr>
        <w:t xml:space="preserve"> e Busta </w:t>
      </w:r>
      <w:r w:rsidRPr="00FA7ECE">
        <w:rPr>
          <w:rFonts w:eastAsia="Calibri" w:cstheme="minorHAnsi"/>
          <w:b/>
        </w:rPr>
        <w:t>“Economica”</w:t>
      </w:r>
      <w:r w:rsidRPr="00FA7ECE">
        <w:rPr>
          <w:rFonts w:eastAsia="Calibri" w:cstheme="minorHAnsi"/>
          <w:bCs/>
        </w:rPr>
        <w:t xml:space="preserve">: inserire i documenti e le informazioni richieste </w:t>
      </w:r>
      <w:r w:rsidR="00125C4B" w:rsidRPr="00FA7ECE">
        <w:rPr>
          <w:rFonts w:eastAsia="Calibri" w:cstheme="minorHAnsi"/>
          <w:bCs/>
        </w:rPr>
        <w:t xml:space="preserve">afferenti </w:t>
      </w:r>
      <w:r w:rsidR="00BD3452" w:rsidRPr="00FA7ECE">
        <w:rPr>
          <w:rFonts w:eastAsia="Calibri" w:cstheme="minorHAnsi"/>
          <w:bCs/>
        </w:rPr>
        <w:t>all’offerta</w:t>
      </w:r>
      <w:r w:rsidRPr="00FA7ECE">
        <w:rPr>
          <w:rFonts w:eastAsia="Calibri" w:cstheme="minorHAnsi"/>
          <w:bCs/>
        </w:rPr>
        <w:t xml:space="preserve"> tecnica ed economica, direttamente sulla lista dei lotti di interesse nell’“Elenco Prodotti”, secondo le modalità indicate nei successivi paragrafi (N.B. Il campo “Esito riga” mostrerà gli eventuali errori di importazione). È possibile eliminare la riga corrispondente ai lotti cui non si intende cliccando sul tasto “Elimina”;</w:t>
      </w:r>
    </w:p>
    <w:p w14:paraId="3C613EDD" w14:textId="77777777" w:rsidR="003837F4" w:rsidRPr="00FA7ECE" w:rsidRDefault="003837F4" w:rsidP="00535B8C">
      <w:pPr>
        <w:pStyle w:val="Paragrafoelenco"/>
        <w:ind w:left="0"/>
        <w:jc w:val="both"/>
        <w:rPr>
          <w:rFonts w:eastAsia="Calibri" w:cstheme="minorHAnsi"/>
          <w:bCs/>
        </w:rPr>
      </w:pPr>
      <w:r w:rsidRPr="00FA7ECE">
        <w:rPr>
          <w:rFonts w:eastAsia="Calibri" w:cstheme="minorHAnsi"/>
          <w:bCs/>
        </w:rPr>
        <w:t xml:space="preserve"> In alternativa è possibile scaricare il file excel da compilare (presente nella stessa sezione DOCUMENTI) con l’indicazione dei lotti di gara. Le uniche modifiche consentite sono l’eliminazione dei lotti (attraverso la cancellazione delle righe corrispondenti del file excel) a cui l’operatore economico non intende partecipare e la compilazione dei campi preimpostati;</w:t>
      </w:r>
    </w:p>
    <w:p w14:paraId="79B573EE" w14:textId="77777777" w:rsidR="003837F4" w:rsidRPr="00FA7ECE" w:rsidRDefault="003837F4" w:rsidP="00535B8C">
      <w:pPr>
        <w:pStyle w:val="Paragrafoelenco"/>
        <w:ind w:left="0"/>
        <w:jc w:val="both"/>
        <w:rPr>
          <w:rFonts w:eastAsia="Calibri" w:cstheme="minorHAnsi"/>
          <w:bCs/>
        </w:rPr>
      </w:pPr>
      <w:r w:rsidRPr="00FA7ECE">
        <w:rPr>
          <w:rFonts w:eastAsia="Calibri" w:cstheme="minorHAnsi"/>
          <w:bCs/>
        </w:rPr>
        <w:t>caricare il foglio prodotti, completo in ogni campo, inserendolo nella sezione "Caricamento Lotti" sulla riga “Carica file offerte”. Durante il caricamento, all’interno della sezione “Caricamento Lotti”, l’operatore economico ha la possibilità di:</w:t>
      </w:r>
    </w:p>
    <w:p w14:paraId="412D74E3" w14:textId="77777777" w:rsidR="003837F4" w:rsidRPr="00BB098A" w:rsidRDefault="003837F4" w:rsidP="00535B8C">
      <w:pPr>
        <w:spacing w:after="0"/>
        <w:ind w:left="283"/>
        <w:jc w:val="both"/>
        <w:rPr>
          <w:rFonts w:eastAsia="Calibri" w:cstheme="minorHAnsi"/>
          <w:bCs/>
        </w:rPr>
      </w:pPr>
      <w:r w:rsidRPr="00BB098A">
        <w:rPr>
          <w:rFonts w:eastAsia="Calibri" w:cstheme="minorHAnsi"/>
          <w:bCs/>
        </w:rPr>
        <w:t>- controllare il corretto inserimento dei dati, attraverso il comando “Verifica informazioni”;</w:t>
      </w:r>
    </w:p>
    <w:p w14:paraId="07E9F306" w14:textId="77777777" w:rsidR="003837F4" w:rsidRPr="00BB098A" w:rsidRDefault="003837F4" w:rsidP="00535B8C">
      <w:pPr>
        <w:spacing w:after="0"/>
        <w:ind w:left="283"/>
        <w:jc w:val="both"/>
        <w:rPr>
          <w:rFonts w:eastAsia="Calibri" w:cstheme="minorHAnsi"/>
          <w:bCs/>
        </w:rPr>
      </w:pPr>
      <w:r w:rsidRPr="00BB098A">
        <w:rPr>
          <w:rFonts w:eastAsia="Calibri" w:cstheme="minorHAnsi"/>
          <w:bCs/>
        </w:rPr>
        <w:t>- ripristinare i campi predisposti dalla stazione appaltante che non si intende, ovvero non è possibile, modificare, attraverso il comando “Aggiorna Dati Bando”;</w:t>
      </w:r>
    </w:p>
    <w:p w14:paraId="351CD664" w14:textId="77777777" w:rsidR="003837F4" w:rsidRPr="00FA7ECE" w:rsidRDefault="003837F4" w:rsidP="00535B8C">
      <w:pPr>
        <w:pStyle w:val="Paragrafoelenco"/>
        <w:ind w:left="283"/>
        <w:jc w:val="both"/>
        <w:rPr>
          <w:rFonts w:eastAsia="Calibri" w:cstheme="minorHAnsi"/>
          <w:bCs/>
        </w:rPr>
      </w:pPr>
      <w:r w:rsidRPr="00FA7ECE">
        <w:rPr>
          <w:rFonts w:eastAsia="Calibri" w:cstheme="minorHAnsi"/>
          <w:bCs/>
        </w:rPr>
        <w:lastRenderedPageBreak/>
        <w:t>La busta tecnica e quella economica vengono generate automaticamente dal sistema nella sezione “Elenco Lotti”, dopo aver inserito i documenti richiesti negli appositi campi previsti nel file foglio prodotti, o direttamente nell’”Elenco prodotti”;</w:t>
      </w:r>
    </w:p>
    <w:p w14:paraId="2E59906C" w14:textId="77777777" w:rsidR="003837F4" w:rsidRPr="00FA7ECE" w:rsidRDefault="003837F4" w:rsidP="00535B8C">
      <w:pPr>
        <w:pStyle w:val="Paragrafoelenco"/>
        <w:ind w:left="283"/>
        <w:jc w:val="both"/>
        <w:rPr>
          <w:rFonts w:eastAsia="Calibri" w:cstheme="minorHAnsi"/>
          <w:bCs/>
        </w:rPr>
      </w:pPr>
      <w:r w:rsidRPr="00FA7ECE">
        <w:rPr>
          <w:rFonts w:eastAsia="Calibri" w:cstheme="minorHAnsi"/>
          <w:bCs/>
        </w:rPr>
        <w:t xml:space="preserve"> Genera PDF buste dell’offerta tecnica ed economica: nella sezione “Elenco Lotti”, cliccando su tale funzione, il sistema genererà un file zip contenente le buste tecniche ed economiche in formato pdf. In alternativa si possono generare i pdf per ogni singolo lotto, utilizzando l’apposito pulsante in fondo alla pagina; salvare il file zip o i singoli file sul proprio PC;</w:t>
      </w:r>
    </w:p>
    <w:p w14:paraId="3D064DC2" w14:textId="77777777" w:rsidR="003837F4" w:rsidRPr="00FA7ECE" w:rsidRDefault="003837F4" w:rsidP="00535B8C">
      <w:pPr>
        <w:pStyle w:val="Paragrafoelenco"/>
        <w:ind w:left="283"/>
        <w:jc w:val="both"/>
        <w:rPr>
          <w:rFonts w:eastAsia="Calibri" w:cstheme="minorHAnsi"/>
          <w:bCs/>
        </w:rPr>
      </w:pPr>
      <w:r w:rsidRPr="00FA7ECE">
        <w:rPr>
          <w:rFonts w:eastAsia="Calibri" w:cstheme="minorHAnsi"/>
          <w:bCs/>
        </w:rPr>
        <w:t xml:space="preserve"> Apporre la firma digitale sui documenti pdf generati che compongono la busta tecnica e quella economica, comprimere in un unico file zip se si sceglie di importare in piattaforma con unica azione;</w:t>
      </w:r>
    </w:p>
    <w:p w14:paraId="35E1F31A" w14:textId="77777777" w:rsidR="003837F4" w:rsidRPr="00FA7ECE" w:rsidRDefault="003837F4" w:rsidP="00535B8C">
      <w:pPr>
        <w:pStyle w:val="Paragrafoelenco"/>
        <w:ind w:left="283"/>
        <w:jc w:val="both"/>
        <w:rPr>
          <w:rFonts w:eastAsia="Calibri" w:cstheme="minorHAnsi"/>
          <w:bCs/>
        </w:rPr>
      </w:pPr>
      <w:r w:rsidRPr="00FA7ECE">
        <w:rPr>
          <w:rFonts w:eastAsia="Calibri" w:cstheme="minorHAnsi"/>
          <w:bCs/>
        </w:rPr>
        <w:t xml:space="preserve"> Allegare i file pdf firmati e compressi in un unico file zip utilizzando il comando “Importa buste pdf” o in alternativa i file pdf firmati possono essere caricati singolarmente nell’apposita area denominata “Allega PDF Firmato”, per singola busta di ogni lotto. Il Sistema provvederà a effettuare una procedura di controllo della firma;</w:t>
      </w:r>
    </w:p>
    <w:p w14:paraId="38380E4D" w14:textId="77777777" w:rsidR="003837F4" w:rsidRPr="00FA7ECE" w:rsidRDefault="003837F4" w:rsidP="00535B8C">
      <w:pPr>
        <w:pStyle w:val="Paragrafoelenco"/>
        <w:ind w:left="283"/>
        <w:jc w:val="both"/>
        <w:rPr>
          <w:rFonts w:eastAsia="Calibri" w:cstheme="minorHAnsi"/>
          <w:bCs/>
        </w:rPr>
      </w:pPr>
      <w:r w:rsidRPr="00FA7ECE">
        <w:rPr>
          <w:rFonts w:eastAsia="Calibri" w:cstheme="minorHAnsi"/>
          <w:bCs/>
        </w:rPr>
        <w:t xml:space="preserve">N.B. in caso di utilizzo del comando “Modifica offerta”, entrando nel merito della busta tecnica e/o economica di ogni singolo lotto, il sistema elimina il corrispondente file .pdf riepilogativo delle stesse. Dopo aver eseguito tale azione, pertanto, l’utente dovrà ripetere le operazioni necessarie alla compilazione, come innanzi descritte a partire dal punto denominato </w:t>
      </w:r>
      <w:r w:rsidR="00EC51E0" w:rsidRPr="00FA7ECE">
        <w:rPr>
          <w:rFonts w:eastAsia="Calibri" w:cstheme="minorHAnsi"/>
          <w:bCs/>
        </w:rPr>
        <w:t>“Busta</w:t>
      </w:r>
      <w:r w:rsidRPr="00FA7ECE">
        <w:rPr>
          <w:rFonts w:eastAsia="Calibri" w:cstheme="minorHAnsi"/>
          <w:bCs/>
        </w:rPr>
        <w:t xml:space="preserve"> Tecnica e Busta Economica”.</w:t>
      </w:r>
    </w:p>
    <w:p w14:paraId="5989825A" w14:textId="77777777" w:rsidR="00FD72A8" w:rsidRPr="00FA7ECE" w:rsidRDefault="003837F4" w:rsidP="00535B8C">
      <w:pPr>
        <w:pStyle w:val="Paragrafoelenco"/>
        <w:ind w:left="283"/>
        <w:jc w:val="both"/>
        <w:rPr>
          <w:rFonts w:eastAsia="Calibri" w:cstheme="minorHAnsi"/>
          <w:bCs/>
        </w:rPr>
      </w:pPr>
      <w:r w:rsidRPr="00FA7ECE">
        <w:rPr>
          <w:rFonts w:eastAsia="Calibri" w:cstheme="minorHAnsi"/>
          <w:bCs/>
        </w:rPr>
        <w:t>Cliccare su “INVIO”, verificare la correttezza della propria offerta ed il corretto caricamento degli allegati nella maschera di riepilogo che apparirà a video, ed infine cliccare su “INVIO” per inviare la propria offerta: al termine dell’invio si aprirà una pagina riproducente l’offerta inviata. È possibile stampare tale pagina cliccando sull’icona della stampante posta in alto a sinistra.</w:t>
      </w:r>
    </w:p>
    <w:p w14:paraId="0B5AA37F" w14:textId="77777777" w:rsidR="003837F4" w:rsidRPr="00FE57DB" w:rsidRDefault="00BC4DDE" w:rsidP="00535B8C">
      <w:pPr>
        <w:pStyle w:val="Paragrafoelenco"/>
        <w:numPr>
          <w:ilvl w:val="1"/>
          <w:numId w:val="11"/>
        </w:numPr>
        <w:ind w:left="283"/>
        <w:jc w:val="both"/>
        <w:rPr>
          <w:rFonts w:eastAsia="Calibri" w:cstheme="minorHAnsi"/>
          <w:b/>
        </w:rPr>
      </w:pPr>
      <w:r w:rsidRPr="00FE57DB">
        <w:rPr>
          <w:rFonts w:eastAsia="Calibri" w:cstheme="minorHAnsi"/>
          <w:b/>
        </w:rPr>
        <w:t>CREDENZIALI D’ACCESSO</w:t>
      </w:r>
    </w:p>
    <w:p w14:paraId="2F3EE8B9" w14:textId="77777777" w:rsidR="003837F4" w:rsidRPr="00FA7ECE" w:rsidRDefault="003837F4" w:rsidP="00535B8C">
      <w:pPr>
        <w:pStyle w:val="Paragrafoelenco"/>
        <w:ind w:left="283"/>
        <w:jc w:val="both"/>
        <w:rPr>
          <w:rFonts w:eastAsia="Calibri" w:cstheme="minorHAnsi"/>
          <w:bCs/>
        </w:rPr>
      </w:pPr>
      <w:r w:rsidRPr="00E838BB">
        <w:rPr>
          <w:rFonts w:eastAsia="Calibri" w:cstheme="minorHAnsi"/>
          <w:bCs/>
        </w:rPr>
        <w:t>La registrazione fornirà – entro le</w:t>
      </w:r>
      <w:r w:rsidRPr="00FA7ECE">
        <w:rPr>
          <w:rFonts w:eastAsia="Calibri" w:cstheme="minorHAnsi"/>
          <w:bCs/>
        </w:rPr>
        <w:t xml:space="preserve"> successive 6 ore – tre credenziali (codice d’accesso, nome utente e password), personali per ogni operatore economico registrato, necessarie per l’accesso e l’utilizzo delle funzionalità del Portale: tali credenziali saranno recapitate all’indirizzo di posta elettronica certificata del legale rappresentante, così come dichiarato all’atto della registrazione.</w:t>
      </w:r>
    </w:p>
    <w:p w14:paraId="1B72D3C8" w14:textId="77777777" w:rsidR="003837F4" w:rsidRPr="00FA7ECE" w:rsidRDefault="003837F4" w:rsidP="00535B8C">
      <w:pPr>
        <w:pStyle w:val="Paragrafoelenco"/>
        <w:ind w:left="283"/>
        <w:jc w:val="both"/>
        <w:rPr>
          <w:rFonts w:eastAsia="Calibri" w:cstheme="minorHAnsi"/>
          <w:bCs/>
        </w:rPr>
      </w:pPr>
      <w:r w:rsidRPr="00FA7ECE">
        <w:rPr>
          <w:rFonts w:eastAsia="Calibri" w:cstheme="minorHAnsi"/>
          <w:bCs/>
        </w:rPr>
        <w:t>Tale operazione va effettuata almeno 48 ore prima della data di scadenza per la presentazione delle offerte, al fine di ottenere in tempo utile le suddette tre credenziali di accesso.</w:t>
      </w:r>
    </w:p>
    <w:p w14:paraId="1F335994" w14:textId="77777777" w:rsidR="003837F4" w:rsidRPr="00FA7ECE" w:rsidRDefault="003837F4" w:rsidP="00535B8C">
      <w:pPr>
        <w:pStyle w:val="Paragrafoelenco"/>
        <w:ind w:left="283"/>
        <w:jc w:val="both"/>
        <w:rPr>
          <w:rFonts w:eastAsia="Calibri" w:cstheme="minorHAnsi"/>
          <w:bCs/>
        </w:rPr>
      </w:pPr>
      <w:r w:rsidRPr="00FA7ECE">
        <w:rPr>
          <w:rFonts w:eastAsia="Calibri" w:cstheme="minorHAnsi"/>
          <w:bCs/>
        </w:rPr>
        <w:t>La mancata ricezione delle tre credenziali, che consentono la partecipazione alla procedura aperta, è ad esclusivo rischio del concorrente, nel caso in cui la registrazione al Portale fosse effettuata successivamente al termine temporale di 48 ore innanzi indicato.</w:t>
      </w:r>
    </w:p>
    <w:p w14:paraId="100045E8" w14:textId="77777777" w:rsidR="003837F4" w:rsidRPr="00FA7ECE" w:rsidRDefault="003837F4" w:rsidP="00535B8C">
      <w:pPr>
        <w:pStyle w:val="Paragrafoelenco"/>
        <w:ind w:left="283"/>
        <w:jc w:val="both"/>
        <w:rPr>
          <w:rFonts w:eastAsia="Calibri" w:cstheme="minorHAnsi"/>
          <w:bCs/>
        </w:rPr>
      </w:pPr>
      <w:r w:rsidRPr="00FA7ECE">
        <w:rPr>
          <w:rFonts w:eastAsia="Calibri" w:cstheme="minorHAnsi"/>
          <w:bCs/>
        </w:rPr>
        <w:t xml:space="preserve">In caso di smarrimento, è sempre possibile recuperare le citate credenziali attraverso le apposite funzioni “Hai dimenticato Codice di Accesso e Nome Utente?” e/o “Hai dimenticato la password?” presenti sulla home page del Portale. II codice d’accesso ed il nome utente attribuiti dal sistema sono immodificabili; la password invece può essere modificata in qualunque momento tramite l’apposito link “opzioni”. La lunghezza massima della password è di 12 caratteri. Tutte le comunicazioni inerenti alla presente procedura di gara saranno inoltrate come “avviso” all’indirizzo </w:t>
      </w:r>
      <w:r w:rsidRPr="00FA7ECE">
        <w:rPr>
          <w:rFonts w:eastAsia="Calibri" w:cstheme="minorHAnsi"/>
          <w:bCs/>
        </w:rPr>
        <w:lastRenderedPageBreak/>
        <w:t>di posta elettronica del legale rappresentante, così come risultante dai dati presenti sul Portale EmPULIA.</w:t>
      </w:r>
    </w:p>
    <w:p w14:paraId="75867F2A" w14:textId="77777777" w:rsidR="003837F4" w:rsidRPr="00FE57DB" w:rsidRDefault="00FE57DB" w:rsidP="00535B8C">
      <w:pPr>
        <w:ind w:left="283"/>
        <w:jc w:val="both"/>
        <w:rPr>
          <w:rFonts w:eastAsia="Calibri" w:cstheme="minorHAnsi"/>
          <w:b/>
        </w:rPr>
      </w:pPr>
      <w:r>
        <w:rPr>
          <w:rFonts w:eastAsia="Calibri" w:cstheme="minorHAnsi"/>
          <w:b/>
        </w:rPr>
        <w:t xml:space="preserve">18.2    </w:t>
      </w:r>
      <w:r w:rsidR="00BC4DDE" w:rsidRPr="00FE57DB">
        <w:rPr>
          <w:rFonts w:eastAsia="Calibri" w:cstheme="minorHAnsi"/>
          <w:b/>
        </w:rPr>
        <w:t>VERIFICA DELLA PRESENTAZIONE DELL’OFFERTA SUL PORTALE</w:t>
      </w:r>
    </w:p>
    <w:p w14:paraId="43C95CB4" w14:textId="77777777" w:rsidR="003837F4" w:rsidRPr="00BC4DDE" w:rsidRDefault="006A015F" w:rsidP="00535B8C">
      <w:pPr>
        <w:pStyle w:val="Paragrafoelenco"/>
        <w:ind w:left="283"/>
        <w:jc w:val="both"/>
        <w:rPr>
          <w:rFonts w:eastAsia="Calibri" w:cstheme="minorHAnsi"/>
          <w:bCs/>
        </w:rPr>
      </w:pPr>
      <w:r w:rsidRPr="00BC4DDE">
        <w:rPr>
          <w:rFonts w:eastAsia="Calibri" w:cstheme="minorHAnsi"/>
          <w:bCs/>
        </w:rPr>
        <w:t>È</w:t>
      </w:r>
      <w:r w:rsidR="003837F4" w:rsidRPr="00BC4DDE">
        <w:rPr>
          <w:rFonts w:eastAsia="Calibri" w:cstheme="minorHAnsi"/>
          <w:bCs/>
        </w:rPr>
        <w:t xml:space="preserve"> sempre possibile verificare, direttamente tramite il Portale, il corretto invio della propria offerta osservando la seguente procedura:</w:t>
      </w:r>
    </w:p>
    <w:p w14:paraId="1EF63557" w14:textId="77777777" w:rsidR="003837F4" w:rsidRPr="00BC4DDE" w:rsidRDefault="00BC4DDE" w:rsidP="00535B8C">
      <w:pPr>
        <w:pStyle w:val="Paragrafoelenco"/>
        <w:ind w:left="283"/>
        <w:jc w:val="both"/>
        <w:rPr>
          <w:rFonts w:eastAsia="Calibri" w:cstheme="minorHAnsi"/>
          <w:bCs/>
        </w:rPr>
      </w:pPr>
      <w:r>
        <w:rPr>
          <w:rFonts w:eastAsia="Calibri" w:cstheme="minorHAnsi"/>
          <w:bCs/>
        </w:rPr>
        <w:t xml:space="preserve">a) </w:t>
      </w:r>
      <w:r w:rsidR="003837F4" w:rsidRPr="00BC4DDE">
        <w:rPr>
          <w:rFonts w:eastAsia="Calibri" w:cstheme="minorHAnsi"/>
          <w:bCs/>
        </w:rPr>
        <w:t>inserire i propri codici di accesso;</w:t>
      </w:r>
    </w:p>
    <w:p w14:paraId="66691D2D" w14:textId="0F9C99DA" w:rsidR="003837F4" w:rsidRPr="00BB098A" w:rsidRDefault="002D6B7D" w:rsidP="002D6B7D">
      <w:pPr>
        <w:ind w:left="56" w:hanging="850"/>
        <w:jc w:val="both"/>
        <w:rPr>
          <w:rFonts w:eastAsia="Calibri" w:cstheme="minorHAnsi"/>
          <w:bCs/>
        </w:rPr>
      </w:pPr>
      <w:r>
        <w:rPr>
          <w:rFonts w:eastAsia="Calibri" w:cstheme="minorHAnsi"/>
          <w:bCs/>
        </w:rPr>
        <w:t xml:space="preserve">                     </w:t>
      </w:r>
      <w:r w:rsidR="003837F4" w:rsidRPr="00BB098A">
        <w:rPr>
          <w:rFonts w:eastAsia="Calibri" w:cstheme="minorHAnsi"/>
          <w:bCs/>
        </w:rPr>
        <w:t>b) cliccare sul link “BANDI A CUI STO PARTECIPANDO”;</w:t>
      </w:r>
    </w:p>
    <w:p w14:paraId="699127A1" w14:textId="77777777" w:rsidR="003837F4" w:rsidRPr="00BB098A" w:rsidRDefault="003837F4" w:rsidP="00535B8C">
      <w:pPr>
        <w:ind w:left="283"/>
        <w:jc w:val="both"/>
        <w:rPr>
          <w:rFonts w:eastAsia="Calibri" w:cstheme="minorHAnsi"/>
          <w:bCs/>
        </w:rPr>
      </w:pPr>
      <w:r w:rsidRPr="00BB098A">
        <w:rPr>
          <w:rFonts w:eastAsia="Calibri" w:cstheme="minorHAnsi"/>
          <w:bCs/>
        </w:rPr>
        <w:t>c) cliccare sulla lente “APRI” situata nella colonna “DOC COLLEGATI”, posta in corrispondenza del bando di gara oggetto della procedura;</w:t>
      </w:r>
    </w:p>
    <w:p w14:paraId="00AA34FE" w14:textId="77777777" w:rsidR="003837F4" w:rsidRPr="00BB098A" w:rsidRDefault="003837F4" w:rsidP="00535B8C">
      <w:pPr>
        <w:ind w:left="283"/>
        <w:jc w:val="both"/>
        <w:rPr>
          <w:rFonts w:eastAsia="Calibri" w:cstheme="minorHAnsi"/>
          <w:bCs/>
        </w:rPr>
      </w:pPr>
      <w:r w:rsidRPr="00BB098A">
        <w:rPr>
          <w:rFonts w:eastAsia="Calibri" w:cstheme="minorHAnsi"/>
          <w:bCs/>
        </w:rPr>
        <w:t>d) cliccare sulla riga blu dove è riportata la dicitura “OFFERTE”;</w:t>
      </w:r>
    </w:p>
    <w:p w14:paraId="1CBF9E29" w14:textId="77777777" w:rsidR="003837F4" w:rsidRPr="00BB098A" w:rsidRDefault="003837F4" w:rsidP="00535B8C">
      <w:pPr>
        <w:ind w:left="283"/>
        <w:jc w:val="both"/>
        <w:rPr>
          <w:rFonts w:eastAsia="Calibri" w:cstheme="minorHAnsi"/>
          <w:bCs/>
        </w:rPr>
      </w:pPr>
      <w:r w:rsidRPr="00BB098A">
        <w:rPr>
          <w:rFonts w:eastAsia="Calibri" w:cstheme="minorHAnsi"/>
          <w:bCs/>
        </w:rPr>
        <w:t>e) visualizzare la propria OFFERTA. Dalla stessa maschera è possibile visualizzare se l’offerta è solo salvata o anche inviata (in tale ultimo caso si potrà visualizzare anche il numero di protocollo assegnato).</w:t>
      </w:r>
    </w:p>
    <w:p w14:paraId="7E2352F9" w14:textId="77777777" w:rsidR="003837F4" w:rsidRPr="00FE57DB" w:rsidRDefault="00B30669" w:rsidP="00535B8C">
      <w:pPr>
        <w:pStyle w:val="Paragrafoelenco"/>
        <w:numPr>
          <w:ilvl w:val="1"/>
          <w:numId w:val="12"/>
        </w:numPr>
        <w:ind w:left="283"/>
        <w:jc w:val="both"/>
        <w:rPr>
          <w:rFonts w:eastAsia="Calibri" w:cstheme="minorHAnsi"/>
          <w:b/>
        </w:rPr>
      </w:pPr>
      <w:r w:rsidRPr="00FE57DB">
        <w:rPr>
          <w:rFonts w:eastAsia="Calibri" w:cstheme="minorHAnsi"/>
          <w:b/>
        </w:rPr>
        <w:t>ASSISTENZA PER L’INVIO DELL’OFFERTA</w:t>
      </w:r>
    </w:p>
    <w:p w14:paraId="2C331C1F" w14:textId="77777777" w:rsidR="003837F4" w:rsidRPr="00B30669" w:rsidRDefault="003837F4" w:rsidP="00535B8C">
      <w:pPr>
        <w:pStyle w:val="Paragrafoelenco"/>
        <w:ind w:left="283"/>
        <w:jc w:val="both"/>
        <w:rPr>
          <w:rFonts w:eastAsia="Calibri" w:cstheme="minorHAnsi"/>
          <w:bCs/>
        </w:rPr>
      </w:pPr>
      <w:r w:rsidRPr="00FE57DB">
        <w:rPr>
          <w:rFonts w:eastAsia="Calibri" w:cstheme="minorHAnsi"/>
          <w:bCs/>
        </w:rPr>
        <w:t>Si avvisa che i fornitori che desiderano essere</w:t>
      </w:r>
      <w:r w:rsidRPr="00B30669">
        <w:rPr>
          <w:rFonts w:eastAsia="Calibri" w:cstheme="minorHAnsi"/>
          <w:bCs/>
        </w:rPr>
        <w:t xml:space="preserve"> eventualmente assistiti per l’invio dell’offerta, dovranno richiedere assistenza almeno 48 ore prima dalla scadenza nei giorni feriali – sabato escluso - dalle ore 9,00 alle ore 13,00 e dalle 14,00 alle 18,00, inviando una richiesta all’HELP DESK TECNICO di EmPULIA all’indirizzo e-mail helpdesk@empulia.it, ovvero chiamando il numero verde 800900121.</w:t>
      </w:r>
    </w:p>
    <w:p w14:paraId="3FCAA4A8" w14:textId="77777777" w:rsidR="003837F4" w:rsidRPr="00B30669" w:rsidRDefault="003837F4" w:rsidP="00535B8C">
      <w:pPr>
        <w:pStyle w:val="Paragrafoelenco"/>
        <w:ind w:left="283"/>
        <w:jc w:val="both"/>
        <w:rPr>
          <w:rFonts w:eastAsia="Calibri" w:cstheme="minorHAnsi"/>
          <w:bCs/>
        </w:rPr>
      </w:pPr>
      <w:r w:rsidRPr="00B30669">
        <w:rPr>
          <w:rFonts w:eastAsia="Calibri" w:cstheme="minorHAnsi"/>
          <w:bCs/>
        </w:rPr>
        <w:t>Le richieste di assistenza devono essere effettuate nei giorni e negli orari di operatività del servizio di HelpDesk innanzi indicati; in ogni caso, saranno evase nelle ore di operatività dello stesso servizio.</w:t>
      </w:r>
    </w:p>
    <w:p w14:paraId="5C1BA13D" w14:textId="77777777" w:rsidR="003837F4" w:rsidRDefault="003837F4" w:rsidP="00535B8C">
      <w:pPr>
        <w:pStyle w:val="Paragrafoelenco"/>
        <w:ind w:left="283"/>
        <w:jc w:val="both"/>
        <w:rPr>
          <w:rFonts w:eastAsia="Calibri" w:cstheme="minorHAnsi"/>
          <w:bCs/>
        </w:rPr>
      </w:pPr>
      <w:r w:rsidRPr="00B30669">
        <w:rPr>
          <w:rFonts w:eastAsia="Calibri" w:cstheme="minorHAnsi"/>
          <w:bCs/>
        </w:rPr>
        <w:t>Al fine di consentire all’operatore economico una più facile consultazione delle attività svolte attraverso EmPULIA, nella sezione “BANDI A CUI STO PARTECIPANDO”, sono automaticamente raggruppati tutti i bandi per i quali abbia mostrato interesse, cliccando almeno una volta sul pulsante “PARTECIPA”.</w:t>
      </w:r>
    </w:p>
    <w:p w14:paraId="6149064E" w14:textId="77777777" w:rsidR="008F1241" w:rsidRDefault="008F1241" w:rsidP="00535B8C">
      <w:pPr>
        <w:pStyle w:val="Paragrafoelenco"/>
        <w:ind w:left="283"/>
        <w:jc w:val="both"/>
        <w:rPr>
          <w:rFonts w:eastAsia="Calibri" w:cstheme="minorHAnsi"/>
          <w:bCs/>
        </w:rPr>
      </w:pPr>
    </w:p>
    <w:p w14:paraId="5E87F925" w14:textId="77777777" w:rsidR="008F1241" w:rsidRPr="00B30669" w:rsidRDefault="008F1241" w:rsidP="00535B8C">
      <w:pPr>
        <w:pStyle w:val="Paragrafoelenco"/>
        <w:ind w:left="283"/>
        <w:jc w:val="both"/>
        <w:rPr>
          <w:rFonts w:eastAsia="Calibri" w:cstheme="minorHAnsi"/>
          <w:bCs/>
        </w:rPr>
      </w:pPr>
    </w:p>
    <w:p w14:paraId="2B0583B1" w14:textId="77777777" w:rsidR="003837F4" w:rsidRPr="00FE57DB" w:rsidRDefault="00B30669" w:rsidP="00535B8C">
      <w:pPr>
        <w:pStyle w:val="Paragrafoelenco"/>
        <w:numPr>
          <w:ilvl w:val="1"/>
          <w:numId w:val="12"/>
        </w:numPr>
        <w:ind w:left="283"/>
        <w:jc w:val="both"/>
        <w:rPr>
          <w:rFonts w:eastAsia="Calibri" w:cstheme="minorHAnsi"/>
          <w:b/>
        </w:rPr>
      </w:pPr>
      <w:r w:rsidRPr="00FE57DB">
        <w:rPr>
          <w:rFonts w:eastAsia="Calibri" w:cstheme="minorHAnsi"/>
          <w:b/>
        </w:rPr>
        <w:t>PARTECIPAZIONE IN RTI/CONSORZI</w:t>
      </w:r>
    </w:p>
    <w:p w14:paraId="0D99F1AC" w14:textId="77777777" w:rsidR="003837F4" w:rsidRPr="00B30669" w:rsidRDefault="003837F4" w:rsidP="008F1241">
      <w:pPr>
        <w:pStyle w:val="Paragrafoelenco"/>
        <w:ind w:left="113"/>
        <w:jc w:val="both"/>
        <w:rPr>
          <w:rFonts w:eastAsia="Calibri" w:cstheme="minorHAnsi"/>
          <w:bCs/>
        </w:rPr>
      </w:pPr>
      <w:r w:rsidRPr="00B30669">
        <w:rPr>
          <w:rFonts w:eastAsia="Calibri" w:cstheme="minorHAnsi"/>
          <w:bCs/>
        </w:rPr>
        <w:t>L'operatore economico invitato ha la facoltà di presentare offerta per sé, ovvero quale mandatario di operatori riuniti; in caso di raggruppamenti temporanei di imprese e consorzi da cost</w:t>
      </w:r>
      <w:r w:rsidR="00BF2233" w:rsidRPr="00B30669">
        <w:rPr>
          <w:rFonts w:eastAsia="Calibri" w:cstheme="minorHAnsi"/>
          <w:bCs/>
        </w:rPr>
        <w:t>ituirsi ai sensi dell’articolo 6</w:t>
      </w:r>
      <w:r w:rsidRPr="00B30669">
        <w:rPr>
          <w:rFonts w:eastAsia="Calibri" w:cstheme="minorHAnsi"/>
          <w:bCs/>
        </w:rPr>
        <w:t xml:space="preserve">8 </w:t>
      </w:r>
      <w:r w:rsidR="00BF2233" w:rsidRPr="00B30669">
        <w:rPr>
          <w:rFonts w:eastAsia="Calibri" w:cstheme="minorHAnsi"/>
          <w:bCs/>
        </w:rPr>
        <w:t>del vigente Codice</w:t>
      </w:r>
      <w:r w:rsidRPr="00B30669">
        <w:rPr>
          <w:rFonts w:eastAsia="Calibri" w:cstheme="minorHAnsi"/>
          <w:bCs/>
        </w:rPr>
        <w:t>, l’offerta telematica deve essere presentata esclusivamente dal legale rappresentante dell’impresa che assumerà il ruolo di capogruppo, a ciò espressamente delegato dalle altre imprese del raggruppamento/consorzio.</w:t>
      </w:r>
    </w:p>
    <w:p w14:paraId="65D91B30" w14:textId="77777777" w:rsidR="003837F4" w:rsidRPr="00B30669" w:rsidRDefault="003837F4" w:rsidP="008F1241">
      <w:pPr>
        <w:pStyle w:val="Paragrafoelenco"/>
        <w:ind w:left="113"/>
        <w:jc w:val="both"/>
        <w:rPr>
          <w:rFonts w:eastAsia="Calibri" w:cstheme="minorHAnsi"/>
          <w:bCs/>
        </w:rPr>
      </w:pPr>
      <w:r w:rsidRPr="00B30669">
        <w:rPr>
          <w:rFonts w:eastAsia="Calibri" w:cstheme="minorHAnsi"/>
          <w:bCs/>
        </w:rPr>
        <w:t xml:space="preserve">A tal fine le imprese raggruppande/consorziande dovranno espressamente delegare, nell’istanza di partecipazione, la capogruppo che, essendo in possesso della terna di chiavi per accedere alla </w:t>
      </w:r>
      <w:r w:rsidRPr="00B30669">
        <w:rPr>
          <w:rFonts w:eastAsia="Calibri" w:cstheme="minorHAnsi"/>
          <w:bCs/>
        </w:rPr>
        <w:lastRenderedPageBreak/>
        <w:t>piattaforma, provvederà all’invio telematico di tutta la documentazione richiesta per la partecipazione alla gara.</w:t>
      </w:r>
    </w:p>
    <w:p w14:paraId="54F4FA1F" w14:textId="77777777" w:rsidR="003837F4" w:rsidRPr="00B30669" w:rsidRDefault="003837F4" w:rsidP="008F1241">
      <w:pPr>
        <w:pStyle w:val="Paragrafoelenco"/>
        <w:ind w:left="113"/>
        <w:jc w:val="both"/>
        <w:rPr>
          <w:rFonts w:eastAsia="Calibri" w:cstheme="minorHAnsi"/>
          <w:bCs/>
        </w:rPr>
      </w:pPr>
      <w:r w:rsidRPr="00B30669">
        <w:rPr>
          <w:rFonts w:eastAsia="Calibri" w:cstheme="minorHAnsi"/>
          <w:bCs/>
        </w:rPr>
        <w:t>La stazione appaltante non risponde di disguidi o deficit di funzionamento nella trasmissione dei documenti di gara in via telematica.</w:t>
      </w:r>
    </w:p>
    <w:p w14:paraId="552C5080" w14:textId="77777777" w:rsidR="003837F4" w:rsidRPr="00B30669" w:rsidRDefault="003837F4" w:rsidP="008F1241">
      <w:pPr>
        <w:pStyle w:val="Paragrafoelenco"/>
        <w:ind w:left="113"/>
        <w:jc w:val="both"/>
        <w:rPr>
          <w:rFonts w:eastAsia="Calibri" w:cstheme="minorHAnsi"/>
          <w:bCs/>
        </w:rPr>
      </w:pPr>
      <w:r w:rsidRPr="00B30669">
        <w:rPr>
          <w:rFonts w:eastAsia="Calibri" w:cstheme="minorHAnsi"/>
          <w:bCs/>
        </w:rPr>
        <w:t>Nel caso RTI / Consorzio occorre utilizzare il comando “Inserisci mandante” / “Inserisci esecutrice”, per indicare i relativi dati.</w:t>
      </w:r>
    </w:p>
    <w:p w14:paraId="20192527" w14:textId="77777777" w:rsidR="003837F4" w:rsidRPr="00B30669" w:rsidRDefault="003837F4" w:rsidP="008F1241">
      <w:pPr>
        <w:pStyle w:val="Paragrafoelenco"/>
        <w:ind w:left="113"/>
        <w:jc w:val="both"/>
        <w:rPr>
          <w:rFonts w:eastAsia="Calibri" w:cstheme="minorHAnsi"/>
          <w:bCs/>
        </w:rPr>
      </w:pPr>
      <w:r w:rsidRPr="00B30669">
        <w:rPr>
          <w:rFonts w:eastAsia="Calibri" w:cstheme="minorHAnsi"/>
          <w:bCs/>
        </w:rPr>
        <w:t>La mandante / esecutrice deve essere previamente registrata sul Portale.</w:t>
      </w:r>
    </w:p>
    <w:p w14:paraId="7FB31D29" w14:textId="77777777" w:rsidR="008208F0" w:rsidRPr="00B30669" w:rsidRDefault="003837F4" w:rsidP="008F1241">
      <w:pPr>
        <w:pStyle w:val="Paragrafoelenco"/>
        <w:ind w:left="113"/>
        <w:jc w:val="both"/>
        <w:rPr>
          <w:rFonts w:eastAsia="Calibri" w:cstheme="minorHAnsi"/>
          <w:bCs/>
        </w:rPr>
      </w:pPr>
      <w:r w:rsidRPr="00B30669">
        <w:rPr>
          <w:rFonts w:eastAsia="Calibri" w:cstheme="minorHAnsi"/>
          <w:bCs/>
        </w:rPr>
        <w:t>La ridetta operazione va ripetuta tante volte quante sono gli operatori dei quali ci si avvale.</w:t>
      </w:r>
    </w:p>
    <w:p w14:paraId="15729F7D" w14:textId="77777777" w:rsidR="003837F4" w:rsidRPr="00FE57DB" w:rsidRDefault="00B30669" w:rsidP="008F1241">
      <w:pPr>
        <w:pStyle w:val="Paragrafoelenco"/>
        <w:numPr>
          <w:ilvl w:val="1"/>
          <w:numId w:val="12"/>
        </w:numPr>
        <w:ind w:left="113"/>
        <w:jc w:val="both"/>
        <w:rPr>
          <w:rFonts w:eastAsia="Calibri" w:cstheme="minorHAnsi"/>
          <w:b/>
        </w:rPr>
      </w:pPr>
      <w:r w:rsidRPr="00FE57DB">
        <w:rPr>
          <w:rFonts w:eastAsia="Calibri" w:cstheme="minorHAnsi"/>
          <w:b/>
        </w:rPr>
        <w:t>FIRMA DIGITALE</w:t>
      </w:r>
    </w:p>
    <w:p w14:paraId="695D3FF8" w14:textId="77777777" w:rsidR="003837F4" w:rsidRPr="00FE57DB" w:rsidRDefault="003837F4" w:rsidP="008F1241">
      <w:pPr>
        <w:pStyle w:val="Paragrafoelenco"/>
        <w:ind w:left="113"/>
        <w:jc w:val="both"/>
        <w:rPr>
          <w:rFonts w:eastAsia="Calibri" w:cstheme="minorHAnsi"/>
          <w:bCs/>
        </w:rPr>
      </w:pPr>
      <w:r w:rsidRPr="00FE57DB">
        <w:rPr>
          <w:rFonts w:eastAsia="Calibri" w:cstheme="minorHAnsi"/>
          <w:bCs/>
        </w:rPr>
        <w:t>Per l’apposizione della firma digitale i concorrenti devono utilizzare un certificato qualificato non scaduto di validità, non sospeso o revocato al momento dell’inoltro. Si invita pertanto a verificarne la corretta apposizione con gli strumenti allo scopo messi a disposizione dal proprio Ente certificatore.</w:t>
      </w:r>
    </w:p>
    <w:p w14:paraId="396C0AD3" w14:textId="77777777" w:rsidR="0026149F" w:rsidRPr="00FE57DB" w:rsidRDefault="003837F4" w:rsidP="008F1241">
      <w:pPr>
        <w:pStyle w:val="Paragrafoelenco"/>
        <w:ind w:left="113"/>
        <w:jc w:val="both"/>
        <w:rPr>
          <w:rFonts w:eastAsia="Calibri" w:cstheme="minorHAnsi"/>
          <w:bCs/>
        </w:rPr>
      </w:pPr>
      <w:r w:rsidRPr="00FE57DB">
        <w:rPr>
          <w:rFonts w:eastAsia="Calibri" w:cstheme="minorHAnsi"/>
          <w:bCs/>
        </w:rPr>
        <w:t>La firma digitale apposta ai documenti deve appartenere al soggetto legittimato (ad esempio, nel caso di società con amministratori a firma congiunta), ed essere rilasciata da un Ente accreditato presso l’AGID; l’elenco dei certificatori è accessibile all’indirizzo https://www.agid.gov.it/it/piattaforme/firma-elettronica-qualificata/organismi-valutazione-accreditati</w:t>
      </w:r>
    </w:p>
    <w:p w14:paraId="00E8128E" w14:textId="77777777" w:rsidR="003837F4" w:rsidRPr="00FE57DB" w:rsidRDefault="00FE57DB" w:rsidP="008F1241">
      <w:pPr>
        <w:pStyle w:val="Paragrafoelenco"/>
        <w:ind w:left="113"/>
        <w:jc w:val="both"/>
        <w:rPr>
          <w:rFonts w:eastAsia="Calibri" w:cstheme="minorHAnsi"/>
          <w:b/>
        </w:rPr>
      </w:pPr>
      <w:r w:rsidRPr="00FE57DB">
        <w:rPr>
          <w:rFonts w:eastAsia="Calibri" w:cstheme="minorHAnsi"/>
          <w:b/>
        </w:rPr>
        <w:t xml:space="preserve">18.6       </w:t>
      </w:r>
      <w:r w:rsidR="00481D60" w:rsidRPr="00FE57DB">
        <w:rPr>
          <w:rFonts w:eastAsia="Calibri" w:cstheme="minorHAnsi"/>
          <w:b/>
        </w:rPr>
        <w:t>INDICAZIONI PER IL CORRETTO INVIO DELL’OFFERTA</w:t>
      </w:r>
    </w:p>
    <w:p w14:paraId="621C7327" w14:textId="77777777" w:rsidR="003837F4" w:rsidRPr="00B30669" w:rsidRDefault="003837F4" w:rsidP="008F1241">
      <w:pPr>
        <w:pStyle w:val="Paragrafoelenco"/>
        <w:ind w:left="113"/>
        <w:jc w:val="both"/>
        <w:rPr>
          <w:rFonts w:eastAsia="Calibri" w:cstheme="minorHAnsi"/>
          <w:bCs/>
        </w:rPr>
      </w:pPr>
      <w:r w:rsidRPr="00B30669">
        <w:rPr>
          <w:rFonts w:eastAsia="Calibri" w:cstheme="minorHAnsi"/>
          <w:bCs/>
        </w:rPr>
        <w:t>Per Portale si intende la piattaforma EmPULIA, raggiungibile tramite l’indirizzo Internet www.empulia.it, dove sono resi disponibili agli utenti i servizi e gli strumenti tecnologici della Centrale di acquisto territoriale della Regione Puglia, denominata EmPULIA;</w:t>
      </w:r>
    </w:p>
    <w:p w14:paraId="787A8764" w14:textId="77777777" w:rsidR="003837F4" w:rsidRPr="00B30669" w:rsidRDefault="003837F4" w:rsidP="008F1241">
      <w:pPr>
        <w:pStyle w:val="Paragrafoelenco"/>
        <w:ind w:left="113"/>
        <w:jc w:val="both"/>
        <w:rPr>
          <w:rFonts w:eastAsia="Calibri" w:cstheme="minorHAnsi"/>
          <w:bCs/>
        </w:rPr>
      </w:pPr>
      <w:r w:rsidRPr="00B30669">
        <w:rPr>
          <w:rFonts w:eastAsia="Calibri" w:cstheme="minorHAnsi"/>
          <w:bCs/>
        </w:rPr>
        <w:t xml:space="preserve">Per offerta telematica si intende l’offerta inviata attraverso il Portale e comprensiva dell’istanza di partecipazione alla gara, l’offerta </w:t>
      </w:r>
      <w:r w:rsidR="001925FA" w:rsidRPr="00B30669">
        <w:rPr>
          <w:rFonts w:eastAsia="Calibri" w:cstheme="minorHAnsi"/>
          <w:bCs/>
        </w:rPr>
        <w:t>tecnica, l’offerta</w:t>
      </w:r>
      <w:r w:rsidRPr="00B30669">
        <w:rPr>
          <w:rFonts w:eastAsia="Calibri" w:cstheme="minorHAnsi"/>
          <w:bCs/>
        </w:rPr>
        <w:t xml:space="preserve"> economica e ogni ulteriore eventuale documento;</w:t>
      </w:r>
    </w:p>
    <w:p w14:paraId="0FA90609" w14:textId="77777777" w:rsidR="003837F4" w:rsidRPr="00B30669" w:rsidRDefault="003837F4" w:rsidP="008F1241">
      <w:pPr>
        <w:pStyle w:val="Paragrafoelenco"/>
        <w:ind w:left="113"/>
        <w:jc w:val="both"/>
        <w:rPr>
          <w:rFonts w:eastAsia="Calibri" w:cstheme="minorHAnsi"/>
          <w:bCs/>
        </w:rPr>
      </w:pPr>
      <w:r w:rsidRPr="00B30669">
        <w:rPr>
          <w:rFonts w:eastAsia="Calibri" w:cstheme="minorHAnsi"/>
          <w:bCs/>
        </w:rPr>
        <w:t xml:space="preserve">Attraverso il comando “Modifica offerta”, l’utente ha la possibilità di modificare il contenuto </w:t>
      </w:r>
      <w:r w:rsidR="005A61B5" w:rsidRPr="00B30669">
        <w:rPr>
          <w:rFonts w:eastAsia="Calibri" w:cstheme="minorHAnsi"/>
          <w:bCs/>
        </w:rPr>
        <w:t>della busta</w:t>
      </w:r>
      <w:r w:rsidR="001925FA" w:rsidRPr="00B30669">
        <w:rPr>
          <w:rFonts w:eastAsia="Calibri" w:cstheme="minorHAnsi"/>
          <w:bCs/>
        </w:rPr>
        <w:t>” tecnica</w:t>
      </w:r>
      <w:r w:rsidRPr="00B30669">
        <w:rPr>
          <w:rFonts w:eastAsia="Calibri" w:cstheme="minorHAnsi"/>
          <w:bCs/>
        </w:rPr>
        <w:t>” e “economica”. Dopo aver eseguito tale azione, l’operatore deve necessariamente rigenerare il file .pdf riepilogativo delle stesse buste (come precedentemente descritto al punto “Busta Tecnica e Busta Economica” (Presentazione dell’offerta sulla piattaforma EmPULIA);</w:t>
      </w:r>
    </w:p>
    <w:p w14:paraId="625940BD" w14:textId="77777777" w:rsidR="003837F4" w:rsidRPr="00B30669" w:rsidRDefault="003837F4" w:rsidP="008F1241">
      <w:pPr>
        <w:pStyle w:val="Paragrafoelenco"/>
        <w:ind w:left="170"/>
        <w:jc w:val="both"/>
        <w:rPr>
          <w:rFonts w:eastAsia="Calibri" w:cstheme="minorHAnsi"/>
          <w:bCs/>
        </w:rPr>
      </w:pPr>
      <w:r w:rsidRPr="00B30669">
        <w:rPr>
          <w:rFonts w:eastAsia="Calibri" w:cstheme="minorHAnsi"/>
          <w:bCs/>
        </w:rPr>
        <w:t>L’invio on-line dell’offerta telematica è ad esclusivo rischio del mittente: per tutte le scadenze temporali relative alle gare telematiche l’unico calendario e orario di riferimento sono quelli di sistema;</w:t>
      </w:r>
    </w:p>
    <w:p w14:paraId="151578B7" w14:textId="77777777" w:rsidR="003837F4" w:rsidRPr="00B30669" w:rsidRDefault="003837F4" w:rsidP="008F1241">
      <w:pPr>
        <w:pStyle w:val="Paragrafoelenco"/>
        <w:ind w:left="170"/>
        <w:jc w:val="both"/>
        <w:rPr>
          <w:rFonts w:eastAsia="Calibri" w:cstheme="minorHAnsi"/>
          <w:bCs/>
        </w:rPr>
      </w:pPr>
      <w:r w:rsidRPr="00B30669">
        <w:rPr>
          <w:rFonts w:eastAsia="Calibri" w:cstheme="minorHAnsi"/>
          <w:bCs/>
        </w:rPr>
        <w:t>Allo scadere dei termini previsti sul bando, anche se il sistema consente ancora l’esecuzione di alcune azioni, l’invio dell’offerta sarà inibito dallo stesso;</w:t>
      </w:r>
    </w:p>
    <w:p w14:paraId="73C4C717" w14:textId="77777777" w:rsidR="003837F4" w:rsidRPr="00B30669" w:rsidRDefault="003837F4" w:rsidP="002D6B7D">
      <w:pPr>
        <w:pStyle w:val="Paragrafoelenco"/>
        <w:ind w:left="454"/>
        <w:jc w:val="both"/>
        <w:rPr>
          <w:rFonts w:eastAsia="Calibri" w:cstheme="minorHAnsi"/>
          <w:bCs/>
        </w:rPr>
      </w:pPr>
      <w:r w:rsidRPr="00B30669">
        <w:rPr>
          <w:rFonts w:eastAsia="Calibri" w:cstheme="minorHAnsi"/>
          <w:bCs/>
        </w:rPr>
        <w:t>Il sistema rifiuterà le offerte telematiche pervenute oltre i termini previsti per la presente proceduta, informando l’operatore economico con un messaggio di notifica, nonché attraverso l’indicazione dello stato dell’offerta come “Rifiutata”.</w:t>
      </w:r>
    </w:p>
    <w:p w14:paraId="5F16A98D" w14:textId="77777777" w:rsidR="003837F4" w:rsidRPr="00B30669" w:rsidRDefault="003837F4" w:rsidP="002D6B7D">
      <w:pPr>
        <w:pStyle w:val="Paragrafoelenco"/>
        <w:ind w:left="454"/>
        <w:jc w:val="both"/>
        <w:rPr>
          <w:rFonts w:eastAsia="Calibri" w:cstheme="minorHAnsi"/>
          <w:bCs/>
        </w:rPr>
      </w:pPr>
      <w:r w:rsidRPr="00B30669">
        <w:rPr>
          <w:rFonts w:eastAsia="Calibri" w:cstheme="minorHAnsi"/>
          <w:bCs/>
        </w:rPr>
        <w:t>La piattaforma adotta come limite il secondo 00: pertanto, anche quando negli atti di gara non sono indicati i secondi, essi si intenderanno sempre pari a 00;</w:t>
      </w:r>
    </w:p>
    <w:p w14:paraId="03736B28" w14:textId="77777777" w:rsidR="003837F4" w:rsidRPr="00B30669" w:rsidRDefault="004D3EFD" w:rsidP="002D6B7D">
      <w:pPr>
        <w:pStyle w:val="Paragrafoelenco"/>
        <w:ind w:left="454"/>
        <w:jc w:val="both"/>
        <w:rPr>
          <w:rFonts w:eastAsia="Calibri" w:cstheme="minorHAnsi"/>
          <w:bCs/>
        </w:rPr>
      </w:pPr>
      <w:r>
        <w:rPr>
          <w:rFonts w:eastAsia="Calibri" w:cstheme="minorHAnsi"/>
          <w:bCs/>
        </w:rPr>
        <w:t>E</w:t>
      </w:r>
      <w:r w:rsidR="003837F4" w:rsidRPr="00B30669">
        <w:rPr>
          <w:rFonts w:eastAsia="Calibri" w:cstheme="minorHAnsi"/>
          <w:bCs/>
        </w:rPr>
        <w:t xml:space="preserve">ntro il termine previsto per la scadenza delle offerte, il fornitore potrà modificare l’offerta già inviata e protocollata dal sistema ed effettuare un nuovo invio; l’offerta così modificata sostituirà in automatico quella inviata precedentemente, che verrà annullata dal sistema. Tale operazione </w:t>
      </w:r>
      <w:r w:rsidR="003837F4" w:rsidRPr="00B30669">
        <w:rPr>
          <w:rFonts w:eastAsia="Calibri" w:cstheme="minorHAnsi"/>
          <w:bCs/>
        </w:rPr>
        <w:lastRenderedPageBreak/>
        <w:t>non verrà effettuata, in modo automatico dal sistema, utilizzando la funzione “Nuovo”: in questo caso il sistema darà evidenza, nella procedura di aggiudicazione, di tutte le offerte presentate. Si consente tale modalità di presentazione solo ed esclusivamente nel caso di partecipazione in “forme giuridiche differenti” e per “diversi Lotti”;</w:t>
      </w:r>
    </w:p>
    <w:p w14:paraId="7DE28457" w14:textId="77777777" w:rsidR="003837F4" w:rsidRPr="00B30669" w:rsidRDefault="003837F4" w:rsidP="002D6B7D">
      <w:pPr>
        <w:pStyle w:val="Paragrafoelenco"/>
        <w:ind w:left="454"/>
        <w:jc w:val="both"/>
        <w:rPr>
          <w:rFonts w:eastAsia="Calibri" w:cstheme="minorHAnsi"/>
          <w:bCs/>
        </w:rPr>
      </w:pPr>
      <w:r w:rsidRPr="00B30669">
        <w:rPr>
          <w:rFonts w:eastAsia="Calibri" w:cstheme="minorHAnsi"/>
          <w:bCs/>
        </w:rPr>
        <w:t>La presentazione delle offerte tramite la piattaforma EmPULIA deve intendersi perfezionata nel momento in cui il concorrente visualizza un messaggio del sistema che indica la conferma del corretto invio dell’offerta. In ogni caso, il concorrente può verificare lo stato della propria offerta (“In lavorazione”, ovvero “Salvato”, ovvero “Inviato”) accedendo dalla propria area di lavoro ai “Documenti collegati” al bando di gara, sezione “Offerta”;</w:t>
      </w:r>
    </w:p>
    <w:p w14:paraId="75FC0140" w14:textId="77777777" w:rsidR="003837F4" w:rsidRPr="00B30669" w:rsidRDefault="003837F4" w:rsidP="002D6B7D">
      <w:pPr>
        <w:pStyle w:val="Paragrafoelenco"/>
        <w:ind w:left="454"/>
        <w:jc w:val="both"/>
        <w:rPr>
          <w:rFonts w:eastAsia="Calibri" w:cstheme="minorHAnsi"/>
          <w:bCs/>
        </w:rPr>
      </w:pPr>
      <w:r w:rsidRPr="00B30669">
        <w:rPr>
          <w:rFonts w:eastAsia="Calibri" w:cstheme="minorHAnsi"/>
          <w:bCs/>
        </w:rPr>
        <w:t>Al fine di evitare problemi durante il caricamento dei file e per non compromettere, quindi, l’inoltro dell’offerta, si consiglia di inserire nel sistema file la cui dimensione massima non superi i 7 Mbyte.</w:t>
      </w:r>
    </w:p>
    <w:p w14:paraId="5FC8F9FF" w14:textId="77777777" w:rsidR="003837F4" w:rsidRPr="00481D60" w:rsidRDefault="003837F4" w:rsidP="002D6B7D">
      <w:pPr>
        <w:pStyle w:val="Paragrafoelenco"/>
        <w:ind w:left="454"/>
        <w:jc w:val="both"/>
        <w:rPr>
          <w:rFonts w:eastAsia="Calibri" w:cstheme="minorHAnsi"/>
          <w:bCs/>
        </w:rPr>
      </w:pPr>
      <w:r w:rsidRPr="00481D60">
        <w:rPr>
          <w:rFonts w:eastAsia="Calibri" w:cstheme="minorHAnsi"/>
          <w:bCs/>
        </w:rPr>
        <w:t>Al fine di inviare correttamente l’offerta, è, altresì, opportuno:</w:t>
      </w:r>
    </w:p>
    <w:p w14:paraId="3C2B8E51" w14:textId="77777777" w:rsidR="003837F4" w:rsidRPr="00BB098A" w:rsidRDefault="003837F4" w:rsidP="002D6B7D">
      <w:pPr>
        <w:ind w:left="454"/>
        <w:jc w:val="both"/>
        <w:rPr>
          <w:rFonts w:eastAsia="Calibri" w:cstheme="minorHAnsi"/>
          <w:bCs/>
        </w:rPr>
      </w:pPr>
      <w:r w:rsidRPr="00BB098A">
        <w:rPr>
          <w:rFonts w:eastAsia="Calibri" w:cstheme="minorHAnsi"/>
          <w:bCs/>
        </w:rPr>
        <w:t>1) Utilizzare una stazione di lavoro connessa ad internet, che sia dotata dei requisiti minimi indicati nella sezione FAQ del portale EmPULIA;</w:t>
      </w:r>
    </w:p>
    <w:p w14:paraId="6DFF9BBB" w14:textId="77777777" w:rsidR="003837F4" w:rsidRPr="00BB098A" w:rsidRDefault="003837F4" w:rsidP="002D6B7D">
      <w:pPr>
        <w:ind w:left="454"/>
        <w:jc w:val="both"/>
        <w:rPr>
          <w:rFonts w:eastAsia="Calibri" w:cstheme="minorHAnsi"/>
          <w:bCs/>
        </w:rPr>
      </w:pPr>
      <w:r w:rsidRPr="00BB098A">
        <w:rPr>
          <w:rFonts w:eastAsia="Calibri" w:cstheme="minorHAnsi"/>
          <w:bCs/>
        </w:rPr>
        <w:t>2) Non utilizzare file nel cui nome siano presenti accenti, apostrofi e caratteri speciali;</w:t>
      </w:r>
    </w:p>
    <w:p w14:paraId="02063AC4" w14:textId="77777777" w:rsidR="003837F4" w:rsidRPr="00BB098A" w:rsidRDefault="003837F4" w:rsidP="002D6B7D">
      <w:pPr>
        <w:ind w:left="454"/>
        <w:jc w:val="both"/>
        <w:rPr>
          <w:rFonts w:eastAsia="Calibri" w:cstheme="minorHAnsi"/>
          <w:bCs/>
        </w:rPr>
      </w:pPr>
      <w:r w:rsidRPr="00BB098A">
        <w:rPr>
          <w:rFonts w:eastAsia="Calibri" w:cstheme="minorHAnsi"/>
          <w:bCs/>
        </w:rPr>
        <w:t>3) Non utilizzare file presenti in cartelle nel cui nome ci siano accenti, ovvero apostrofi e/o caratteri speciali.</w:t>
      </w:r>
    </w:p>
    <w:p w14:paraId="44091EFC" w14:textId="77777777" w:rsidR="003837F4" w:rsidRPr="00481D60" w:rsidRDefault="003837F4" w:rsidP="002D6B7D">
      <w:pPr>
        <w:pStyle w:val="Paragrafoelenco"/>
        <w:ind w:left="454"/>
        <w:jc w:val="both"/>
        <w:rPr>
          <w:rFonts w:eastAsia="Calibri" w:cstheme="minorHAnsi"/>
          <w:bCs/>
        </w:rPr>
      </w:pPr>
      <w:r w:rsidRPr="00481D60">
        <w:rPr>
          <w:rFonts w:eastAsia="Calibri" w:cstheme="minorHAnsi"/>
          <w:bCs/>
        </w:rPr>
        <w:t>Tutta la documentazione inviata dalle imprese partecipanti alla gara resta acquisita agli atti della stazione appaltante e non verrà restituita nemmeno parzialmente alle imprese non aggiudicatarie.</w:t>
      </w:r>
    </w:p>
    <w:p w14:paraId="2CF682B7" w14:textId="77777777" w:rsidR="003837F4" w:rsidRPr="00481D60" w:rsidRDefault="003837F4" w:rsidP="002D6B7D">
      <w:pPr>
        <w:pStyle w:val="Paragrafoelenco"/>
        <w:ind w:left="454"/>
        <w:jc w:val="both"/>
        <w:rPr>
          <w:rFonts w:eastAsia="Calibri" w:cstheme="minorHAnsi"/>
          <w:bCs/>
        </w:rPr>
      </w:pPr>
      <w:r w:rsidRPr="00481D60">
        <w:rPr>
          <w:rFonts w:eastAsia="Calibri" w:cstheme="minorHAnsi"/>
          <w:bCs/>
        </w:rPr>
        <w:t>Per partecipare alla presente gara e formulare offerta, dovrà essere inserita nel sistema telematico, nello spazio relativo alla gara di cui trattasi, entro il termine perentorio indicato, la seguente documentazione:</w:t>
      </w:r>
    </w:p>
    <w:p w14:paraId="080176CF" w14:textId="77777777" w:rsidR="003837F4" w:rsidRPr="00BB098A" w:rsidRDefault="003837F4" w:rsidP="002D6B7D">
      <w:pPr>
        <w:spacing w:after="0"/>
        <w:ind w:left="454"/>
        <w:jc w:val="both"/>
        <w:rPr>
          <w:rFonts w:eastAsia="Calibri" w:cstheme="minorHAnsi"/>
          <w:bCs/>
        </w:rPr>
      </w:pPr>
      <w:r w:rsidRPr="00BB098A">
        <w:rPr>
          <w:rFonts w:eastAsia="Calibri" w:cstheme="minorHAnsi"/>
          <w:bCs/>
        </w:rPr>
        <w:t>Busta telematica A - Documentazione amministrativa</w:t>
      </w:r>
    </w:p>
    <w:p w14:paraId="3B378BE3" w14:textId="77777777" w:rsidR="003837F4" w:rsidRPr="00BB098A" w:rsidRDefault="003837F4" w:rsidP="002D6B7D">
      <w:pPr>
        <w:spacing w:after="0"/>
        <w:ind w:left="454"/>
        <w:jc w:val="both"/>
        <w:rPr>
          <w:rFonts w:eastAsia="Calibri" w:cstheme="minorHAnsi"/>
          <w:bCs/>
        </w:rPr>
      </w:pPr>
      <w:r w:rsidRPr="00BB098A">
        <w:rPr>
          <w:rFonts w:eastAsia="Calibri" w:cstheme="minorHAnsi"/>
          <w:bCs/>
        </w:rPr>
        <w:t>Busta telematica B - Offerta tecnica</w:t>
      </w:r>
    </w:p>
    <w:p w14:paraId="5CFE4F24" w14:textId="77777777" w:rsidR="003837F4" w:rsidRPr="00BB098A" w:rsidRDefault="003837F4" w:rsidP="002D6B7D">
      <w:pPr>
        <w:spacing w:after="0"/>
        <w:ind w:left="454"/>
        <w:jc w:val="both"/>
        <w:rPr>
          <w:rFonts w:eastAsia="Calibri" w:cstheme="minorHAnsi"/>
          <w:bCs/>
        </w:rPr>
      </w:pPr>
      <w:r w:rsidRPr="00BB098A">
        <w:rPr>
          <w:rFonts w:eastAsia="Calibri" w:cstheme="minorHAnsi"/>
          <w:bCs/>
        </w:rPr>
        <w:t>Busta telematica C – Offerta economica</w:t>
      </w:r>
    </w:p>
    <w:p w14:paraId="232F0374" w14:textId="77777777" w:rsidR="003837F4" w:rsidRPr="00481D60" w:rsidRDefault="003837F4" w:rsidP="008F1241">
      <w:pPr>
        <w:pStyle w:val="Paragrafoelenco"/>
        <w:ind w:left="227"/>
        <w:jc w:val="both"/>
        <w:rPr>
          <w:rFonts w:eastAsia="Calibri" w:cstheme="minorHAnsi"/>
          <w:bCs/>
        </w:rPr>
      </w:pPr>
      <w:r w:rsidRPr="00481D60">
        <w:rPr>
          <w:rFonts w:eastAsia="Calibri" w:cstheme="minorHAnsi"/>
          <w:bCs/>
        </w:rPr>
        <w:t>Per i concorrenti aventi sede legale in Italia o in uno dei Paesi dell’Unione europea, le dichiarazioni sostitutive si redigono ai sensi degli articoli 46 e 47 del D.P.R. n. 445/2000; per i concorrenti non aventi sede legale in uno dei Paesi dell’Unione europea, le dichiarazioni sostitutive sono rese mediante documentazione idonea equivalente secondo la legislazione dello Stato di appartenenza.</w:t>
      </w:r>
    </w:p>
    <w:p w14:paraId="5DA437C7" w14:textId="77777777" w:rsidR="003837F4" w:rsidRPr="00481D60" w:rsidRDefault="003837F4" w:rsidP="008F1241">
      <w:pPr>
        <w:pStyle w:val="Paragrafoelenco"/>
        <w:ind w:left="227"/>
        <w:jc w:val="both"/>
        <w:rPr>
          <w:rFonts w:eastAsia="Calibri" w:cstheme="minorHAnsi"/>
          <w:bCs/>
        </w:rPr>
      </w:pPr>
      <w:r w:rsidRPr="00481D60">
        <w:rPr>
          <w:rFonts w:eastAsia="Calibri" w:cstheme="minorHAnsi"/>
          <w:bCs/>
        </w:rPr>
        <w:t>Tutte le dichiarazioni sostitutive rese ai sensi degli artt. 46 e 47 del D.P.R. n. 445/2000, ivi compreso il DGUE, la domanda di partecipazione l’offerta tecnica e l’offerta economica devono essere sottoscritte dal rappresentante legale del concorrente o suo procuratore.</w:t>
      </w:r>
    </w:p>
    <w:p w14:paraId="7FFCC7CC" w14:textId="77777777" w:rsidR="003837F4" w:rsidRPr="00481D60" w:rsidRDefault="003837F4" w:rsidP="008F1241">
      <w:pPr>
        <w:pStyle w:val="Paragrafoelenco"/>
        <w:ind w:left="227"/>
        <w:jc w:val="both"/>
        <w:rPr>
          <w:rFonts w:eastAsia="Calibri" w:cstheme="minorHAnsi"/>
          <w:bCs/>
        </w:rPr>
      </w:pPr>
      <w:r w:rsidRPr="00481D60">
        <w:rPr>
          <w:rFonts w:eastAsia="Calibri" w:cstheme="minorHAnsi"/>
          <w:bCs/>
        </w:rPr>
        <w:t>La documentazione, ove non richiesta espressamente in originale, potrà essere prodotta in copia autentica o in copia conforme ai sensi, rispettivamente, degli artt. 18 e 19 del D.P.R. n. 445/2000. Ove non diversamente specificato, è ammessa la copia semplice.</w:t>
      </w:r>
    </w:p>
    <w:p w14:paraId="1F89DCA4" w14:textId="77777777" w:rsidR="00BF2233" w:rsidRPr="00481D60" w:rsidRDefault="0042779A" w:rsidP="008F1241">
      <w:pPr>
        <w:pStyle w:val="Paragrafoelenco"/>
        <w:ind w:left="227"/>
        <w:jc w:val="both"/>
        <w:rPr>
          <w:rFonts w:eastAsia="Calibri" w:cstheme="minorHAnsi"/>
          <w:bCs/>
        </w:rPr>
      </w:pPr>
      <w:r w:rsidRPr="00481D60">
        <w:rPr>
          <w:rFonts w:eastAsia="Calibri" w:cstheme="minorHAnsi"/>
          <w:bCs/>
        </w:rPr>
        <w:t>Si precisa inoltre che:</w:t>
      </w:r>
    </w:p>
    <w:p w14:paraId="06E2390D" w14:textId="77777777" w:rsidR="00BF2233" w:rsidRPr="00BB098A" w:rsidRDefault="00BF2233" w:rsidP="008F1241">
      <w:pPr>
        <w:ind w:left="227"/>
        <w:jc w:val="both"/>
        <w:rPr>
          <w:rFonts w:eastAsia="Calibri" w:cstheme="minorHAnsi"/>
          <w:bCs/>
        </w:rPr>
      </w:pPr>
      <w:r w:rsidRPr="00BB098A">
        <w:rPr>
          <w:rFonts w:eastAsia="Calibri" w:cstheme="minorHAnsi"/>
          <w:bCs/>
        </w:rPr>
        <w:lastRenderedPageBreak/>
        <w:t xml:space="preserve">- l’offerta è vincolante per il concorrente; </w:t>
      </w:r>
    </w:p>
    <w:p w14:paraId="2FB3676A" w14:textId="77777777" w:rsidR="000952BD" w:rsidRPr="00BB098A" w:rsidRDefault="00BF2233" w:rsidP="008F1241">
      <w:pPr>
        <w:ind w:left="227"/>
        <w:jc w:val="both"/>
        <w:rPr>
          <w:rFonts w:eastAsia="Calibri" w:cstheme="minorHAnsi"/>
          <w:bCs/>
        </w:rPr>
      </w:pPr>
      <w:r w:rsidRPr="00BB098A">
        <w:rPr>
          <w:rFonts w:eastAsia="Calibri" w:cstheme="minorHAnsi"/>
          <w:bCs/>
        </w:rPr>
        <w:t xml:space="preserve">- con la trasmissione dell’offerta, il concorrente accetta tutta la documentazione di gara, </w:t>
      </w:r>
      <w:r w:rsidR="000952BD" w:rsidRPr="00BB098A">
        <w:rPr>
          <w:rFonts w:eastAsia="Calibri" w:cstheme="minorHAnsi"/>
          <w:bCs/>
        </w:rPr>
        <w:t>allegati e chiarimenti inclusi.</w:t>
      </w:r>
    </w:p>
    <w:p w14:paraId="1093101F" w14:textId="77777777" w:rsidR="00BF2233" w:rsidRPr="00481D60" w:rsidRDefault="00BF2233" w:rsidP="008F1241">
      <w:pPr>
        <w:pStyle w:val="Paragrafoelenco"/>
        <w:ind w:left="227"/>
        <w:jc w:val="both"/>
        <w:rPr>
          <w:rFonts w:eastAsia="Calibri" w:cstheme="minorHAnsi"/>
          <w:bCs/>
        </w:rPr>
      </w:pPr>
      <w:r w:rsidRPr="00481D60">
        <w:rPr>
          <w:rFonts w:eastAsia="Calibri" w:cstheme="minorHAnsi"/>
          <w:bCs/>
        </w:rPr>
        <w:t xml:space="preserve">Al momento della ricezione delle offerte, ciascun concorrente riceve notifica del corretto recepimento della documentazione inviata. </w:t>
      </w:r>
    </w:p>
    <w:p w14:paraId="74DE3B18" w14:textId="77777777" w:rsidR="00AA13C6" w:rsidRPr="00481D60" w:rsidRDefault="00BF2233" w:rsidP="008F1241">
      <w:pPr>
        <w:pStyle w:val="Paragrafoelenco"/>
        <w:ind w:left="227"/>
        <w:jc w:val="both"/>
        <w:rPr>
          <w:rFonts w:eastAsia="Calibri" w:cstheme="minorHAnsi"/>
          <w:bCs/>
        </w:rPr>
      </w:pPr>
      <w:r w:rsidRPr="00481D60">
        <w:rPr>
          <w:rFonts w:eastAsia="Calibri" w:cstheme="minorHAnsi"/>
          <w:bCs/>
        </w:rPr>
        <w:t xml:space="preserve">La Piattaforma consente al concorrente di visualizzare l’avvenuta trasmissione della domanda. Il concorrente che intenda partecipare in forma associata (per esempio raggruppamento temporaneo di imprese/Consorzi, sia costituiti che costituendi) in sede di presentazione dell’offerta indica la forma di partecipazione e indica gli operatori economici riuniti o consorziati. </w:t>
      </w:r>
    </w:p>
    <w:p w14:paraId="0C8DECA7" w14:textId="77777777" w:rsidR="00AA13C6" w:rsidRPr="00481D60" w:rsidRDefault="00BF2233" w:rsidP="008F1241">
      <w:pPr>
        <w:pStyle w:val="Paragrafoelenco"/>
        <w:ind w:left="227"/>
        <w:jc w:val="both"/>
        <w:rPr>
          <w:rFonts w:eastAsia="Calibri" w:cstheme="minorHAnsi"/>
          <w:bCs/>
        </w:rPr>
      </w:pPr>
      <w:r w:rsidRPr="00481D60">
        <w:rPr>
          <w:rFonts w:eastAsia="Calibri" w:cstheme="minorHAnsi"/>
          <w:bCs/>
        </w:rPr>
        <w:t xml:space="preserve">Tutta la documentazione da produrre mediante inserimento nel Fascicolo virtuale deve essere in lingua italiana. </w:t>
      </w:r>
    </w:p>
    <w:p w14:paraId="3BBC698E" w14:textId="77777777" w:rsidR="00AA13C6" w:rsidRPr="00481D60" w:rsidRDefault="00BF2233" w:rsidP="008F1241">
      <w:pPr>
        <w:pStyle w:val="Paragrafoelenco"/>
        <w:ind w:left="227"/>
        <w:jc w:val="both"/>
        <w:rPr>
          <w:rFonts w:eastAsia="Calibri" w:cstheme="minorHAnsi"/>
          <w:bCs/>
        </w:rPr>
      </w:pPr>
      <w:r w:rsidRPr="00481D60">
        <w:rPr>
          <w:rFonts w:eastAsia="Calibri" w:cstheme="minorHAnsi"/>
          <w:bCs/>
        </w:rPr>
        <w:t xml:space="preserve">L’offerta vincola il concorrente per </w:t>
      </w:r>
      <w:r w:rsidR="00AA13C6" w:rsidRPr="00481D60">
        <w:rPr>
          <w:rFonts w:eastAsia="Calibri" w:cstheme="minorHAnsi"/>
          <w:bCs/>
        </w:rPr>
        <w:t>180 giorni</w:t>
      </w:r>
      <w:r w:rsidRPr="00481D60">
        <w:rPr>
          <w:rFonts w:eastAsia="Calibri" w:cstheme="minorHAnsi"/>
          <w:bCs/>
        </w:rPr>
        <w:t xml:space="preserve"> dalla scadenza del termine indicato per la presentazione dell’offerta. </w:t>
      </w:r>
    </w:p>
    <w:p w14:paraId="462A50D7" w14:textId="77777777" w:rsidR="00AA13C6" w:rsidRPr="00481D60" w:rsidRDefault="00BF2233" w:rsidP="008F1241">
      <w:pPr>
        <w:pStyle w:val="Paragrafoelenco"/>
        <w:ind w:left="227"/>
        <w:jc w:val="both"/>
        <w:rPr>
          <w:rFonts w:eastAsia="Calibri" w:cstheme="minorHAnsi"/>
          <w:bCs/>
        </w:rPr>
      </w:pPr>
      <w:r w:rsidRPr="00481D60">
        <w:rPr>
          <w:rFonts w:eastAsia="Calibri" w:cstheme="minorHAnsi"/>
          <w:bCs/>
        </w:rPr>
        <w:t xml:space="preserve">Nel caso in cui alla data di scadenza della validità delle offerte le operazioni di gara siano ancora in corso, sarà richiesto agli offerenti di confermare la validità dell’offerta sino alla data indicata e di produrre un apposito documento attestante la validità della garanzia prestata in sede di gara fino alla medesima data. </w:t>
      </w:r>
    </w:p>
    <w:p w14:paraId="606C234B" w14:textId="77777777" w:rsidR="00AA13C6" w:rsidRPr="00481D60" w:rsidRDefault="00BF2233" w:rsidP="008F1241">
      <w:pPr>
        <w:pStyle w:val="Paragrafoelenco"/>
        <w:ind w:left="227"/>
        <w:jc w:val="both"/>
        <w:rPr>
          <w:rFonts w:eastAsia="Calibri" w:cstheme="minorHAnsi"/>
          <w:bCs/>
        </w:rPr>
      </w:pPr>
      <w:r w:rsidRPr="00481D60">
        <w:rPr>
          <w:rFonts w:eastAsia="Calibri" w:cstheme="minorHAnsi"/>
          <w:bCs/>
        </w:rPr>
        <w:t>Il mancato riscontro alla richiesta della stazione appaltante entro il termine fissato da quest’ultima o comunque in tempo utile alla celere prosecuzione della procedura è considerato come rinuncia del concorrente alla partecipazione alla gara.</w:t>
      </w:r>
    </w:p>
    <w:p w14:paraId="2F92D042" w14:textId="77777777" w:rsidR="00747C9F" w:rsidRDefault="00BF2233" w:rsidP="008F1241">
      <w:pPr>
        <w:pStyle w:val="Paragrafoelenco"/>
        <w:ind w:left="227"/>
        <w:jc w:val="both"/>
        <w:rPr>
          <w:rFonts w:eastAsia="Calibri" w:cstheme="minorHAnsi"/>
          <w:bCs/>
        </w:rPr>
      </w:pPr>
      <w:r w:rsidRPr="00481D60">
        <w:rPr>
          <w:rFonts w:eastAsia="Calibri" w:cstheme="minorHAnsi"/>
          <w:bCs/>
        </w:rPr>
        <w:t>Fino al giorno fissato per l’apertura delle offerte, l’operatore economico può effettuare, tramite la Piattaforma, una richiesta di rettifica di un errore materiale contenuto nell’offerta tecnica o nell’offerta economica, di cui si sia avveduto dopo la scadenza del termine per la loro presentazione. A tal fine, richiede alla stazione appaltante di potersi avvalere di tale facoltà. La stazione appaltante indica le modalità da adottare per operare la rettifica nel rispetto della segretezza dell’offerta e assegna il relativo termine. La rettifica non deve comportare la presentazione di una nuova offerta, né la sua modifica sostanziale</w:t>
      </w:r>
      <w:r w:rsidR="00BC164A" w:rsidRPr="00481D60">
        <w:rPr>
          <w:rFonts w:eastAsia="Calibri" w:cstheme="minorHAnsi"/>
          <w:bCs/>
        </w:rPr>
        <w:t>.</w:t>
      </w:r>
    </w:p>
    <w:p w14:paraId="120203CD" w14:textId="77777777" w:rsidR="008F1241" w:rsidRDefault="008F1241" w:rsidP="008F1241">
      <w:pPr>
        <w:pStyle w:val="Paragrafoelenco"/>
        <w:ind w:left="227"/>
        <w:jc w:val="both"/>
        <w:rPr>
          <w:rFonts w:eastAsia="Calibri" w:cstheme="minorHAnsi"/>
          <w:bCs/>
        </w:rPr>
      </w:pPr>
    </w:p>
    <w:p w14:paraId="491490E8" w14:textId="77777777" w:rsidR="008F1241" w:rsidRDefault="008F1241" w:rsidP="008F1241">
      <w:pPr>
        <w:pStyle w:val="Paragrafoelenco"/>
        <w:ind w:left="227"/>
        <w:jc w:val="both"/>
        <w:rPr>
          <w:rFonts w:eastAsia="Calibri" w:cstheme="minorHAnsi"/>
          <w:bCs/>
        </w:rPr>
      </w:pPr>
    </w:p>
    <w:p w14:paraId="2E4C4FEA" w14:textId="77777777" w:rsidR="00704D93" w:rsidRPr="00704D93" w:rsidRDefault="00704D93" w:rsidP="008F1241">
      <w:pPr>
        <w:pStyle w:val="Paragrafoelenco"/>
        <w:ind w:left="227"/>
        <w:jc w:val="both"/>
        <w:rPr>
          <w:rFonts w:eastAsia="Calibri" w:cstheme="minorHAnsi"/>
          <w:bCs/>
        </w:rPr>
      </w:pPr>
    </w:p>
    <w:p w14:paraId="40A298FA" w14:textId="77777777" w:rsidR="00956E0C" w:rsidRPr="008F1241" w:rsidRDefault="003837F4" w:rsidP="008F1241">
      <w:pPr>
        <w:pStyle w:val="Paragrafoelenco"/>
        <w:numPr>
          <w:ilvl w:val="0"/>
          <w:numId w:val="12"/>
        </w:numPr>
        <w:ind w:left="227"/>
        <w:jc w:val="both"/>
        <w:rPr>
          <w:rFonts w:eastAsia="Calibri" w:cstheme="minorHAnsi"/>
          <w:b/>
        </w:rPr>
      </w:pPr>
      <w:r w:rsidRPr="008F1241">
        <w:rPr>
          <w:rFonts w:eastAsia="Calibri" w:cstheme="minorHAnsi"/>
          <w:b/>
        </w:rPr>
        <w:t>SOCCORSO ISTRUTTORIO</w:t>
      </w:r>
    </w:p>
    <w:p w14:paraId="38D387E9" w14:textId="77777777" w:rsidR="00495002" w:rsidRPr="00F356ED" w:rsidRDefault="00495002" w:rsidP="008F1241">
      <w:pPr>
        <w:spacing w:before="60" w:after="60"/>
        <w:ind w:left="227"/>
        <w:rPr>
          <w:rFonts w:eastAsia="Calibri" w:cstheme="minorHAnsi"/>
          <w:bCs/>
        </w:rPr>
      </w:pPr>
      <w:r w:rsidRPr="00F356ED">
        <w:rPr>
          <w:rFonts w:eastAsia="Calibri" w:cstheme="minorHAnsi"/>
          <w:bCs/>
        </w:rPr>
        <w:t>Con la procedura di soccorso istruttorio di cui all’articolo 101 del Codice, possono essere sanate le carenze della documentazione trasmessa con la domanda di partecipazione ma non quelle della documentazione che compone l’offerta tecnica e l’offerta economica.</w:t>
      </w:r>
    </w:p>
    <w:p w14:paraId="2611CE5D" w14:textId="77777777" w:rsidR="00C4146A" w:rsidRPr="00F356ED" w:rsidRDefault="00C4146A" w:rsidP="008F1241">
      <w:pPr>
        <w:ind w:left="227"/>
        <w:jc w:val="both"/>
        <w:rPr>
          <w:rFonts w:eastAsia="Calibri" w:cstheme="minorHAnsi"/>
          <w:bCs/>
        </w:rPr>
      </w:pPr>
      <w:r w:rsidRPr="00F356ED">
        <w:rPr>
          <w:rFonts w:eastAsia="Calibri" w:cstheme="minorHAnsi"/>
          <w:bCs/>
        </w:rPr>
        <w:t xml:space="preserve">Con la medesima procedura può essere sanata ogni omissione, inesattezza o irregolarità della domanda di partecipazione e di ogni altro documento richiesto per la partecipazione alla procedura di gara, con esclusione della documentazione che compone l’offerta tecnica e l’offerta economica. </w:t>
      </w:r>
    </w:p>
    <w:p w14:paraId="14267BA9" w14:textId="77777777" w:rsidR="00495002" w:rsidRPr="00F356ED" w:rsidRDefault="00C4146A" w:rsidP="008F1241">
      <w:pPr>
        <w:ind w:left="227"/>
        <w:jc w:val="both"/>
        <w:rPr>
          <w:rFonts w:eastAsia="Calibri" w:cstheme="minorHAnsi"/>
          <w:bCs/>
        </w:rPr>
      </w:pPr>
      <w:r w:rsidRPr="00F356ED">
        <w:rPr>
          <w:rFonts w:eastAsia="Calibri" w:cstheme="minorHAnsi"/>
          <w:bCs/>
        </w:rPr>
        <w:lastRenderedPageBreak/>
        <w:t xml:space="preserve">Non sono sanabili le omissioni, le inesattezze e irregolarità che rendono assolutamente incerta l’identità del concorrente. </w:t>
      </w:r>
    </w:p>
    <w:p w14:paraId="2362CCE0" w14:textId="77777777" w:rsidR="00C4146A" w:rsidRPr="00F356ED" w:rsidRDefault="00C4146A" w:rsidP="008F1241">
      <w:pPr>
        <w:ind w:left="227"/>
        <w:jc w:val="both"/>
        <w:rPr>
          <w:rFonts w:eastAsia="Calibri" w:cstheme="minorHAnsi"/>
          <w:bCs/>
        </w:rPr>
      </w:pPr>
      <w:r w:rsidRPr="00F356ED">
        <w:rPr>
          <w:rFonts w:eastAsia="Calibri" w:cstheme="minorHAnsi"/>
          <w:bCs/>
        </w:rPr>
        <w:t xml:space="preserve">A titolo esemplificativo, si chiarisce che: </w:t>
      </w:r>
    </w:p>
    <w:p w14:paraId="205A75FC" w14:textId="77777777" w:rsidR="00C4146A" w:rsidRPr="00C4146A" w:rsidRDefault="00C4146A" w:rsidP="008F1241">
      <w:pPr>
        <w:ind w:left="227"/>
        <w:contextualSpacing/>
        <w:jc w:val="both"/>
        <w:rPr>
          <w:rFonts w:eastAsia="Calibri" w:cstheme="minorHAnsi"/>
          <w:bCs/>
        </w:rPr>
      </w:pPr>
      <w:r w:rsidRPr="00C4146A">
        <w:rPr>
          <w:rFonts w:eastAsia="Calibri" w:cstheme="minorHAnsi"/>
          <w:bCs/>
        </w:rPr>
        <w:t xml:space="preserve">- il mancato possesso dei prescritti requisiti di partecipazione non è sanabile mediante soccorso istruttorio ed è causa di esclusione dalla procedura di gara; </w:t>
      </w:r>
    </w:p>
    <w:p w14:paraId="496CF866" w14:textId="77777777" w:rsidR="00C4146A" w:rsidRPr="00C4146A" w:rsidRDefault="00C4146A" w:rsidP="008F1241">
      <w:pPr>
        <w:ind w:left="227"/>
        <w:contextualSpacing/>
        <w:jc w:val="both"/>
        <w:rPr>
          <w:rFonts w:eastAsia="Calibri" w:cstheme="minorHAnsi"/>
          <w:bCs/>
        </w:rPr>
      </w:pPr>
      <w:r w:rsidRPr="00C4146A">
        <w:rPr>
          <w:rFonts w:eastAsia="Calibri" w:cstheme="minorHAnsi"/>
          <w:bCs/>
        </w:rPr>
        <w:t xml:space="preserve">- l’omessa o incompleta nonché irregolare presentazione delle dichiarazioni sul possesso dei requisiti di partecipazione e ogni altra mancanza, incompletezza o irregolarità della domanda, sono sanabili, ad eccezione delle false dichiarazioni; </w:t>
      </w:r>
    </w:p>
    <w:p w14:paraId="74822F34" w14:textId="77777777" w:rsidR="00C4146A" w:rsidRPr="00C4146A" w:rsidRDefault="00C4146A" w:rsidP="008F1241">
      <w:pPr>
        <w:ind w:left="227"/>
        <w:contextualSpacing/>
        <w:jc w:val="both"/>
        <w:rPr>
          <w:rFonts w:eastAsia="Calibri" w:cstheme="minorHAnsi"/>
          <w:bCs/>
        </w:rPr>
      </w:pPr>
      <w:r w:rsidRPr="00C4146A">
        <w:rPr>
          <w:rFonts w:eastAsia="Calibri" w:cstheme="minorHAnsi"/>
          <w:bCs/>
        </w:rPr>
        <w:t xml:space="preserve">- la mancata produzione del contratto di avvalimento, della garanzia provvisoria, del mandato collettivo speciale o dell’impegno a conferire mandato collettivo può essere oggetto di soccorso istruttorio solo se i citati documenti sono preesistenti e comprovabili con data certa anteriore al termine di presentazione dell’offerta; </w:t>
      </w:r>
    </w:p>
    <w:p w14:paraId="4159C90A" w14:textId="77777777" w:rsidR="00C4146A" w:rsidRPr="00C4146A" w:rsidRDefault="00C4146A" w:rsidP="008F1241">
      <w:pPr>
        <w:ind w:left="227"/>
        <w:contextualSpacing/>
        <w:jc w:val="both"/>
        <w:rPr>
          <w:rFonts w:eastAsia="Calibri" w:cstheme="minorHAnsi"/>
          <w:bCs/>
        </w:rPr>
      </w:pPr>
      <w:r w:rsidRPr="00C4146A">
        <w:rPr>
          <w:rFonts w:eastAsia="Calibri" w:cstheme="minorHAnsi"/>
          <w:bCs/>
        </w:rPr>
        <w:t xml:space="preserve">- il difetto di sottoscrizione della domanda di partecipazione, delle dichiarazioni richieste e dell’offerta è sanabile; </w:t>
      </w:r>
    </w:p>
    <w:p w14:paraId="2C8254E2" w14:textId="77777777" w:rsidR="00C4146A" w:rsidRPr="00F356ED" w:rsidRDefault="00C4146A" w:rsidP="008F1241">
      <w:pPr>
        <w:ind w:left="227"/>
        <w:jc w:val="both"/>
        <w:rPr>
          <w:rFonts w:eastAsia="Calibri" w:cstheme="minorHAnsi"/>
          <w:bCs/>
        </w:rPr>
      </w:pPr>
      <w:r w:rsidRPr="00F356ED">
        <w:rPr>
          <w:rFonts w:eastAsia="Calibri" w:cstheme="minorHAnsi"/>
          <w:bCs/>
        </w:rPr>
        <w:t xml:space="preserve">Ai fini del soccorso istruttorio la stazione appaltante assegna al concorrente un congruo termine - non inferiore a cinque e non superiore a dieci giorni - perché siano rese, integrate o regolarizzate le dichiarazioni necessarie, indicando il contenuto e i soggetti che le devono rendere nonché la sezione della Piattaforma dove deve essere inserita la documentazione richiesta. </w:t>
      </w:r>
    </w:p>
    <w:p w14:paraId="1EFF2A2F" w14:textId="77777777" w:rsidR="00C4146A" w:rsidRPr="00F356ED" w:rsidRDefault="00C4146A" w:rsidP="008F1241">
      <w:pPr>
        <w:ind w:left="227"/>
        <w:jc w:val="both"/>
        <w:rPr>
          <w:rFonts w:eastAsia="Calibri" w:cstheme="minorHAnsi"/>
          <w:bCs/>
        </w:rPr>
      </w:pPr>
      <w:r w:rsidRPr="00F356ED">
        <w:rPr>
          <w:rFonts w:eastAsia="Calibri" w:cstheme="minorHAnsi"/>
          <w:bCs/>
        </w:rPr>
        <w:t xml:space="preserve">In caso di inutile decorso del termine, la stazione appaltante procede all’esclusione del concorrente dalla procedura. </w:t>
      </w:r>
    </w:p>
    <w:p w14:paraId="3E021CE0" w14:textId="77777777" w:rsidR="00C4146A" w:rsidRPr="00F356ED" w:rsidRDefault="00C4146A" w:rsidP="008F1241">
      <w:pPr>
        <w:ind w:left="227"/>
        <w:jc w:val="both"/>
        <w:rPr>
          <w:rFonts w:eastAsia="Calibri" w:cstheme="minorHAnsi"/>
          <w:bCs/>
        </w:rPr>
      </w:pPr>
      <w:r w:rsidRPr="00F356ED">
        <w:rPr>
          <w:rFonts w:eastAsia="Calibri" w:cstheme="minorHAnsi"/>
          <w:bCs/>
        </w:rPr>
        <w:t xml:space="preserve">Ove il concorrente produca dichiarazioni o documenti non perfettamente coerenti con la richiesta, la stazione appaltante può chiedere ulteriori precisazioni o chiarimenti, limitate alla documentazione presentata in fase di soccorso istruttorio, fissando un termine a pena di esclusione. </w:t>
      </w:r>
    </w:p>
    <w:p w14:paraId="721A8202" w14:textId="77777777" w:rsidR="00EF4028" w:rsidRDefault="00C4146A" w:rsidP="008F1241">
      <w:pPr>
        <w:ind w:left="227"/>
        <w:jc w:val="both"/>
        <w:rPr>
          <w:rFonts w:eastAsia="Calibri" w:cstheme="minorHAnsi"/>
          <w:bCs/>
        </w:rPr>
      </w:pPr>
      <w:r w:rsidRPr="00F356ED">
        <w:rPr>
          <w:rFonts w:eastAsia="Calibri" w:cstheme="minorHAnsi"/>
          <w:bCs/>
        </w:rPr>
        <w:t>La stazione appaltante può sempre chiedere chiarimenti sui contenuti dell’offerta tecnica e dell’offerta economica e su ogni loro allegato. L’operatore economico è tenuto a fornire risposta nel termine assegnato dalla stazione appaltante che non può essere inferiore a cinque giorni e superiore a dieci giorni. I chiarimenti resi dall’operatore economico non possono modificare il contenuto dell’offerta.</w:t>
      </w:r>
    </w:p>
    <w:p w14:paraId="0B21BA21" w14:textId="77777777" w:rsidR="008F1241" w:rsidRPr="00E838BB" w:rsidRDefault="008F1241" w:rsidP="008F1241">
      <w:pPr>
        <w:ind w:left="227"/>
        <w:jc w:val="both"/>
        <w:rPr>
          <w:rFonts w:eastAsia="Calibri" w:cstheme="minorHAnsi"/>
          <w:bCs/>
        </w:rPr>
      </w:pPr>
    </w:p>
    <w:p w14:paraId="7DFA6F40" w14:textId="77777777" w:rsidR="00452DE8" w:rsidRPr="00FE57DB" w:rsidRDefault="003837F4" w:rsidP="002D6B7D">
      <w:pPr>
        <w:pStyle w:val="Paragrafoelenco"/>
        <w:numPr>
          <w:ilvl w:val="0"/>
          <w:numId w:val="12"/>
        </w:numPr>
        <w:ind w:left="0"/>
        <w:jc w:val="both"/>
        <w:rPr>
          <w:rFonts w:eastAsia="Calibri" w:cstheme="minorHAnsi"/>
          <w:b/>
        </w:rPr>
      </w:pPr>
      <w:r w:rsidRPr="00FE57DB">
        <w:rPr>
          <w:rFonts w:eastAsia="Calibri" w:cstheme="minorHAnsi"/>
          <w:b/>
        </w:rPr>
        <w:t>CONTENUTO DELLA BUSTA “A” – DOCUMENTAZIONE AMMINISTRATIVA</w:t>
      </w:r>
    </w:p>
    <w:p w14:paraId="0B8AD314" w14:textId="77777777" w:rsidR="003837F4" w:rsidRPr="00F356ED" w:rsidRDefault="003837F4" w:rsidP="002D6B7D">
      <w:pPr>
        <w:spacing w:after="0"/>
        <w:jc w:val="both"/>
        <w:rPr>
          <w:rFonts w:eastAsia="Calibri" w:cstheme="minorHAnsi"/>
          <w:bCs/>
        </w:rPr>
      </w:pPr>
      <w:r w:rsidRPr="00F356ED">
        <w:rPr>
          <w:rFonts w:eastAsia="Calibri" w:cstheme="minorHAnsi"/>
          <w:bCs/>
        </w:rPr>
        <w:t xml:space="preserve">L’operatore economico dovrà inserire nella sezione del portale EmPULIA denominata “BUSTA </w:t>
      </w:r>
      <w:r w:rsidR="00700F16" w:rsidRPr="00F356ED">
        <w:rPr>
          <w:rFonts w:eastAsia="Calibri" w:cstheme="minorHAnsi"/>
          <w:bCs/>
        </w:rPr>
        <w:t>DOCUMENTAZIONE” la</w:t>
      </w:r>
      <w:r w:rsidR="00F70E9A" w:rsidRPr="00F356ED">
        <w:rPr>
          <w:rFonts w:eastAsia="Calibri" w:cstheme="minorHAnsi"/>
          <w:bCs/>
        </w:rPr>
        <w:t xml:space="preserve"> documentazione</w:t>
      </w:r>
      <w:r w:rsidR="00551CC1" w:rsidRPr="00F356ED">
        <w:rPr>
          <w:rFonts w:eastAsia="Calibri" w:cstheme="minorHAnsi"/>
          <w:bCs/>
        </w:rPr>
        <w:t xml:space="preserve"> di seguito indicata e</w:t>
      </w:r>
      <w:r w:rsidR="00F70E9A" w:rsidRPr="00F356ED">
        <w:rPr>
          <w:rFonts w:eastAsia="Calibri" w:cstheme="minorHAnsi"/>
          <w:bCs/>
        </w:rPr>
        <w:t xml:space="preserve"> di cui ai successivi paragrafi</w:t>
      </w:r>
      <w:r w:rsidRPr="00F356ED">
        <w:rPr>
          <w:rFonts w:eastAsia="Calibri" w:cstheme="minorHAnsi"/>
          <w:bCs/>
        </w:rPr>
        <w:t>, in formato elettronico, cliccando sul pulsante ‘Allegato’ e caricando il documento sulla piattaforma; nel caso di documenti analogici devono essere forniti in copia informatica a norma dell’art. 22 del d.lgs. 82/2005 e/o dell’art. 23-bis del d.lgs. 82/2005 e nel rispetto delle regole tecniche di cui all’art.71 del medesimo d.lgs. 82/2005:</w:t>
      </w:r>
    </w:p>
    <w:p w14:paraId="67D05E3C" w14:textId="77777777" w:rsidR="003B76E4" w:rsidRPr="00A35651" w:rsidRDefault="003B76E4" w:rsidP="002D6B7D">
      <w:pPr>
        <w:spacing w:after="0"/>
        <w:jc w:val="both"/>
        <w:rPr>
          <w:rFonts w:eastAsia="Calibri" w:cstheme="minorHAnsi"/>
          <w:b/>
          <w:i/>
          <w:iCs/>
        </w:rPr>
      </w:pPr>
      <w:r w:rsidRPr="00FE57DB">
        <w:rPr>
          <w:rFonts w:eastAsia="Calibri" w:cstheme="minorHAnsi"/>
          <w:b/>
          <w:i/>
          <w:iCs/>
        </w:rPr>
        <w:lastRenderedPageBreak/>
        <w:t>a pena di esclusione</w:t>
      </w:r>
      <w:r w:rsidR="007D108D" w:rsidRPr="00FE57DB">
        <w:rPr>
          <w:rFonts w:eastAsia="Calibri" w:cstheme="minorHAnsi"/>
          <w:b/>
          <w:i/>
          <w:iCs/>
        </w:rPr>
        <w:t>:</w:t>
      </w:r>
    </w:p>
    <w:p w14:paraId="3FBC17F0" w14:textId="455CE5FA" w:rsidR="0025155C" w:rsidRDefault="0025155C" w:rsidP="002D6B7D">
      <w:pPr>
        <w:pStyle w:val="Paragrafoelenco"/>
        <w:numPr>
          <w:ilvl w:val="0"/>
          <w:numId w:val="8"/>
        </w:numPr>
        <w:spacing w:after="0"/>
        <w:ind w:left="417"/>
        <w:jc w:val="both"/>
        <w:rPr>
          <w:rFonts w:eastAsia="Calibri" w:cstheme="minorHAnsi"/>
          <w:bCs/>
        </w:rPr>
      </w:pPr>
      <w:r w:rsidRPr="00F356ED">
        <w:rPr>
          <w:rFonts w:eastAsia="Calibri" w:cstheme="minorHAnsi"/>
          <w:bCs/>
        </w:rPr>
        <w:t>lettera di invito/</w:t>
      </w:r>
      <w:r w:rsidR="00714B50" w:rsidRPr="00F356ED">
        <w:rPr>
          <w:rFonts w:eastAsia="Calibri" w:cstheme="minorHAnsi"/>
          <w:bCs/>
        </w:rPr>
        <w:t>disciplinare di gara</w:t>
      </w:r>
      <w:r w:rsidRPr="00F356ED">
        <w:rPr>
          <w:rFonts w:eastAsia="Calibri" w:cstheme="minorHAnsi"/>
          <w:bCs/>
        </w:rPr>
        <w:t xml:space="preserve"> di appalto sottoscritto digitalmente per accettazione dal legale rappresentante del concorrente;</w:t>
      </w:r>
    </w:p>
    <w:p w14:paraId="0A153644" w14:textId="7783E1C2" w:rsidR="008F1241" w:rsidRPr="008F1241" w:rsidRDefault="008F1241" w:rsidP="008F1241">
      <w:pPr>
        <w:pStyle w:val="Paragrafoelenco"/>
        <w:numPr>
          <w:ilvl w:val="0"/>
          <w:numId w:val="8"/>
        </w:numPr>
        <w:spacing w:after="0"/>
        <w:ind w:left="417"/>
        <w:jc w:val="both"/>
        <w:rPr>
          <w:rFonts w:eastAsia="Calibri" w:cstheme="minorHAnsi"/>
          <w:bCs/>
        </w:rPr>
      </w:pPr>
      <w:r>
        <w:rPr>
          <w:rFonts w:eastAsia="Calibri" w:cstheme="minorHAnsi"/>
          <w:bCs/>
        </w:rPr>
        <w:t>capitolato Speciale di Appalto firmato</w:t>
      </w:r>
      <w:r w:rsidRPr="008F1241">
        <w:rPr>
          <w:rFonts w:eastAsia="Calibri" w:cstheme="minorHAnsi"/>
          <w:bCs/>
        </w:rPr>
        <w:t xml:space="preserve"> digitalmente per accettazione dal legale rappresentante del concorrente;</w:t>
      </w:r>
    </w:p>
    <w:p w14:paraId="2DEF1A7F" w14:textId="77777777" w:rsidR="0025155C" w:rsidRPr="002C0527" w:rsidRDefault="0025155C" w:rsidP="002D6B7D">
      <w:pPr>
        <w:pStyle w:val="Paragrafoelenco"/>
        <w:numPr>
          <w:ilvl w:val="0"/>
          <w:numId w:val="8"/>
        </w:numPr>
        <w:spacing w:after="0" w:line="240" w:lineRule="auto"/>
        <w:ind w:left="417"/>
        <w:jc w:val="both"/>
        <w:rPr>
          <w:rFonts w:eastAsia="Calibri" w:cstheme="minorHAnsi"/>
          <w:bCs/>
        </w:rPr>
      </w:pPr>
      <w:r w:rsidRPr="002C0527">
        <w:rPr>
          <w:rFonts w:eastAsia="Calibri" w:cstheme="minorHAnsi"/>
          <w:bCs/>
        </w:rPr>
        <w:t>istanza di partecipazione, sottoscritta digitalmente dal legale rappresentante del concorrente, resa ai sensi del D.P.R. 445/2000, redatta conformemente a quanto riportato nell’Allegato “01” alla presente lettera di invito;</w:t>
      </w:r>
    </w:p>
    <w:p w14:paraId="7097D01C" w14:textId="15FF8F47" w:rsidR="002C0527" w:rsidRPr="002C0527" w:rsidRDefault="002C0527" w:rsidP="002D6B7D">
      <w:pPr>
        <w:pStyle w:val="Paragrafoelenco"/>
        <w:numPr>
          <w:ilvl w:val="0"/>
          <w:numId w:val="8"/>
        </w:numPr>
        <w:spacing w:after="0" w:line="240" w:lineRule="auto"/>
        <w:ind w:left="417"/>
        <w:jc w:val="both"/>
        <w:rPr>
          <w:rFonts w:eastAsia="Calibri" w:cstheme="minorHAnsi"/>
          <w:bCs/>
        </w:rPr>
      </w:pPr>
      <w:r w:rsidRPr="002C0527">
        <w:rPr>
          <w:rFonts w:eastAsia="Calibri" w:cstheme="minorHAnsi"/>
          <w:bCs/>
        </w:rPr>
        <w:t>DGUE</w:t>
      </w:r>
      <w:r w:rsidR="00490F7C">
        <w:rPr>
          <w:rFonts w:eastAsia="Calibri" w:cstheme="minorHAnsi"/>
          <w:bCs/>
        </w:rPr>
        <w:t xml:space="preserve"> </w:t>
      </w:r>
      <w:r w:rsidR="00F90E31">
        <w:rPr>
          <w:rFonts w:eastAsia="Calibri" w:cstheme="minorHAnsi"/>
          <w:bCs/>
        </w:rPr>
        <w:t>compilato digitalmente sulla Piattaforma EmPULIA</w:t>
      </w:r>
    </w:p>
    <w:p w14:paraId="031DA335" w14:textId="08AA4E4E" w:rsidR="00CE1CEF" w:rsidRPr="002C0527" w:rsidRDefault="00CE1CEF" w:rsidP="002D6B7D">
      <w:pPr>
        <w:pStyle w:val="Paragrafoelenco"/>
        <w:numPr>
          <w:ilvl w:val="0"/>
          <w:numId w:val="8"/>
        </w:numPr>
        <w:spacing w:after="0" w:line="240" w:lineRule="auto"/>
        <w:ind w:left="417"/>
        <w:jc w:val="both"/>
        <w:rPr>
          <w:rFonts w:eastAsia="Calibri" w:cstheme="minorHAnsi"/>
          <w:bCs/>
        </w:rPr>
      </w:pPr>
      <w:r w:rsidRPr="002C0527">
        <w:rPr>
          <w:rFonts w:eastAsia="Calibri" w:cstheme="minorHAnsi"/>
          <w:bCs/>
        </w:rPr>
        <w:t>Requisiti tecnico-professionali ed economico-finanziari (allegato 02)</w:t>
      </w:r>
    </w:p>
    <w:p w14:paraId="07AE8F0D" w14:textId="6670462E" w:rsidR="00CE1CEF" w:rsidRPr="002C0527" w:rsidRDefault="00CE1CEF" w:rsidP="002D6B7D">
      <w:pPr>
        <w:pStyle w:val="Paragrafoelenco"/>
        <w:numPr>
          <w:ilvl w:val="0"/>
          <w:numId w:val="8"/>
        </w:numPr>
        <w:ind w:left="417"/>
        <w:rPr>
          <w:rFonts w:eastAsia="Calibri" w:cstheme="minorHAnsi"/>
          <w:bCs/>
        </w:rPr>
      </w:pPr>
      <w:r w:rsidRPr="002C0527">
        <w:rPr>
          <w:rFonts w:eastAsia="Calibri" w:cstheme="minorHAnsi"/>
          <w:bCs/>
        </w:rPr>
        <w:t>Liberatoria per l’ostensione degli atti (allegato 03)</w:t>
      </w:r>
    </w:p>
    <w:p w14:paraId="75C3D415" w14:textId="19B6A55F" w:rsidR="00CE1CEF" w:rsidRPr="002C0527" w:rsidRDefault="00CE1CEF" w:rsidP="002D6B7D">
      <w:pPr>
        <w:pStyle w:val="Paragrafoelenco"/>
        <w:numPr>
          <w:ilvl w:val="0"/>
          <w:numId w:val="8"/>
        </w:numPr>
        <w:ind w:left="417"/>
        <w:rPr>
          <w:rFonts w:eastAsia="Calibri" w:cstheme="minorHAnsi"/>
          <w:bCs/>
        </w:rPr>
      </w:pPr>
      <w:r w:rsidRPr="002C0527">
        <w:rPr>
          <w:rFonts w:eastAsia="Calibri" w:cstheme="minorHAnsi"/>
          <w:bCs/>
        </w:rPr>
        <w:t>Dichiarazione relativa al patto di integrità (allegato 04)</w:t>
      </w:r>
    </w:p>
    <w:p w14:paraId="5841E2BC" w14:textId="095AC4A6" w:rsidR="00CE1CEF" w:rsidRPr="00CE1CEF" w:rsidRDefault="00CE1CEF" w:rsidP="002D6B7D">
      <w:pPr>
        <w:pStyle w:val="Paragrafoelenco"/>
        <w:numPr>
          <w:ilvl w:val="0"/>
          <w:numId w:val="8"/>
        </w:numPr>
        <w:ind w:left="417"/>
        <w:rPr>
          <w:rFonts w:eastAsia="Calibri" w:cstheme="minorHAnsi"/>
          <w:bCs/>
        </w:rPr>
      </w:pPr>
      <w:r w:rsidRPr="00CE1CEF">
        <w:rPr>
          <w:rFonts w:eastAsia="Calibri" w:cstheme="minorHAnsi"/>
          <w:bCs/>
        </w:rPr>
        <w:t>Dichiarazione antipantouflage (allegato 0</w:t>
      </w:r>
      <w:r w:rsidRPr="002C0527">
        <w:rPr>
          <w:rFonts w:eastAsia="Calibri" w:cstheme="minorHAnsi"/>
          <w:bCs/>
        </w:rPr>
        <w:t>5</w:t>
      </w:r>
      <w:r w:rsidRPr="00CE1CEF">
        <w:rPr>
          <w:rFonts w:eastAsia="Calibri" w:cstheme="minorHAnsi"/>
          <w:bCs/>
        </w:rPr>
        <w:t>);</w:t>
      </w:r>
    </w:p>
    <w:p w14:paraId="024E9E4F" w14:textId="7F2444C3" w:rsidR="00CE1CEF" w:rsidRPr="002C0527" w:rsidRDefault="003B04BF" w:rsidP="002D6B7D">
      <w:pPr>
        <w:pStyle w:val="Paragrafoelenco"/>
        <w:numPr>
          <w:ilvl w:val="0"/>
          <w:numId w:val="8"/>
        </w:numPr>
        <w:ind w:left="417"/>
        <w:rPr>
          <w:rFonts w:eastAsia="Calibri" w:cstheme="minorHAnsi"/>
          <w:bCs/>
        </w:rPr>
      </w:pPr>
      <w:r w:rsidRPr="003B04BF">
        <w:rPr>
          <w:rFonts w:eastAsia="Calibri" w:cstheme="minorHAnsi"/>
          <w:bCs/>
        </w:rPr>
        <w:t xml:space="preserve">Dichiarazione autocertificazione garanzie GDPR </w:t>
      </w:r>
      <w:r w:rsidR="00CE1CEF" w:rsidRPr="002C0527">
        <w:rPr>
          <w:rFonts w:eastAsia="Calibri" w:cstheme="minorHAnsi"/>
          <w:bCs/>
        </w:rPr>
        <w:t>(allegat</w:t>
      </w:r>
      <w:r>
        <w:rPr>
          <w:rFonts w:eastAsia="Calibri" w:cstheme="minorHAnsi"/>
          <w:bCs/>
        </w:rPr>
        <w:t>i</w:t>
      </w:r>
      <w:r w:rsidR="00CE1CEF" w:rsidRPr="002C0527">
        <w:rPr>
          <w:rFonts w:eastAsia="Calibri" w:cstheme="minorHAnsi"/>
          <w:bCs/>
        </w:rPr>
        <w:t xml:space="preserve"> </w:t>
      </w:r>
      <w:r w:rsidRPr="003B04BF">
        <w:rPr>
          <w:rFonts w:eastAsia="Calibri" w:cstheme="minorHAnsi"/>
          <w:bCs/>
        </w:rPr>
        <w:t>06-07-08-09)</w:t>
      </w:r>
    </w:p>
    <w:p w14:paraId="53B5231E" w14:textId="77777777" w:rsidR="002C0527" w:rsidRPr="00CE1CEF" w:rsidRDefault="002C0527" w:rsidP="002D6B7D">
      <w:pPr>
        <w:pStyle w:val="Paragrafoelenco"/>
        <w:spacing w:after="0" w:line="240" w:lineRule="auto"/>
        <w:ind w:left="0"/>
        <w:jc w:val="both"/>
        <w:rPr>
          <w:rFonts w:eastAsia="Calibri" w:cstheme="minorHAnsi"/>
          <w:b/>
        </w:rPr>
      </w:pPr>
    </w:p>
    <w:p w14:paraId="0120504A" w14:textId="77777777" w:rsidR="00C4146A" w:rsidRPr="00023740" w:rsidRDefault="00C4146A" w:rsidP="002D6B7D">
      <w:pPr>
        <w:spacing w:after="0" w:line="240" w:lineRule="auto"/>
        <w:jc w:val="both"/>
        <w:rPr>
          <w:rFonts w:eastAsia="Calibri" w:cstheme="minorHAnsi"/>
          <w:b/>
        </w:rPr>
      </w:pPr>
    </w:p>
    <w:p w14:paraId="4FB4D4AA" w14:textId="77777777" w:rsidR="003837F4" w:rsidRPr="00B81B18" w:rsidRDefault="003837F4" w:rsidP="002D6B7D">
      <w:pPr>
        <w:pStyle w:val="Paragrafoelenco"/>
        <w:numPr>
          <w:ilvl w:val="0"/>
          <w:numId w:val="12"/>
        </w:numPr>
        <w:spacing w:after="0" w:line="240" w:lineRule="auto"/>
        <w:ind w:left="0"/>
        <w:jc w:val="both"/>
        <w:rPr>
          <w:rFonts w:eastAsia="Calibri" w:cstheme="minorHAnsi"/>
          <w:b/>
        </w:rPr>
      </w:pPr>
      <w:r w:rsidRPr="00B81B18">
        <w:rPr>
          <w:rFonts w:eastAsia="Calibri" w:cstheme="minorHAnsi"/>
          <w:b/>
        </w:rPr>
        <w:t>DOMANDA DI PARTECIPAZIONE</w:t>
      </w:r>
    </w:p>
    <w:p w14:paraId="674F56EC" w14:textId="77777777" w:rsidR="00066518" w:rsidRPr="002A46CD" w:rsidRDefault="00066518" w:rsidP="00330415">
      <w:pPr>
        <w:ind w:left="113"/>
        <w:jc w:val="both"/>
        <w:rPr>
          <w:rFonts w:eastAsia="Calibri" w:cstheme="minorHAnsi"/>
          <w:bCs/>
        </w:rPr>
      </w:pPr>
      <w:r w:rsidRPr="002A46CD">
        <w:rPr>
          <w:rFonts w:eastAsia="Calibri" w:cstheme="minorHAnsi"/>
          <w:bCs/>
        </w:rPr>
        <w:t xml:space="preserve">La domanda di partecipazione, redatta secondo il modello di cui </w:t>
      </w:r>
      <w:r w:rsidR="00B37C3D" w:rsidRPr="002A46CD">
        <w:rPr>
          <w:rFonts w:eastAsia="Calibri" w:cstheme="minorHAnsi"/>
          <w:bCs/>
        </w:rPr>
        <w:t xml:space="preserve">all’allegato n. </w:t>
      </w:r>
      <w:r w:rsidR="00EB7EE3" w:rsidRPr="002A46CD">
        <w:rPr>
          <w:rFonts w:eastAsia="Calibri" w:cstheme="minorHAnsi"/>
          <w:bCs/>
        </w:rPr>
        <w:t>1</w:t>
      </w:r>
      <w:r w:rsidRPr="002A46CD">
        <w:rPr>
          <w:rFonts w:eastAsia="Calibri" w:cstheme="minorHAnsi"/>
          <w:bCs/>
        </w:rPr>
        <w:t>, è integrata con il Documento di gara unico europe</w:t>
      </w:r>
      <w:r w:rsidR="003B76E4" w:rsidRPr="002A46CD">
        <w:rPr>
          <w:rFonts w:eastAsia="Calibri" w:cstheme="minorHAnsi"/>
          <w:bCs/>
        </w:rPr>
        <w:t>o</w:t>
      </w:r>
      <w:r w:rsidRPr="002A46CD">
        <w:rPr>
          <w:rFonts w:eastAsia="Calibri" w:cstheme="minorHAnsi"/>
          <w:bCs/>
        </w:rPr>
        <w:t xml:space="preserve">, e con le informazioni aggiuntive ritenute necessarie. </w:t>
      </w:r>
    </w:p>
    <w:p w14:paraId="69C686E1" w14:textId="77777777" w:rsidR="00066518" w:rsidRPr="002A46CD" w:rsidRDefault="00066518" w:rsidP="00330415">
      <w:pPr>
        <w:ind w:left="113"/>
        <w:jc w:val="both"/>
        <w:rPr>
          <w:rFonts w:eastAsia="Calibri" w:cstheme="minorHAnsi"/>
          <w:bCs/>
        </w:rPr>
      </w:pPr>
      <w:r w:rsidRPr="002A46CD">
        <w:rPr>
          <w:rFonts w:eastAsia="Calibri" w:cstheme="minorHAnsi"/>
          <w:bCs/>
        </w:rPr>
        <w:t xml:space="preserve">Le dichiarazioni in ordine all’insussistenza delle cause automatiche di esclusione di cui all’articolo 94 commi 1 e 2 del codice sono rese dall’operatore economico in relazione a tutti i soggetti indicati al comma 3. </w:t>
      </w:r>
    </w:p>
    <w:p w14:paraId="00315C34" w14:textId="77777777" w:rsidR="00066518" w:rsidRPr="002A46CD" w:rsidRDefault="00066518" w:rsidP="00330415">
      <w:pPr>
        <w:ind w:left="113"/>
        <w:jc w:val="both"/>
        <w:rPr>
          <w:rFonts w:eastAsia="Calibri" w:cstheme="minorHAnsi"/>
          <w:bCs/>
        </w:rPr>
      </w:pPr>
      <w:r w:rsidRPr="002A46CD">
        <w:rPr>
          <w:rFonts w:eastAsia="Calibri" w:cstheme="minorHAnsi"/>
          <w:bCs/>
        </w:rPr>
        <w:t xml:space="preserve">Le dichiarazioni in ordine all’insussistenza delle cause non automatiche di esclusione di cui all’articolo </w:t>
      </w:r>
      <w:r w:rsidR="008962EB" w:rsidRPr="002A46CD">
        <w:rPr>
          <w:rFonts w:eastAsia="Calibri" w:cstheme="minorHAnsi"/>
          <w:bCs/>
        </w:rPr>
        <w:t>95</w:t>
      </w:r>
      <w:r w:rsidRPr="002A46CD">
        <w:rPr>
          <w:rFonts w:eastAsia="Calibri" w:cstheme="minorHAnsi"/>
          <w:bCs/>
        </w:rPr>
        <w:t xml:space="preserve"> co</w:t>
      </w:r>
      <w:r w:rsidR="008962EB" w:rsidRPr="002A46CD">
        <w:rPr>
          <w:rFonts w:eastAsia="Calibri" w:cstheme="minorHAnsi"/>
          <w:bCs/>
        </w:rPr>
        <w:t>.1 e 2</w:t>
      </w:r>
      <w:r w:rsidRPr="002A46CD">
        <w:rPr>
          <w:rFonts w:eastAsia="Calibri" w:cstheme="minorHAnsi"/>
          <w:bCs/>
        </w:rPr>
        <w:t xml:space="preserve"> del codice sono rese dall’operatore economico in relazione ai soggetti di cui al punto precedente. </w:t>
      </w:r>
    </w:p>
    <w:p w14:paraId="00AAF10A" w14:textId="77777777" w:rsidR="00052E31" w:rsidRPr="002A46CD" w:rsidRDefault="00066518" w:rsidP="00330415">
      <w:pPr>
        <w:ind w:left="113"/>
        <w:jc w:val="both"/>
        <w:rPr>
          <w:rFonts w:eastAsia="Calibri" w:cstheme="minorHAnsi"/>
          <w:bCs/>
        </w:rPr>
      </w:pPr>
      <w:r w:rsidRPr="002A46CD">
        <w:rPr>
          <w:rFonts w:eastAsia="Calibri" w:cstheme="minorHAnsi"/>
          <w:bCs/>
        </w:rPr>
        <w:t xml:space="preserve">Le dichiarazioni in ordine all’insussistenza delle altre cause di esclusione sono rese in relazione all’operatore economico. </w:t>
      </w:r>
    </w:p>
    <w:p w14:paraId="38EDBE50" w14:textId="77777777" w:rsidR="00052E31" w:rsidRPr="002A46CD" w:rsidRDefault="00066518" w:rsidP="00330415">
      <w:pPr>
        <w:ind w:left="113"/>
        <w:jc w:val="both"/>
        <w:rPr>
          <w:rFonts w:eastAsia="Calibri" w:cstheme="minorHAnsi"/>
          <w:bCs/>
        </w:rPr>
      </w:pPr>
      <w:r w:rsidRPr="002A46CD">
        <w:rPr>
          <w:rFonts w:eastAsia="Calibri" w:cstheme="minorHAnsi"/>
          <w:bCs/>
        </w:rPr>
        <w:t xml:space="preserve">Con riferimento alle cause di esclusione di cui all’articolo 95, il concorrente dichiara: </w:t>
      </w:r>
    </w:p>
    <w:p w14:paraId="13AAD553" w14:textId="77777777" w:rsidR="00052E31" w:rsidRPr="002A46CD" w:rsidRDefault="00066518" w:rsidP="00330415">
      <w:pPr>
        <w:pStyle w:val="Paragrafoelenco"/>
        <w:numPr>
          <w:ilvl w:val="1"/>
          <w:numId w:val="3"/>
        </w:numPr>
        <w:spacing w:before="240"/>
        <w:ind w:left="113"/>
        <w:jc w:val="both"/>
        <w:rPr>
          <w:rFonts w:eastAsia="Calibri" w:cstheme="minorHAnsi"/>
          <w:bCs/>
        </w:rPr>
      </w:pPr>
      <w:r w:rsidRPr="002A46CD">
        <w:rPr>
          <w:rFonts w:eastAsia="Calibri" w:cstheme="minorHAnsi"/>
          <w:bCs/>
        </w:rPr>
        <w:t xml:space="preserve">le gravi infrazioni di cui all’articolo 95, comma 1 lettera a) commesse nei tre anni antecedenti la data di pubblicazione del bando di gara; </w:t>
      </w:r>
    </w:p>
    <w:p w14:paraId="1BC68A2D" w14:textId="77777777" w:rsidR="00F26BF6" w:rsidRPr="002A46CD" w:rsidRDefault="00F26BF6" w:rsidP="00330415">
      <w:pPr>
        <w:pStyle w:val="Paragrafoelenco"/>
        <w:numPr>
          <w:ilvl w:val="1"/>
          <w:numId w:val="3"/>
        </w:numPr>
        <w:ind w:left="113"/>
        <w:rPr>
          <w:rFonts w:eastAsia="Calibri" w:cstheme="minorHAnsi"/>
          <w:bCs/>
        </w:rPr>
      </w:pPr>
      <w:r w:rsidRPr="002A46CD">
        <w:rPr>
          <w:rFonts w:eastAsia="Calibri" w:cstheme="minorHAnsi"/>
          <w:bCs/>
        </w:rPr>
        <w:t>gli atti e i provvedimenti indicati all’articolo 98 comma 6 del codice emessi nei tre anni antecedenti la data di pubblicazione del bando di gara</w:t>
      </w:r>
    </w:p>
    <w:p w14:paraId="2AAF9C97" w14:textId="77777777" w:rsidR="00052E31" w:rsidRPr="004679FF" w:rsidRDefault="00066518" w:rsidP="00330415">
      <w:pPr>
        <w:pStyle w:val="Paragrafoelenco"/>
        <w:numPr>
          <w:ilvl w:val="1"/>
          <w:numId w:val="3"/>
        </w:numPr>
        <w:ind w:left="113"/>
        <w:jc w:val="both"/>
        <w:rPr>
          <w:rFonts w:eastAsia="Calibri" w:cstheme="minorHAnsi"/>
          <w:bCs/>
        </w:rPr>
      </w:pPr>
      <w:r w:rsidRPr="004679FF">
        <w:rPr>
          <w:rFonts w:eastAsia="Calibri" w:cstheme="minorHAnsi"/>
          <w:bCs/>
        </w:rPr>
        <w:t xml:space="preserve">gli atti con cui il pubblico ministero esercita l’azione penale ai sensi dell’articolo 407-bis, comma 1, del codice di procedura penale (formulazione dell'imputazione o richiesta di rinvio a giudizio) e i provvedimenti cautelari personali o reali del giudice penale, se antecedenti all’esercizio dell’azione penale, adottati in relazione alla contestata commissione dei reati di cui all’articolo 94, comma 1, del codice e alla contestata o accertata commissione dei reati di cui all’articolo 98, comma 4, lettera h) del codice, emessi nei tre anni antecedenti la data di pubblicazione del bando di gara; </w:t>
      </w:r>
    </w:p>
    <w:p w14:paraId="2E172832" w14:textId="77777777" w:rsidR="00052E31" w:rsidRPr="004679FF" w:rsidRDefault="00066518" w:rsidP="00330415">
      <w:pPr>
        <w:pStyle w:val="Paragrafoelenco"/>
        <w:numPr>
          <w:ilvl w:val="1"/>
          <w:numId w:val="3"/>
        </w:numPr>
        <w:ind w:left="113"/>
        <w:jc w:val="both"/>
        <w:rPr>
          <w:rFonts w:eastAsia="Calibri" w:cstheme="minorHAnsi"/>
          <w:bCs/>
        </w:rPr>
      </w:pPr>
      <w:r w:rsidRPr="004679FF">
        <w:rPr>
          <w:rFonts w:eastAsia="Calibri" w:cstheme="minorHAnsi"/>
          <w:bCs/>
        </w:rPr>
        <w:lastRenderedPageBreak/>
        <w:t xml:space="preserve">i provvedimenti sanzionatori esecutivi irrogati dall’Autorità Garante della Concorrenza e del Mercato o da altra autorità di settore, adottati nei tre anni antecedenti la data di pubblicazione del bando di gara; </w:t>
      </w:r>
    </w:p>
    <w:p w14:paraId="496DC9C0" w14:textId="77777777" w:rsidR="00052E31" w:rsidRPr="002A46CD" w:rsidRDefault="002A46CD" w:rsidP="00330415">
      <w:pPr>
        <w:ind w:left="113"/>
        <w:jc w:val="both"/>
        <w:rPr>
          <w:rFonts w:eastAsia="Calibri" w:cstheme="minorHAnsi"/>
          <w:bCs/>
        </w:rPr>
      </w:pPr>
      <w:r>
        <w:rPr>
          <w:rFonts w:eastAsia="Calibri" w:cstheme="minorHAnsi"/>
          <w:bCs/>
        </w:rPr>
        <w:t>T</w:t>
      </w:r>
      <w:r w:rsidR="00066518" w:rsidRPr="002A46CD">
        <w:rPr>
          <w:rFonts w:eastAsia="Calibri" w:cstheme="minorHAnsi"/>
          <w:bCs/>
        </w:rPr>
        <w:t xml:space="preserve">utti gli altri comportamenti di cui all’articolo 98, commessi nei tre anni antecedenti la data di pubblicazione del bando di gara. La dichiarazione di cui sopra deve essere resa anche nel caso di impugnazione in giudizio dei relativi provvedimenti. </w:t>
      </w:r>
    </w:p>
    <w:p w14:paraId="13E19E73" w14:textId="77777777" w:rsidR="007854AE" w:rsidRPr="002A46CD" w:rsidRDefault="007854AE" w:rsidP="00330415">
      <w:pPr>
        <w:ind w:left="113"/>
        <w:jc w:val="both"/>
        <w:rPr>
          <w:rFonts w:eastAsia="Calibri" w:cstheme="minorHAnsi"/>
          <w:bCs/>
        </w:rPr>
      </w:pPr>
      <w:r w:rsidRPr="002A46CD">
        <w:rPr>
          <w:rFonts w:eastAsia="Calibri" w:cstheme="minorHAnsi"/>
          <w:bCs/>
        </w:rPr>
        <w:t>La dichiarazione di cui sopra deve essere resa anche nel caso di impugnazione in giudizio dei relativi provvedimenti.</w:t>
      </w:r>
    </w:p>
    <w:p w14:paraId="51885122" w14:textId="77777777" w:rsidR="00052E31" w:rsidRPr="002A46CD" w:rsidRDefault="00066518" w:rsidP="00330415">
      <w:pPr>
        <w:ind w:left="113"/>
        <w:jc w:val="both"/>
        <w:rPr>
          <w:rFonts w:eastAsia="Calibri" w:cstheme="minorHAnsi"/>
          <w:bCs/>
        </w:rPr>
      </w:pPr>
      <w:r w:rsidRPr="002A46CD">
        <w:rPr>
          <w:rFonts w:eastAsia="Calibri" w:cstheme="minorHAnsi"/>
          <w:bCs/>
        </w:rPr>
        <w:t xml:space="preserve">L’operatore economico dichiara la sussistenza delle cause di esclusione che si sono verificate prima della presentazione dell’offerta e indica le misure di self-cleaning adottate, oppure dimostra l’impossibilità di adottare tali misure prima della presentazione dell’offerta. </w:t>
      </w:r>
    </w:p>
    <w:p w14:paraId="759D5765" w14:textId="77777777" w:rsidR="00052E31" w:rsidRPr="002A46CD" w:rsidRDefault="00066518" w:rsidP="00330415">
      <w:pPr>
        <w:ind w:left="113"/>
        <w:jc w:val="both"/>
        <w:rPr>
          <w:rFonts w:eastAsia="Calibri" w:cstheme="minorHAnsi"/>
          <w:bCs/>
        </w:rPr>
      </w:pPr>
      <w:r w:rsidRPr="002A46CD">
        <w:rPr>
          <w:rFonts w:eastAsia="Calibri" w:cstheme="minorHAnsi"/>
          <w:bCs/>
        </w:rPr>
        <w:t xml:space="preserve">L’operatore economico adotta le misure di self cleaning che è stato impossibilitato ad adottare prima della presentazione dell’offerta e quelle relative a cause di esclusione che si sono verificate dopo tale momento. </w:t>
      </w:r>
    </w:p>
    <w:p w14:paraId="302EB9EC" w14:textId="77777777" w:rsidR="00AC2760" w:rsidRPr="002A46CD" w:rsidRDefault="00066518" w:rsidP="00330415">
      <w:pPr>
        <w:ind w:left="113"/>
        <w:jc w:val="both"/>
        <w:rPr>
          <w:rFonts w:eastAsia="Calibri" w:cstheme="minorHAnsi"/>
          <w:bCs/>
        </w:rPr>
      </w:pPr>
      <w:r w:rsidRPr="002A46CD">
        <w:rPr>
          <w:rFonts w:eastAsia="Calibri" w:cstheme="minorHAnsi"/>
          <w:bCs/>
        </w:rPr>
        <w:t>Se l’operatore economico omette di comunicare alla stazione appaltante la sussistenza dei fatti e dei provvedimenti che possono costituire una causa di esclusione ai sensi degli articoli 94 e 95 del codice e detti fatti o provvedimenti non risultino</w:t>
      </w:r>
      <w:r w:rsidR="00052E31" w:rsidRPr="002A46CD">
        <w:rPr>
          <w:rFonts w:eastAsia="Calibri" w:cstheme="minorHAnsi"/>
          <w:bCs/>
        </w:rPr>
        <w:t xml:space="preserve"> nel FVOE, il triennio inizia a decorrere dalla data in cui la stazione appaltante ha acquisito gli stessi, anziché dalla commissione del fatto o dall’adozione del provvedimento.</w:t>
      </w:r>
    </w:p>
    <w:p w14:paraId="0B9F72DF" w14:textId="77777777" w:rsidR="004D3EFD" w:rsidRPr="002A46CD" w:rsidRDefault="004D3EFD" w:rsidP="00330415">
      <w:pPr>
        <w:ind w:left="113"/>
        <w:jc w:val="both"/>
        <w:rPr>
          <w:rFonts w:eastAsia="Calibri" w:cstheme="minorHAnsi"/>
          <w:bCs/>
        </w:rPr>
      </w:pPr>
      <w:r w:rsidRPr="002A46CD">
        <w:rPr>
          <w:rFonts w:eastAsia="Calibri" w:cstheme="minorHAnsi"/>
          <w:bCs/>
        </w:rPr>
        <w:t xml:space="preserve">Il concorrente indica nella domanda di partecipazione per quale lotto concorre. </w:t>
      </w:r>
    </w:p>
    <w:p w14:paraId="7F068A35" w14:textId="77777777" w:rsidR="00066518" w:rsidRDefault="00261701" w:rsidP="00330415">
      <w:pPr>
        <w:ind w:left="113"/>
        <w:jc w:val="both"/>
        <w:rPr>
          <w:rFonts w:eastAsia="Calibri" w:cstheme="minorHAnsi"/>
          <w:bCs/>
        </w:rPr>
      </w:pPr>
      <w:r w:rsidRPr="002A46CD">
        <w:rPr>
          <w:rFonts w:eastAsia="Calibri" w:cstheme="minorHAnsi"/>
          <w:bCs/>
        </w:rPr>
        <w:t>In caso di raggruppamento temporaneo, consorzio ordinario, aggregazione di retisti, GEIE, il concorrente fornisce i dati identificativi (ragione sociale, codice fiscale, sede) e il ruolo di ciascun partecipante. In caso di consorzio di cooperative, consorzio imprese artigiane o di consorzio stabile di cui all’articolo 65, comma 2 lettera b), c), d) del Codice, il consorzio indica il consorziato per il quale concorre alla gara.</w:t>
      </w:r>
    </w:p>
    <w:p w14:paraId="74F91DDC" w14:textId="77777777" w:rsidR="00330415" w:rsidRPr="002A46CD" w:rsidRDefault="00330415" w:rsidP="00330415">
      <w:pPr>
        <w:ind w:left="113"/>
        <w:jc w:val="both"/>
        <w:rPr>
          <w:rFonts w:eastAsia="Calibri" w:cstheme="minorHAnsi"/>
          <w:bCs/>
        </w:rPr>
      </w:pPr>
    </w:p>
    <w:p w14:paraId="38F1121C" w14:textId="77777777" w:rsidR="007854AE" w:rsidRPr="007854AE" w:rsidRDefault="007854AE" w:rsidP="002D6B7D">
      <w:pPr>
        <w:pStyle w:val="Paragrafoelenco"/>
        <w:ind w:left="0"/>
        <w:jc w:val="both"/>
        <w:rPr>
          <w:rFonts w:eastAsia="Calibri" w:cstheme="minorHAnsi"/>
          <w:bCs/>
        </w:rPr>
      </w:pPr>
    </w:p>
    <w:p w14:paraId="13508395" w14:textId="77777777" w:rsidR="00261701" w:rsidRPr="004679FF" w:rsidRDefault="007854AE" w:rsidP="002D6B7D">
      <w:pPr>
        <w:pStyle w:val="Paragrafoelenco"/>
        <w:numPr>
          <w:ilvl w:val="1"/>
          <w:numId w:val="13"/>
        </w:numPr>
        <w:spacing w:after="0" w:line="240" w:lineRule="auto"/>
        <w:ind w:left="0"/>
        <w:jc w:val="both"/>
        <w:rPr>
          <w:rFonts w:eastAsia="Calibri" w:cstheme="minorHAnsi"/>
          <w:b/>
        </w:rPr>
      </w:pPr>
      <w:r w:rsidRPr="004679FF">
        <w:rPr>
          <w:rFonts w:eastAsia="Calibri" w:cstheme="minorHAnsi"/>
          <w:b/>
        </w:rPr>
        <w:t xml:space="preserve">COSA IL CONCORRENTE DEVE DICHIARARE NELLA DOMANDA DI PARTECIPAZIONE: </w:t>
      </w:r>
    </w:p>
    <w:p w14:paraId="12D4A294" w14:textId="77777777" w:rsidR="00261701" w:rsidRPr="000C7413" w:rsidRDefault="00261701" w:rsidP="00330415">
      <w:pPr>
        <w:pStyle w:val="Paragrafoelenco"/>
        <w:numPr>
          <w:ilvl w:val="1"/>
          <w:numId w:val="3"/>
        </w:numPr>
        <w:ind w:left="113"/>
        <w:jc w:val="both"/>
        <w:rPr>
          <w:rFonts w:eastAsia="Calibri" w:cstheme="minorHAnsi"/>
          <w:bCs/>
        </w:rPr>
      </w:pPr>
      <w:r w:rsidRPr="000C7413">
        <w:rPr>
          <w:rFonts w:eastAsia="Calibri" w:cstheme="minorHAnsi"/>
          <w:bCs/>
        </w:rPr>
        <w:t xml:space="preserve">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 </w:t>
      </w:r>
    </w:p>
    <w:p w14:paraId="026DCB21" w14:textId="77777777" w:rsidR="00261701" w:rsidRPr="000C7413" w:rsidRDefault="00261701" w:rsidP="00330415">
      <w:pPr>
        <w:pStyle w:val="Paragrafoelenco"/>
        <w:numPr>
          <w:ilvl w:val="1"/>
          <w:numId w:val="3"/>
        </w:numPr>
        <w:ind w:left="113"/>
        <w:jc w:val="both"/>
        <w:rPr>
          <w:rFonts w:eastAsia="Calibri" w:cstheme="minorHAnsi"/>
          <w:bCs/>
        </w:rPr>
      </w:pPr>
      <w:r w:rsidRPr="000C7413">
        <w:rPr>
          <w:rFonts w:eastAsia="Calibri" w:cstheme="minorHAnsi"/>
          <w:bCs/>
        </w:rPr>
        <w:t>di non partecipare alla medesima gara contemporaneamente in forme diverse (individuale e associata; in più forme associate; in forma singola e quale consorziato esecutore di un cons</w:t>
      </w:r>
      <w:r w:rsidR="00AD5F05" w:rsidRPr="000C7413">
        <w:rPr>
          <w:rFonts w:eastAsia="Calibri" w:cstheme="minorHAnsi"/>
          <w:bCs/>
        </w:rPr>
        <w:t>orzio</w:t>
      </w:r>
      <w:r w:rsidRPr="000C7413">
        <w:rPr>
          <w:rFonts w:eastAsia="Calibri" w:cstheme="minorHAnsi"/>
          <w:bCs/>
        </w:rPr>
        <w:t xml:space="preserve">). Se l’operatore economico dichiara di partecipare in più di una forma, allega la documentazione che </w:t>
      </w:r>
      <w:r w:rsidRPr="000C7413">
        <w:rPr>
          <w:rFonts w:eastAsia="Calibri" w:cstheme="minorHAnsi"/>
          <w:bCs/>
        </w:rPr>
        <w:lastRenderedPageBreak/>
        <w:t xml:space="preserve">dimostra che la circostanza non ha influito sulla gara, né è idonea a incidere sulla capacità di rispettare gli obblighi contrattuali </w:t>
      </w:r>
    </w:p>
    <w:p w14:paraId="49166FC7" w14:textId="77777777" w:rsidR="001C5D8A" w:rsidRDefault="00261701" w:rsidP="00330415">
      <w:pPr>
        <w:pStyle w:val="Paragrafoelenco"/>
        <w:numPr>
          <w:ilvl w:val="1"/>
          <w:numId w:val="3"/>
        </w:numPr>
        <w:ind w:left="113"/>
        <w:jc w:val="both"/>
        <w:rPr>
          <w:rFonts w:eastAsia="Calibri" w:cstheme="minorHAnsi"/>
          <w:bCs/>
        </w:rPr>
      </w:pPr>
      <w:r w:rsidRPr="000C7413">
        <w:rPr>
          <w:rFonts w:eastAsia="Calibri" w:cstheme="minorHAnsi"/>
          <w:bCs/>
        </w:rPr>
        <w:t xml:space="preserve">di accettare, senza condizione o riserva alcuna, tutte le norme e disposizioni contenute nella documentazione gara; </w:t>
      </w:r>
    </w:p>
    <w:p w14:paraId="7CCB0760" w14:textId="77777777" w:rsidR="009F4D96" w:rsidRDefault="00115C7E" w:rsidP="00330415">
      <w:pPr>
        <w:pStyle w:val="Paragrafoelenco"/>
        <w:numPr>
          <w:ilvl w:val="1"/>
          <w:numId w:val="3"/>
        </w:numPr>
        <w:ind w:left="113"/>
        <w:jc w:val="both"/>
        <w:rPr>
          <w:rFonts w:eastAsia="Calibri" w:cstheme="minorHAnsi"/>
          <w:bCs/>
        </w:rPr>
      </w:pPr>
      <w:r w:rsidRPr="000C7413">
        <w:rPr>
          <w:rFonts w:eastAsia="Calibri" w:cstheme="minorHAnsi"/>
          <w:bCs/>
        </w:rPr>
        <w:t xml:space="preserve">di accettare il patto di integrità sottoscrivendo la relativa dichiarazione di cui </w:t>
      </w:r>
      <w:r w:rsidR="00EB7EE3" w:rsidRPr="000C7413">
        <w:rPr>
          <w:rFonts w:eastAsia="Calibri" w:cstheme="minorHAnsi"/>
          <w:bCs/>
        </w:rPr>
        <w:t>all’allegato n. 5</w:t>
      </w:r>
    </w:p>
    <w:p w14:paraId="13E6D5CE" w14:textId="77777777" w:rsidR="004D3EFD" w:rsidRPr="00F356ED" w:rsidRDefault="004D3EFD" w:rsidP="00330415">
      <w:pPr>
        <w:pStyle w:val="Paragrafoelenco"/>
        <w:numPr>
          <w:ilvl w:val="1"/>
          <w:numId w:val="3"/>
        </w:numPr>
        <w:ind w:left="113"/>
        <w:jc w:val="both"/>
        <w:rPr>
          <w:rFonts w:eastAsia="Calibri" w:cstheme="minorHAnsi"/>
          <w:bCs/>
        </w:rPr>
      </w:pPr>
      <w:r w:rsidRPr="00F356ED">
        <w:rPr>
          <w:rFonts w:eastAsia="Calibri" w:cstheme="minorHAnsi"/>
          <w:bCs/>
        </w:rPr>
        <w:t>di aver preso visione e di accettare il trattamento dei dati personali di cui al punto</w:t>
      </w:r>
      <w:r w:rsidR="0068166C">
        <w:rPr>
          <w:rFonts w:eastAsia="Calibri" w:cstheme="minorHAnsi"/>
          <w:bCs/>
        </w:rPr>
        <w:t>48</w:t>
      </w:r>
      <w:r w:rsidR="00F356ED" w:rsidRPr="00F356ED">
        <w:rPr>
          <w:rFonts w:eastAsia="Calibri" w:cstheme="minorHAnsi"/>
          <w:bCs/>
        </w:rPr>
        <w:t>.</w:t>
      </w:r>
    </w:p>
    <w:p w14:paraId="19A4F0EB" w14:textId="77777777" w:rsidR="009F4D96" w:rsidRPr="001C5D8A" w:rsidRDefault="001C5D8A" w:rsidP="00330415">
      <w:pPr>
        <w:pStyle w:val="Paragrafoelenco"/>
        <w:numPr>
          <w:ilvl w:val="1"/>
          <w:numId w:val="13"/>
        </w:numPr>
        <w:ind w:left="113"/>
        <w:jc w:val="both"/>
        <w:rPr>
          <w:rFonts w:eastAsia="Calibri" w:cstheme="minorHAnsi"/>
          <w:b/>
        </w:rPr>
      </w:pPr>
      <w:r w:rsidRPr="001C5D8A">
        <w:rPr>
          <w:rFonts w:eastAsia="Calibri" w:cstheme="minorHAnsi"/>
          <w:b/>
        </w:rPr>
        <w:t xml:space="preserve">LA DOMANDA E LE RELATIVE DICHIARAZIONI SONO SOTTOSCRITTE AI SENSI DEL DECRETO LEGISLATIVO N. 82/2005: </w:t>
      </w:r>
    </w:p>
    <w:p w14:paraId="67BB19DF" w14:textId="77777777" w:rsidR="009F4D96" w:rsidRPr="00DA4146" w:rsidRDefault="009F4D96" w:rsidP="00330415">
      <w:pPr>
        <w:pStyle w:val="Paragrafoelenco"/>
        <w:numPr>
          <w:ilvl w:val="1"/>
          <w:numId w:val="3"/>
        </w:numPr>
        <w:ind w:left="113"/>
        <w:jc w:val="both"/>
        <w:rPr>
          <w:rFonts w:eastAsia="Calibri" w:cstheme="minorHAnsi"/>
          <w:bCs/>
        </w:rPr>
      </w:pPr>
      <w:r w:rsidRPr="00DA4146">
        <w:rPr>
          <w:rFonts w:eastAsia="Calibri" w:cstheme="minorHAnsi"/>
          <w:bCs/>
        </w:rPr>
        <w:t xml:space="preserve">dal concorrente che partecipa in forma singola; </w:t>
      </w:r>
    </w:p>
    <w:p w14:paraId="0FDC6A30" w14:textId="77777777" w:rsidR="009F4D96" w:rsidRPr="00DA4146" w:rsidRDefault="009F4D96" w:rsidP="00330415">
      <w:pPr>
        <w:pStyle w:val="Paragrafoelenco"/>
        <w:numPr>
          <w:ilvl w:val="1"/>
          <w:numId w:val="3"/>
        </w:numPr>
        <w:ind w:left="113"/>
        <w:jc w:val="both"/>
        <w:rPr>
          <w:rFonts w:eastAsia="Calibri" w:cstheme="minorHAnsi"/>
          <w:bCs/>
        </w:rPr>
      </w:pPr>
      <w:r w:rsidRPr="00DA4146">
        <w:rPr>
          <w:rFonts w:eastAsia="Calibri" w:cstheme="minorHAnsi"/>
          <w:bCs/>
        </w:rPr>
        <w:t>nel caso di raggruppamento temporaneo o consorzio ordinario o GEIE costitu</w:t>
      </w:r>
      <w:r w:rsidR="00970308" w:rsidRPr="00DA4146">
        <w:rPr>
          <w:rFonts w:eastAsia="Calibri" w:cstheme="minorHAnsi"/>
          <w:bCs/>
        </w:rPr>
        <w:t>iti, dalla mandataria/capofila;</w:t>
      </w:r>
    </w:p>
    <w:p w14:paraId="15E275AD" w14:textId="77777777" w:rsidR="009F4D96" w:rsidRPr="00DA4146" w:rsidRDefault="009F4D96" w:rsidP="00330415">
      <w:pPr>
        <w:pStyle w:val="Paragrafoelenco"/>
        <w:numPr>
          <w:ilvl w:val="1"/>
          <w:numId w:val="3"/>
        </w:numPr>
        <w:ind w:left="113"/>
        <w:jc w:val="both"/>
        <w:rPr>
          <w:rFonts w:eastAsia="Calibri" w:cstheme="minorHAnsi"/>
          <w:bCs/>
        </w:rPr>
      </w:pPr>
      <w:r w:rsidRPr="00DA4146">
        <w:rPr>
          <w:rFonts w:eastAsia="Calibri" w:cstheme="minorHAnsi"/>
          <w:bCs/>
        </w:rPr>
        <w:t xml:space="preserve">nel caso di raggruppamento temporaneo o consorzio ordinario o GEIE non ancora costituiti, da tutti i soggetti che costituiranno il raggruppamento o il consorzio o il gruppo; </w:t>
      </w:r>
    </w:p>
    <w:p w14:paraId="2BC93734" w14:textId="77777777" w:rsidR="009F4D96" w:rsidRPr="00190D43" w:rsidRDefault="00190D43" w:rsidP="00330415">
      <w:pPr>
        <w:ind w:left="113"/>
        <w:jc w:val="both"/>
        <w:rPr>
          <w:rFonts w:eastAsia="Calibri" w:cstheme="minorHAnsi"/>
          <w:bCs/>
        </w:rPr>
      </w:pPr>
      <w:r>
        <w:rPr>
          <w:rFonts w:eastAsia="Calibri" w:cstheme="minorHAnsi"/>
          <w:bCs/>
        </w:rPr>
        <w:t xml:space="preserve">                       - </w:t>
      </w:r>
      <w:r w:rsidR="009F4D96" w:rsidRPr="00190D43">
        <w:rPr>
          <w:rFonts w:eastAsia="Calibri" w:cstheme="minorHAnsi"/>
          <w:bCs/>
        </w:rPr>
        <w:t xml:space="preserve">nel caso di aggregazioni di retisti: </w:t>
      </w:r>
    </w:p>
    <w:p w14:paraId="6157990F" w14:textId="77777777" w:rsidR="009F4D96" w:rsidRPr="00BB098A" w:rsidRDefault="009F4D96" w:rsidP="00330415">
      <w:pPr>
        <w:ind w:left="113"/>
        <w:jc w:val="both"/>
        <w:rPr>
          <w:rFonts w:eastAsia="Calibri" w:cstheme="minorHAnsi"/>
          <w:bCs/>
        </w:rPr>
      </w:pPr>
      <w:r w:rsidRPr="00BB098A">
        <w:rPr>
          <w:rFonts w:eastAsia="Calibri" w:cstheme="minorHAnsi"/>
          <w:bCs/>
        </w:rPr>
        <w:t xml:space="preserve">a. se la rete è dotata di un organo comune con potere di rappresentanza e con soggettività giuridica, ai sensi dell’articolo 3, comma 4-quater, del </w:t>
      </w:r>
      <w:r w:rsidR="00057317" w:rsidRPr="00BB098A">
        <w:rPr>
          <w:rFonts w:eastAsia="Calibri" w:cstheme="minorHAnsi"/>
          <w:bCs/>
        </w:rPr>
        <w:t>decreto-legge</w:t>
      </w:r>
      <w:r w:rsidRPr="00BB098A">
        <w:rPr>
          <w:rFonts w:eastAsia="Calibri" w:cstheme="minorHAnsi"/>
          <w:bCs/>
        </w:rPr>
        <w:t xml:space="preserve"> 10 febbraio 2009, n. 5, la domanda di partecipazione deve essere sottoscritta dal solo operatore economico che riveste la funzione di organo comune; </w:t>
      </w:r>
    </w:p>
    <w:p w14:paraId="7897C61D" w14:textId="77777777" w:rsidR="009F4D96" w:rsidRPr="00BB098A" w:rsidRDefault="009F4D96" w:rsidP="00330415">
      <w:pPr>
        <w:ind w:left="113"/>
        <w:jc w:val="both"/>
        <w:rPr>
          <w:rFonts w:eastAsia="Calibri" w:cstheme="minorHAnsi"/>
          <w:bCs/>
        </w:rPr>
      </w:pPr>
      <w:r w:rsidRPr="00BB098A">
        <w:rPr>
          <w:rFonts w:eastAsia="Calibri" w:cstheme="minorHAnsi"/>
          <w:bCs/>
        </w:rPr>
        <w:t xml:space="preserve">b. se la rete è dotata di un organo comune con potere di rappresentanza ma è priva di soggettività giuridica, ai sensi dell’articolo 3, comma 4-quater, del </w:t>
      </w:r>
      <w:r w:rsidR="00057317" w:rsidRPr="00BB098A">
        <w:rPr>
          <w:rFonts w:eastAsia="Calibri" w:cstheme="minorHAnsi"/>
          <w:bCs/>
        </w:rPr>
        <w:t>decreto-legge</w:t>
      </w:r>
      <w:r w:rsidRPr="00BB098A">
        <w:rPr>
          <w:rFonts w:eastAsia="Calibri" w:cstheme="minorHAnsi"/>
          <w:bCs/>
        </w:rPr>
        <w:t xml:space="preserve"> 10 febbraio 2009, n. 5, la domanda di partecipazione deve essere sottoscritta dall’impresa che riveste le funzioni di organo comune nonché da ognuno dei retisti che partecipa alla gara; </w:t>
      </w:r>
    </w:p>
    <w:p w14:paraId="7198356D" w14:textId="77777777" w:rsidR="00261701" w:rsidRPr="00BB098A" w:rsidRDefault="009F4D96" w:rsidP="00330415">
      <w:pPr>
        <w:ind w:left="113"/>
        <w:jc w:val="both"/>
        <w:rPr>
          <w:rFonts w:eastAsia="Calibri" w:cstheme="minorHAnsi"/>
          <w:bCs/>
        </w:rPr>
      </w:pPr>
      <w:r w:rsidRPr="00BB098A">
        <w:rPr>
          <w:rFonts w:eastAsia="Calibri" w:cstheme="minorHAnsi"/>
          <w:bCs/>
        </w:rPr>
        <w:t>c. 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w:t>
      </w:r>
    </w:p>
    <w:p w14:paraId="77469034" w14:textId="77777777" w:rsidR="009F4D96" w:rsidRPr="00DA4146" w:rsidRDefault="00190D43" w:rsidP="00330415">
      <w:pPr>
        <w:pStyle w:val="Paragrafoelenco"/>
        <w:ind w:left="113"/>
        <w:jc w:val="both"/>
        <w:rPr>
          <w:rFonts w:eastAsia="Calibri" w:cstheme="minorHAnsi"/>
          <w:bCs/>
        </w:rPr>
      </w:pPr>
      <w:r>
        <w:rPr>
          <w:rFonts w:eastAsia="Calibri" w:cstheme="minorHAnsi"/>
          <w:bCs/>
        </w:rPr>
        <w:t xml:space="preserve">- </w:t>
      </w:r>
      <w:r w:rsidR="009F4D96" w:rsidRPr="00DA4146">
        <w:rPr>
          <w:rFonts w:eastAsia="Calibri" w:cstheme="minorHAnsi"/>
          <w:bCs/>
        </w:rPr>
        <w:t xml:space="preserve">nel caso di consorzio di cooperative e imprese artigiane o di consorzio stabile di cui all’articolo 45, comma 2 lettera b) e c) del Codice, la domanda è sottoscritta digitalmente dal consorzio medesimo. </w:t>
      </w:r>
    </w:p>
    <w:p w14:paraId="69171399" w14:textId="00967F20" w:rsidR="009F4D96" w:rsidRPr="00DA4146" w:rsidRDefault="009F4D96" w:rsidP="00330415">
      <w:pPr>
        <w:pStyle w:val="Paragrafoelenco"/>
        <w:ind w:left="113"/>
        <w:jc w:val="both"/>
        <w:rPr>
          <w:rFonts w:eastAsia="Calibri" w:cstheme="minorHAnsi"/>
          <w:bCs/>
        </w:rPr>
      </w:pPr>
      <w:r w:rsidRPr="00DA4146">
        <w:rPr>
          <w:rFonts w:eastAsia="Calibri" w:cstheme="minorHAnsi"/>
          <w:bCs/>
        </w:rPr>
        <w:t xml:space="preserve">La domanda e le relative dichiarazioni sono firmate dal legale rappresentante del concorrente o da un suo procuratore munito della relativa procura. In tal caso, il concorrente allega alla domanda copia conforme all’originale della </w:t>
      </w:r>
      <w:r w:rsidR="00591532" w:rsidRPr="00DA4146">
        <w:rPr>
          <w:rFonts w:eastAsia="Calibri" w:cstheme="minorHAnsi"/>
          <w:bCs/>
        </w:rPr>
        <w:t>procura. Non</w:t>
      </w:r>
      <w:r w:rsidRPr="00DA4146">
        <w:rPr>
          <w:rFonts w:eastAsia="Calibri" w:cstheme="minorHAnsi"/>
          <w:bCs/>
        </w:rPr>
        <w:t xml:space="preserve"> è necessario allegare la procura se dalla visura camerale del concorrente risulti l’indicazione espressa dei poteri rappresentativi conferiti al procuratore;</w:t>
      </w:r>
    </w:p>
    <w:p w14:paraId="3557C666" w14:textId="77777777" w:rsidR="00B450E5" w:rsidRPr="009366EC" w:rsidRDefault="009F4D96" w:rsidP="00330415">
      <w:pPr>
        <w:pStyle w:val="Paragrafoelenco"/>
        <w:ind w:left="113"/>
        <w:jc w:val="both"/>
        <w:rPr>
          <w:rFonts w:eastAsia="Calibri" w:cstheme="minorHAnsi"/>
          <w:bCs/>
        </w:rPr>
      </w:pPr>
      <w:r w:rsidRPr="009366EC">
        <w:rPr>
          <w:rFonts w:eastAsia="Calibri" w:cstheme="minorHAnsi"/>
          <w:bCs/>
        </w:rPr>
        <w:t xml:space="preserve">La domanda di partecipazione deve essere presentata nel rispetto di quanto stabilito dal Decreto del Presidente della Repubblica n. 642/72 in ordine all’assolvimento dell’imposta di bollo. Il pagamento della suddetta imposta del valore di € 16,00 viene effettuato o tramite il servizio @e.bollo dell'Agenzia delle Entrate o per gli operatori economici esteri tramite il pagamento del tributo con bonifico utilizzando il codice Iban IT07Y0100003245348008120501 e specificando nella causale la </w:t>
      </w:r>
      <w:r w:rsidRPr="009366EC">
        <w:rPr>
          <w:rFonts w:eastAsia="Calibri" w:cstheme="minorHAnsi"/>
          <w:bCs/>
        </w:rPr>
        <w:lastRenderedPageBreak/>
        <w:t>propria denominazione, codice fiscale (se presente) e gli estremi dell'atto a cui si riferisce il pagamento. A comprova del pagamento, il concorrente allega la ricevuta di pagamento elettronico rilasciata dal sistema @e.bollo ovvero del bonifico bancario. In alternativa il concorrente può acquistare la marca da bollo da euro 16,00 ed inserire il suo numero seriale all'interno della dichiarazione contenuta nell'istanza telematica e allegare, obbligatoriamente copia del contrassegno in formato.pdf. Il concorrente si assume ogni responsabilità in caso di utilizzo plurimo dei contrassegni</w:t>
      </w:r>
      <w:r w:rsidR="00742E49" w:rsidRPr="009366EC">
        <w:rPr>
          <w:rFonts w:eastAsia="Calibri" w:cstheme="minorHAnsi"/>
          <w:bCs/>
        </w:rPr>
        <w:t>.</w:t>
      </w:r>
    </w:p>
    <w:p w14:paraId="03630D87" w14:textId="77777777" w:rsidR="00770A33" w:rsidRPr="009366EC" w:rsidRDefault="00770A33" w:rsidP="00330415">
      <w:pPr>
        <w:pStyle w:val="Paragrafoelenco"/>
        <w:numPr>
          <w:ilvl w:val="0"/>
          <w:numId w:val="13"/>
        </w:numPr>
        <w:ind w:left="113"/>
        <w:jc w:val="both"/>
        <w:rPr>
          <w:rFonts w:eastAsia="Calibri" w:cstheme="minorHAnsi"/>
          <w:b/>
          <w:bCs/>
        </w:rPr>
      </w:pPr>
      <w:r w:rsidRPr="009366EC">
        <w:rPr>
          <w:rFonts w:eastAsia="Calibri" w:cstheme="minorHAnsi"/>
          <w:b/>
          <w:bCs/>
        </w:rPr>
        <w:t xml:space="preserve">DICHIARAZIONI DA RENDERE A CURA DEGLI OPERATORI ECONOMICIAMMESSI AL CONCORDATO PREVENTIVO CON CONTINUITÀ AZIENDALE DI CUI ALL’ARTICOLO 372 DEL DECRETO LEGISLATIVO 12 GENNAIO </w:t>
      </w:r>
      <w:r w:rsidR="00057317" w:rsidRPr="009366EC">
        <w:rPr>
          <w:rFonts w:eastAsia="Calibri" w:cstheme="minorHAnsi"/>
          <w:b/>
          <w:bCs/>
        </w:rPr>
        <w:t>2019,</w:t>
      </w:r>
      <w:r w:rsidRPr="009366EC">
        <w:rPr>
          <w:rFonts w:eastAsia="Calibri" w:cstheme="minorHAnsi"/>
          <w:b/>
          <w:bCs/>
        </w:rPr>
        <w:t xml:space="preserve"> n. 14</w:t>
      </w:r>
    </w:p>
    <w:p w14:paraId="0A0A98B0" w14:textId="77777777" w:rsidR="009F4D96" w:rsidRPr="009366EC" w:rsidRDefault="00770A33" w:rsidP="00330415">
      <w:pPr>
        <w:pStyle w:val="Paragrafoelenco"/>
        <w:ind w:left="113"/>
        <w:jc w:val="both"/>
        <w:rPr>
          <w:rFonts w:eastAsia="Calibri" w:cstheme="minorHAnsi"/>
          <w:bCs/>
        </w:rPr>
      </w:pPr>
      <w:r w:rsidRPr="009366EC">
        <w:rPr>
          <w:rFonts w:eastAsia="Calibri" w:cstheme="minorHAnsi"/>
          <w:bCs/>
        </w:rPr>
        <w:t>Il concorrente dichiara ai sensi degli articoli 46 e 47 del decreto del Presidente della Repubblica n. 445/2000 gli estremi del provvedimento di ammissione al concordato e del provvedimento di autorizzazione a partecipare alle gare, nonché dichiara che le altre imprese aderenti al raggruppamento non sono assoggettate ad una procedura concorsuale, ai sensi dell’articolo 95, commi 4 e 5, del decreto legislativo n. 14/2019 Il concorrente presenta una relazione di un professionista in possesso dei requisiti di cui all'articolo 2, comma 1, lettera o) del decreto legislativo succitato che attesta la conformità al piano e la ragionevole capacità di adempimento del contratto.</w:t>
      </w:r>
    </w:p>
    <w:p w14:paraId="53904498" w14:textId="77777777" w:rsidR="00770A33" w:rsidRPr="009366EC" w:rsidRDefault="00770A33" w:rsidP="00330415">
      <w:pPr>
        <w:pStyle w:val="Paragrafoelenco"/>
        <w:numPr>
          <w:ilvl w:val="0"/>
          <w:numId w:val="13"/>
        </w:numPr>
        <w:ind w:left="113"/>
        <w:jc w:val="both"/>
        <w:rPr>
          <w:rFonts w:eastAsia="Calibri" w:cstheme="minorHAnsi"/>
          <w:b/>
          <w:bCs/>
        </w:rPr>
      </w:pPr>
      <w:r w:rsidRPr="009366EC">
        <w:rPr>
          <w:rFonts w:eastAsia="Calibri" w:cstheme="minorHAnsi"/>
          <w:b/>
          <w:bCs/>
        </w:rPr>
        <w:t xml:space="preserve">DOCUMENTAZIONE ULTERIORE PER I SOGGETTI ASSOCIATI </w:t>
      </w:r>
    </w:p>
    <w:p w14:paraId="60A45EF2" w14:textId="77777777" w:rsidR="00770A33" w:rsidRPr="009366EC" w:rsidRDefault="00770A33" w:rsidP="00330415">
      <w:pPr>
        <w:pStyle w:val="Paragrafoelenco"/>
        <w:numPr>
          <w:ilvl w:val="1"/>
          <w:numId w:val="13"/>
        </w:numPr>
        <w:ind w:left="113"/>
        <w:jc w:val="both"/>
        <w:rPr>
          <w:rFonts w:eastAsia="Calibri" w:cstheme="minorHAnsi"/>
          <w:b/>
          <w:bCs/>
        </w:rPr>
      </w:pPr>
      <w:r w:rsidRPr="009366EC">
        <w:rPr>
          <w:rFonts w:eastAsia="Calibri" w:cstheme="minorHAnsi"/>
          <w:b/>
          <w:bCs/>
        </w:rPr>
        <w:t xml:space="preserve">Per i raggruppamenti temporanei già costituiti </w:t>
      </w:r>
    </w:p>
    <w:p w14:paraId="1CDB610D" w14:textId="77777777" w:rsidR="00770A33" w:rsidRPr="00975941" w:rsidRDefault="00770A33" w:rsidP="00330415">
      <w:pPr>
        <w:ind w:left="113"/>
        <w:jc w:val="both"/>
        <w:rPr>
          <w:rFonts w:eastAsia="Calibri" w:cstheme="minorHAnsi"/>
          <w:bCs/>
        </w:rPr>
      </w:pPr>
      <w:r w:rsidRPr="00975941">
        <w:rPr>
          <w:rFonts w:eastAsia="Calibri" w:cstheme="minorHAnsi"/>
          <w:bCs/>
        </w:rPr>
        <w:t xml:space="preserve">- copia del mandato collettivo irrevocabile con rappresentanza conferito alla mandataria per atto pubblico o scrittura privata autenticata; </w:t>
      </w:r>
    </w:p>
    <w:p w14:paraId="27270238" w14:textId="77777777" w:rsidR="00770A33" w:rsidRPr="00975941" w:rsidRDefault="00770A33" w:rsidP="00330415">
      <w:pPr>
        <w:ind w:left="113"/>
        <w:jc w:val="both"/>
        <w:rPr>
          <w:rFonts w:eastAsia="Calibri" w:cstheme="minorHAnsi"/>
          <w:bCs/>
        </w:rPr>
      </w:pPr>
      <w:r w:rsidRPr="00975941">
        <w:rPr>
          <w:rFonts w:eastAsia="Calibri" w:cstheme="minorHAnsi"/>
          <w:bCs/>
        </w:rPr>
        <w:t>- dichiarazione delle parti del servizio/fornitura, ovvero della percentuale in caso di servizio/forniture indivisibili, che saranno eseguite dai singoli operatori e</w:t>
      </w:r>
      <w:r w:rsidR="002B485B" w:rsidRPr="00975941">
        <w:rPr>
          <w:rFonts w:eastAsia="Calibri" w:cstheme="minorHAnsi"/>
          <w:bCs/>
        </w:rPr>
        <w:t>conomici riuniti o consorziati.</w:t>
      </w:r>
    </w:p>
    <w:p w14:paraId="1E8CF7A9" w14:textId="77777777" w:rsidR="00770A33" w:rsidRPr="009366EC" w:rsidRDefault="00770A33" w:rsidP="00330415">
      <w:pPr>
        <w:pStyle w:val="Paragrafoelenco"/>
        <w:numPr>
          <w:ilvl w:val="1"/>
          <w:numId w:val="13"/>
        </w:numPr>
        <w:ind w:left="113"/>
        <w:jc w:val="both"/>
        <w:rPr>
          <w:rFonts w:eastAsia="Calibri" w:cstheme="minorHAnsi"/>
          <w:b/>
          <w:bCs/>
        </w:rPr>
      </w:pPr>
      <w:r w:rsidRPr="009366EC">
        <w:rPr>
          <w:rFonts w:eastAsia="Calibri" w:cstheme="minorHAnsi"/>
          <w:b/>
          <w:bCs/>
        </w:rPr>
        <w:t xml:space="preserve">Per i consorzi ordinari o GEIE già costituiti </w:t>
      </w:r>
    </w:p>
    <w:p w14:paraId="2105D5A7" w14:textId="77777777" w:rsidR="00770A33" w:rsidRPr="00975941" w:rsidRDefault="00770A33" w:rsidP="00330415">
      <w:pPr>
        <w:ind w:left="113"/>
        <w:jc w:val="both"/>
        <w:rPr>
          <w:rFonts w:eastAsia="Calibri" w:cstheme="minorHAnsi"/>
          <w:bCs/>
        </w:rPr>
      </w:pPr>
      <w:r w:rsidRPr="00975941">
        <w:rPr>
          <w:rFonts w:eastAsia="Calibri" w:cstheme="minorHAnsi"/>
          <w:bCs/>
        </w:rPr>
        <w:t xml:space="preserve">- copia dell’atto costitutivo e dello statuto del consorzio o GEIE, con indicazione del soggetto designato quale capofila; </w:t>
      </w:r>
    </w:p>
    <w:p w14:paraId="77E2378A" w14:textId="77777777" w:rsidR="00770A33" w:rsidRPr="00975941" w:rsidRDefault="00770A33" w:rsidP="00330415">
      <w:pPr>
        <w:ind w:left="113"/>
        <w:jc w:val="both"/>
        <w:rPr>
          <w:rFonts w:eastAsia="Calibri" w:cstheme="minorHAnsi"/>
          <w:bCs/>
        </w:rPr>
      </w:pPr>
      <w:r w:rsidRPr="00975941">
        <w:rPr>
          <w:rFonts w:eastAsia="Calibri" w:cstheme="minorHAnsi"/>
          <w:bCs/>
        </w:rPr>
        <w:t>- dichiarazione sottoscritta delle parti del servizio/fornitura, ovvero la percentuale in caso di servizi/forniture indivisibili, che saranno eseguite dai singoli operatori economici consorziati.</w:t>
      </w:r>
    </w:p>
    <w:p w14:paraId="3C799B19" w14:textId="77777777" w:rsidR="00770A33" w:rsidRPr="009366EC" w:rsidRDefault="00770A33" w:rsidP="00330415">
      <w:pPr>
        <w:pStyle w:val="Paragrafoelenco"/>
        <w:numPr>
          <w:ilvl w:val="1"/>
          <w:numId w:val="13"/>
        </w:numPr>
        <w:ind w:left="227"/>
        <w:jc w:val="both"/>
        <w:rPr>
          <w:rFonts w:eastAsia="Calibri" w:cstheme="minorHAnsi"/>
          <w:b/>
          <w:bCs/>
        </w:rPr>
      </w:pPr>
      <w:r w:rsidRPr="009366EC">
        <w:rPr>
          <w:rFonts w:eastAsia="Calibri" w:cstheme="minorHAnsi"/>
          <w:b/>
          <w:bCs/>
        </w:rPr>
        <w:t xml:space="preserve">Per i raggruppamenti temporanei o consorzi ordinari o GEIE non ancora costituiti </w:t>
      </w:r>
    </w:p>
    <w:p w14:paraId="203FF290" w14:textId="77777777" w:rsidR="00770A33" w:rsidRPr="00975941" w:rsidRDefault="00770A33" w:rsidP="00330415">
      <w:pPr>
        <w:ind w:left="227"/>
        <w:jc w:val="both"/>
        <w:rPr>
          <w:rFonts w:eastAsia="Calibri" w:cstheme="minorHAnsi"/>
          <w:bCs/>
        </w:rPr>
      </w:pPr>
      <w:r w:rsidRPr="00975941">
        <w:rPr>
          <w:rFonts w:eastAsia="Calibri" w:cstheme="minorHAnsi"/>
          <w:bCs/>
        </w:rPr>
        <w:t xml:space="preserve">- dichiarazione rese da ciascun concorrente, attestante: </w:t>
      </w:r>
    </w:p>
    <w:p w14:paraId="5049480B" w14:textId="77777777" w:rsidR="00770A33" w:rsidRPr="00975941" w:rsidRDefault="00770A33" w:rsidP="00330415">
      <w:pPr>
        <w:ind w:left="227"/>
        <w:jc w:val="both"/>
        <w:rPr>
          <w:rFonts w:eastAsia="Calibri" w:cstheme="minorHAnsi"/>
          <w:bCs/>
        </w:rPr>
      </w:pPr>
      <w:r w:rsidRPr="00975941">
        <w:rPr>
          <w:rFonts w:eastAsia="Calibri" w:cstheme="minorHAnsi"/>
          <w:bCs/>
        </w:rPr>
        <w:t>a. a quale operatore economico, in caso di aggiudicazione, sarà conferito mandato speciale con rappresentanza o funzioni di capogruppo;</w:t>
      </w:r>
    </w:p>
    <w:p w14:paraId="265D9DA6" w14:textId="77777777" w:rsidR="00770A33" w:rsidRPr="00975941" w:rsidRDefault="00770A33" w:rsidP="00330415">
      <w:pPr>
        <w:ind w:left="227"/>
        <w:jc w:val="both"/>
        <w:rPr>
          <w:rFonts w:eastAsia="Calibri" w:cstheme="minorHAnsi"/>
          <w:bCs/>
        </w:rPr>
      </w:pPr>
      <w:r w:rsidRPr="00975941">
        <w:rPr>
          <w:rFonts w:eastAsia="Calibri" w:cstheme="minorHAnsi"/>
          <w:bCs/>
        </w:rPr>
        <w:t xml:space="preserve"> b. l’impegno, in caso di aggiudicazione, ad uniformarsi alla disciplina vigente con riguardo ai raggruppamenti temporanei o consorzi o GEIE ai sensi dell’articolo 68 del Codice conferendo </w:t>
      </w:r>
      <w:r w:rsidRPr="00975941">
        <w:rPr>
          <w:rFonts w:eastAsia="Calibri" w:cstheme="minorHAnsi"/>
          <w:bCs/>
        </w:rPr>
        <w:lastRenderedPageBreak/>
        <w:t xml:space="preserve">mandato collettivo speciale con rappresentanza all’impresa qualificata come mandataria che stipulerà il contratto in nome e per conto delle mandanti/consorziate; </w:t>
      </w:r>
    </w:p>
    <w:p w14:paraId="7075A000" w14:textId="77777777" w:rsidR="00770A33" w:rsidRPr="00975941" w:rsidRDefault="00770A33" w:rsidP="00330415">
      <w:pPr>
        <w:ind w:left="227"/>
        <w:jc w:val="both"/>
        <w:rPr>
          <w:rFonts w:eastAsia="Calibri" w:cstheme="minorHAnsi"/>
          <w:bCs/>
        </w:rPr>
      </w:pPr>
      <w:r w:rsidRPr="00975941">
        <w:rPr>
          <w:rFonts w:eastAsia="Calibri" w:cstheme="minorHAnsi"/>
          <w:bCs/>
        </w:rPr>
        <w:t xml:space="preserve">c. le parti del servizio/fornitura, ovvero la percentuale in caso di servizio/forniture indivisibili, che saranno eseguite dai singoli operatori economici riuniti o consorziati. </w:t>
      </w:r>
    </w:p>
    <w:p w14:paraId="6B8810C4" w14:textId="77777777" w:rsidR="00770A33" w:rsidRPr="009366EC" w:rsidRDefault="00770A33" w:rsidP="00330415">
      <w:pPr>
        <w:pStyle w:val="Paragrafoelenco"/>
        <w:numPr>
          <w:ilvl w:val="1"/>
          <w:numId w:val="13"/>
        </w:numPr>
        <w:ind w:left="227"/>
        <w:jc w:val="both"/>
        <w:rPr>
          <w:rFonts w:eastAsia="Calibri" w:cstheme="minorHAnsi"/>
          <w:b/>
          <w:bCs/>
        </w:rPr>
      </w:pPr>
      <w:r w:rsidRPr="009366EC">
        <w:rPr>
          <w:rFonts w:eastAsia="Calibri" w:cstheme="minorHAnsi"/>
          <w:b/>
          <w:bCs/>
        </w:rPr>
        <w:t xml:space="preserve">Per le aggregazioni di retisti: </w:t>
      </w:r>
    </w:p>
    <w:p w14:paraId="5DF81747" w14:textId="77777777" w:rsidR="00770A33" w:rsidRPr="00975941" w:rsidRDefault="00770A33" w:rsidP="00330415">
      <w:pPr>
        <w:ind w:left="227"/>
        <w:jc w:val="both"/>
        <w:rPr>
          <w:rFonts w:eastAsia="Calibri" w:cstheme="minorHAnsi"/>
          <w:bCs/>
        </w:rPr>
      </w:pPr>
      <w:r w:rsidRPr="00975941">
        <w:rPr>
          <w:rFonts w:eastAsia="Calibri" w:cstheme="minorHAnsi"/>
          <w:bCs/>
        </w:rPr>
        <w:t xml:space="preserve">se la rete è dotata di un organo comune con potere di rappresentanza e soggettività giuridica </w:t>
      </w:r>
    </w:p>
    <w:p w14:paraId="11A1E42D" w14:textId="77777777" w:rsidR="00770A33" w:rsidRPr="00975941" w:rsidRDefault="00770A33" w:rsidP="00330415">
      <w:pPr>
        <w:ind w:left="227"/>
        <w:jc w:val="both"/>
        <w:rPr>
          <w:rFonts w:eastAsia="Calibri" w:cstheme="minorHAnsi"/>
          <w:bCs/>
        </w:rPr>
      </w:pPr>
      <w:r w:rsidRPr="00975941">
        <w:rPr>
          <w:rFonts w:eastAsia="Calibri" w:cstheme="minorHAnsi"/>
          <w:bCs/>
        </w:rPr>
        <w:t xml:space="preserve">- copia del contratto di rete, con indicazione dell’organo comune che agisce in rappresentanza della rete. </w:t>
      </w:r>
    </w:p>
    <w:p w14:paraId="0ABB3C9C" w14:textId="77777777" w:rsidR="00770A33" w:rsidRPr="00975941" w:rsidRDefault="00770A33" w:rsidP="00330415">
      <w:pPr>
        <w:ind w:left="227"/>
        <w:jc w:val="both"/>
        <w:rPr>
          <w:rFonts w:eastAsia="Calibri" w:cstheme="minorHAnsi"/>
          <w:bCs/>
        </w:rPr>
      </w:pPr>
      <w:r w:rsidRPr="00975941">
        <w:rPr>
          <w:rFonts w:eastAsia="Calibri" w:cstheme="minorHAnsi"/>
          <w:bCs/>
        </w:rPr>
        <w:t xml:space="preserve">- dichiarazione che indichi per quali imprese la rete concorre; </w:t>
      </w:r>
    </w:p>
    <w:p w14:paraId="4C10F13B" w14:textId="77777777" w:rsidR="00770A33" w:rsidRPr="00975941" w:rsidRDefault="00770A33" w:rsidP="00330415">
      <w:pPr>
        <w:ind w:left="227"/>
        <w:jc w:val="both"/>
        <w:rPr>
          <w:rFonts w:eastAsia="Calibri" w:cstheme="minorHAnsi"/>
          <w:bCs/>
        </w:rPr>
      </w:pPr>
      <w:r w:rsidRPr="00975941">
        <w:rPr>
          <w:rFonts w:eastAsia="Calibri" w:cstheme="minorHAnsi"/>
          <w:bCs/>
        </w:rPr>
        <w:t xml:space="preserve">- dichiarazione sottoscritta con firma digitale delle parti del servizio o della fornitura, ovvero la percentuale in caso di servizio/forniture indivisibili, che saranno eseguite dai singoli operatori economici aggregati in rete. </w:t>
      </w:r>
    </w:p>
    <w:p w14:paraId="410345FE" w14:textId="77777777" w:rsidR="00770A33" w:rsidRPr="009366EC" w:rsidRDefault="00770A33" w:rsidP="00330415">
      <w:pPr>
        <w:pStyle w:val="Paragrafoelenco"/>
        <w:numPr>
          <w:ilvl w:val="1"/>
          <w:numId w:val="13"/>
        </w:numPr>
        <w:ind w:left="227"/>
        <w:jc w:val="both"/>
        <w:rPr>
          <w:rFonts w:eastAsia="Calibri" w:cstheme="minorHAnsi"/>
          <w:b/>
          <w:bCs/>
        </w:rPr>
      </w:pPr>
      <w:r w:rsidRPr="009366EC">
        <w:rPr>
          <w:rFonts w:eastAsia="Calibri" w:cstheme="minorHAnsi"/>
          <w:b/>
          <w:bCs/>
        </w:rPr>
        <w:t xml:space="preserve">Per le aggregazioni di retisti: </w:t>
      </w:r>
    </w:p>
    <w:p w14:paraId="35A0E7C8" w14:textId="77777777" w:rsidR="00770A33" w:rsidRPr="00975941" w:rsidRDefault="00770A33" w:rsidP="00330415">
      <w:pPr>
        <w:ind w:left="227"/>
        <w:jc w:val="both"/>
        <w:rPr>
          <w:rFonts w:eastAsia="Calibri" w:cstheme="minorHAnsi"/>
          <w:bCs/>
        </w:rPr>
      </w:pPr>
      <w:r w:rsidRPr="00975941">
        <w:rPr>
          <w:rFonts w:eastAsia="Calibri" w:cstheme="minorHAnsi"/>
          <w:bCs/>
        </w:rPr>
        <w:t xml:space="preserve">se la rete è dotata di un organo comune con potere di rappresentanza ma è priva di soggettività giuridica - copia del contratto di rete; </w:t>
      </w:r>
    </w:p>
    <w:p w14:paraId="78E8BA92" w14:textId="77777777" w:rsidR="00770A33" w:rsidRPr="00975941" w:rsidRDefault="00770A33" w:rsidP="00330415">
      <w:pPr>
        <w:ind w:left="227"/>
        <w:jc w:val="both"/>
        <w:rPr>
          <w:rFonts w:eastAsia="Calibri" w:cstheme="minorHAnsi"/>
          <w:bCs/>
        </w:rPr>
      </w:pPr>
      <w:r w:rsidRPr="00975941">
        <w:rPr>
          <w:rFonts w:eastAsia="Calibri" w:cstheme="minorHAnsi"/>
          <w:bCs/>
        </w:rPr>
        <w:t xml:space="preserve">- copia del mandato collettivo irrevocabile con rappresentanza conferito all’organo comune; </w:t>
      </w:r>
    </w:p>
    <w:p w14:paraId="134A67DB" w14:textId="77777777" w:rsidR="00770A33" w:rsidRPr="00975941" w:rsidRDefault="00770A33" w:rsidP="00330415">
      <w:pPr>
        <w:ind w:left="227"/>
        <w:jc w:val="both"/>
        <w:rPr>
          <w:rFonts w:eastAsia="Calibri" w:cstheme="minorHAnsi"/>
          <w:bCs/>
        </w:rPr>
      </w:pPr>
      <w:r w:rsidRPr="00975941">
        <w:rPr>
          <w:rFonts w:eastAsia="Calibri" w:cstheme="minorHAnsi"/>
          <w:bCs/>
        </w:rPr>
        <w:t xml:space="preserve">- dichiarazione delle parti del servizio o della fornitura, ovvero la percentuale in caso di servizio/forniture indivisibili, che saranno eseguite dai singoli operatori economici aggregati in rete. </w:t>
      </w:r>
    </w:p>
    <w:p w14:paraId="287EF6EE" w14:textId="77777777" w:rsidR="00770A33" w:rsidRPr="009366EC" w:rsidRDefault="00770A33" w:rsidP="00330415">
      <w:pPr>
        <w:pStyle w:val="Paragrafoelenco"/>
        <w:numPr>
          <w:ilvl w:val="1"/>
          <w:numId w:val="13"/>
        </w:numPr>
        <w:ind w:left="227"/>
        <w:jc w:val="both"/>
        <w:rPr>
          <w:rFonts w:eastAsia="Calibri" w:cstheme="minorHAnsi"/>
          <w:b/>
          <w:bCs/>
        </w:rPr>
      </w:pPr>
      <w:r w:rsidRPr="009366EC">
        <w:rPr>
          <w:rFonts w:eastAsia="Calibri" w:cstheme="minorHAnsi"/>
          <w:b/>
          <w:bCs/>
        </w:rPr>
        <w:t xml:space="preserve">Per le aggregazioni di imprese aderenti al contratto di rete: </w:t>
      </w:r>
    </w:p>
    <w:p w14:paraId="29D3CF0C" w14:textId="77777777" w:rsidR="00770A33" w:rsidRPr="00975941" w:rsidRDefault="00770A33" w:rsidP="00330415">
      <w:pPr>
        <w:spacing w:after="0"/>
        <w:ind w:left="227"/>
        <w:jc w:val="both"/>
        <w:rPr>
          <w:rFonts w:eastAsia="Calibri" w:cstheme="minorHAnsi"/>
          <w:bCs/>
        </w:rPr>
      </w:pPr>
      <w:r w:rsidRPr="00975941">
        <w:rPr>
          <w:rFonts w:eastAsia="Calibri" w:cstheme="minorHAnsi"/>
          <w:bCs/>
        </w:rPr>
        <w:t>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r w:rsidR="009A0E15">
        <w:rPr>
          <w:rFonts w:eastAsia="Calibri" w:cstheme="minorHAnsi"/>
          <w:bCs/>
        </w:rPr>
        <w:t>:</w:t>
      </w:r>
    </w:p>
    <w:p w14:paraId="3DBAB6E2" w14:textId="77777777" w:rsidR="00770A33" w:rsidRPr="00975941" w:rsidRDefault="00770A33" w:rsidP="00330415">
      <w:pPr>
        <w:spacing w:after="0"/>
        <w:ind w:left="227"/>
        <w:jc w:val="both"/>
        <w:rPr>
          <w:rFonts w:eastAsia="Calibri" w:cstheme="minorHAnsi"/>
          <w:bCs/>
        </w:rPr>
      </w:pPr>
      <w:r w:rsidRPr="00975941">
        <w:rPr>
          <w:rFonts w:eastAsia="Calibri" w:cstheme="minorHAnsi"/>
          <w:bCs/>
        </w:rPr>
        <w:t xml:space="preserve">- in caso di raggruppamento temporaneo di imprese costituito: </w:t>
      </w:r>
    </w:p>
    <w:p w14:paraId="3F06C66E" w14:textId="77777777" w:rsidR="00770A33" w:rsidRPr="00975941" w:rsidRDefault="00770A33" w:rsidP="00330415">
      <w:pPr>
        <w:spacing w:after="0"/>
        <w:ind w:left="227"/>
        <w:jc w:val="both"/>
        <w:rPr>
          <w:rFonts w:eastAsia="Calibri" w:cstheme="minorHAnsi"/>
          <w:bCs/>
        </w:rPr>
      </w:pPr>
      <w:r w:rsidRPr="00975941">
        <w:rPr>
          <w:rFonts w:eastAsia="Calibri" w:cstheme="minorHAnsi"/>
          <w:bCs/>
        </w:rPr>
        <w:t xml:space="preserve">- copia del contratto di rete </w:t>
      </w:r>
    </w:p>
    <w:p w14:paraId="01F74AFF" w14:textId="77777777" w:rsidR="00770A33" w:rsidRPr="00975941" w:rsidRDefault="00770A33" w:rsidP="00330415">
      <w:pPr>
        <w:spacing w:after="0"/>
        <w:ind w:left="227"/>
        <w:jc w:val="both"/>
        <w:rPr>
          <w:rFonts w:eastAsia="Calibri" w:cstheme="minorHAnsi"/>
          <w:bCs/>
        </w:rPr>
      </w:pPr>
      <w:r w:rsidRPr="00975941">
        <w:rPr>
          <w:rFonts w:eastAsia="Calibri" w:cstheme="minorHAnsi"/>
          <w:bCs/>
        </w:rPr>
        <w:t xml:space="preserve">- copia del mandato collettivo irrevocabile con rappresentanza conferito alla mandataria </w:t>
      </w:r>
    </w:p>
    <w:p w14:paraId="0704D4BC" w14:textId="77777777" w:rsidR="00770A33" w:rsidRPr="00975941" w:rsidRDefault="00770A33" w:rsidP="00330415">
      <w:pPr>
        <w:spacing w:after="0"/>
        <w:ind w:left="227"/>
        <w:jc w:val="both"/>
        <w:rPr>
          <w:rFonts w:eastAsia="Calibri" w:cstheme="minorHAnsi"/>
          <w:bCs/>
        </w:rPr>
      </w:pPr>
      <w:r w:rsidRPr="00975941">
        <w:rPr>
          <w:rFonts w:eastAsia="Calibri" w:cstheme="minorHAnsi"/>
          <w:bCs/>
        </w:rPr>
        <w:t xml:space="preserve">- dichiarazione delle parti del servizio o della fornitura, ovvero la percentuale in caso di servizio/forniture indivisibili, che saranno eseguite dai singoli operatori economici aggregati in rete. </w:t>
      </w:r>
    </w:p>
    <w:p w14:paraId="5F61D756" w14:textId="77777777" w:rsidR="00770A33" w:rsidRPr="00975941" w:rsidRDefault="00770A33" w:rsidP="00330415">
      <w:pPr>
        <w:spacing w:after="0"/>
        <w:ind w:left="227"/>
        <w:jc w:val="both"/>
        <w:rPr>
          <w:rFonts w:eastAsia="Calibri" w:cstheme="minorHAnsi"/>
          <w:bCs/>
        </w:rPr>
      </w:pPr>
      <w:r w:rsidRPr="00975941">
        <w:rPr>
          <w:rFonts w:eastAsia="Calibri" w:cstheme="minorHAnsi"/>
          <w:bCs/>
        </w:rPr>
        <w:t xml:space="preserve">- in caso di raggruppamento temporaneo di imprese costituendo: </w:t>
      </w:r>
    </w:p>
    <w:p w14:paraId="478EE110" w14:textId="77777777" w:rsidR="00770A33" w:rsidRPr="00975941" w:rsidRDefault="00770A33" w:rsidP="00330415">
      <w:pPr>
        <w:spacing w:after="0"/>
        <w:ind w:left="227"/>
        <w:jc w:val="both"/>
        <w:rPr>
          <w:rFonts w:eastAsia="Calibri" w:cstheme="minorHAnsi"/>
          <w:bCs/>
        </w:rPr>
      </w:pPr>
      <w:r w:rsidRPr="00975941">
        <w:rPr>
          <w:rFonts w:eastAsia="Calibri" w:cstheme="minorHAnsi"/>
          <w:bCs/>
        </w:rPr>
        <w:t xml:space="preserve">- copia del contratto di rete </w:t>
      </w:r>
    </w:p>
    <w:p w14:paraId="4F5D03C5" w14:textId="77777777" w:rsidR="00770A33" w:rsidRPr="00975941" w:rsidRDefault="00770A33" w:rsidP="00330415">
      <w:pPr>
        <w:spacing w:after="0"/>
        <w:ind w:left="227"/>
        <w:jc w:val="both"/>
        <w:rPr>
          <w:rFonts w:eastAsia="Calibri" w:cstheme="minorHAnsi"/>
          <w:bCs/>
        </w:rPr>
      </w:pPr>
      <w:r w:rsidRPr="00975941">
        <w:rPr>
          <w:rFonts w:eastAsia="Calibri" w:cstheme="minorHAnsi"/>
          <w:bCs/>
        </w:rPr>
        <w:t xml:space="preserve">- dichiarazioni, rese da ciascun concorrente aderente all’aggregazione di rete, attestanti: </w:t>
      </w:r>
    </w:p>
    <w:p w14:paraId="3E66780E" w14:textId="77777777" w:rsidR="00770A33" w:rsidRPr="00975941" w:rsidRDefault="00770A33" w:rsidP="00330415">
      <w:pPr>
        <w:spacing w:after="0" w:line="276" w:lineRule="auto"/>
        <w:ind w:left="227" w:hanging="284"/>
        <w:jc w:val="both"/>
        <w:rPr>
          <w:rFonts w:eastAsia="Calibri" w:cstheme="minorHAnsi"/>
          <w:bCs/>
        </w:rPr>
      </w:pPr>
      <w:r w:rsidRPr="00975941">
        <w:rPr>
          <w:rFonts w:eastAsia="Calibri" w:cstheme="minorHAnsi"/>
          <w:bCs/>
        </w:rPr>
        <w:t xml:space="preserve">a. a quale concorrente, in caso di aggiudicazione, sarà conferito mandato speciale con rappresentanza o funzioni di capogruppo; </w:t>
      </w:r>
    </w:p>
    <w:p w14:paraId="7C18829B" w14:textId="77777777" w:rsidR="00770A33" w:rsidRPr="00975941" w:rsidRDefault="00770A33" w:rsidP="00330415">
      <w:pPr>
        <w:spacing w:after="0" w:line="276" w:lineRule="auto"/>
        <w:ind w:left="227" w:hanging="284"/>
        <w:jc w:val="both"/>
        <w:rPr>
          <w:rFonts w:eastAsia="Calibri" w:cstheme="minorHAnsi"/>
          <w:bCs/>
        </w:rPr>
      </w:pPr>
      <w:r w:rsidRPr="00975941">
        <w:rPr>
          <w:rFonts w:eastAsia="Calibri" w:cstheme="minorHAnsi"/>
          <w:bCs/>
        </w:rPr>
        <w:lastRenderedPageBreak/>
        <w:t xml:space="preserve">b. l’impegno, in caso di aggiudicazione, ad uniformarsi alla disciplina vigente in materia di raggruppamenti temporanei; </w:t>
      </w:r>
    </w:p>
    <w:p w14:paraId="53576620" w14:textId="77777777" w:rsidR="00EA6492" w:rsidRDefault="00770A33" w:rsidP="00330415">
      <w:pPr>
        <w:spacing w:after="0" w:line="276" w:lineRule="auto"/>
        <w:ind w:left="227" w:hanging="284"/>
        <w:jc w:val="both"/>
        <w:rPr>
          <w:rFonts w:eastAsia="Calibri" w:cstheme="minorHAnsi"/>
          <w:bCs/>
        </w:rPr>
      </w:pPr>
      <w:r w:rsidRPr="00975941">
        <w:rPr>
          <w:rFonts w:eastAsia="Calibri" w:cstheme="minorHAnsi"/>
          <w:bCs/>
        </w:rPr>
        <w:t>c. le parti del servizio o della fornitura, ovvero la percentuale in caso di servizio/forniture indivisibili, che saranno eseguite dai singoli operatori economici aggregati in rete.</w:t>
      </w:r>
    </w:p>
    <w:p w14:paraId="5AF5B02A" w14:textId="77777777" w:rsidR="003837F4" w:rsidRPr="00FE57DB" w:rsidRDefault="003837F4" w:rsidP="00330415">
      <w:pPr>
        <w:pStyle w:val="Paragrafoelenco"/>
        <w:numPr>
          <w:ilvl w:val="0"/>
          <w:numId w:val="13"/>
        </w:numPr>
        <w:spacing w:line="240" w:lineRule="auto"/>
        <w:ind w:left="227" w:firstLine="177"/>
        <w:jc w:val="both"/>
        <w:rPr>
          <w:rFonts w:eastAsia="Calibri" w:cstheme="minorHAnsi"/>
          <w:b/>
        </w:rPr>
      </w:pPr>
      <w:bookmarkStart w:id="6" w:name="_Hlk144986971"/>
      <w:r w:rsidRPr="00FE57DB">
        <w:rPr>
          <w:rFonts w:eastAsia="Calibri" w:cstheme="minorHAnsi"/>
          <w:b/>
        </w:rPr>
        <w:t>DOCUMENTO DI GARA UNICO EUROPEO</w:t>
      </w:r>
    </w:p>
    <w:p w14:paraId="1E743398" w14:textId="77777777" w:rsidR="009A0E15" w:rsidRPr="009A0E15" w:rsidRDefault="009A0E15" w:rsidP="00330415">
      <w:pPr>
        <w:pStyle w:val="Paragrafoelenco"/>
        <w:spacing w:line="240" w:lineRule="auto"/>
        <w:ind w:left="227"/>
        <w:jc w:val="both"/>
        <w:rPr>
          <w:rFonts w:eastAsia="Calibri" w:cstheme="minorHAnsi"/>
          <w:b/>
          <w:bCs/>
        </w:rPr>
      </w:pPr>
      <w:r w:rsidRPr="009A0E15">
        <w:rPr>
          <w:rFonts w:eastAsia="Calibri" w:cstheme="minorHAnsi"/>
          <w:b/>
          <w:bCs/>
        </w:rPr>
        <w:t>Predisposizione e trasmissione del DGUE in formato elettronico da parte del concorrente</w:t>
      </w:r>
    </w:p>
    <w:p w14:paraId="6AEC1D1E" w14:textId="77777777" w:rsidR="009A0E15" w:rsidRDefault="009A0E15" w:rsidP="00330415">
      <w:pPr>
        <w:pStyle w:val="Paragrafoelenco"/>
        <w:spacing w:line="240" w:lineRule="auto"/>
        <w:ind w:left="227"/>
        <w:jc w:val="both"/>
        <w:rPr>
          <w:rFonts w:eastAsia="Calibri" w:cstheme="minorHAnsi"/>
          <w:b/>
        </w:rPr>
      </w:pPr>
    </w:p>
    <w:p w14:paraId="7F25EC00" w14:textId="77777777" w:rsidR="009A0E15" w:rsidRPr="009A0E15" w:rsidRDefault="009A0E15" w:rsidP="00330415">
      <w:pPr>
        <w:pStyle w:val="Paragrafoelenco"/>
        <w:spacing w:line="240" w:lineRule="auto"/>
        <w:ind w:left="227"/>
        <w:jc w:val="both"/>
        <w:rPr>
          <w:rFonts w:eastAsia="Calibri" w:cstheme="minorHAnsi"/>
          <w:bCs/>
        </w:rPr>
      </w:pPr>
      <w:r w:rsidRPr="009A0E15">
        <w:rPr>
          <w:rFonts w:eastAsia="Calibri" w:cstheme="minorHAnsi"/>
          <w:bCs/>
        </w:rPr>
        <w:t>Il Documento di gara unico europeo (DGUE) consiste in un un’autocertificazione resa dall’impresa, ai sensi del DPR 445/2000, attestante l'assenza di situazioni che comportano motivi di esclusione dalla procedura previsti dalla normativa nazionale e comunitaria nonché il rispetto dei criteri di selezione definiti nel bando di gara, in capo all'operatore economico.</w:t>
      </w:r>
    </w:p>
    <w:p w14:paraId="6CDBAF9D" w14:textId="77777777" w:rsidR="009A0E15" w:rsidRPr="009A0E15" w:rsidRDefault="009A0E15" w:rsidP="00330415">
      <w:pPr>
        <w:pStyle w:val="Paragrafoelenco"/>
        <w:spacing w:line="240" w:lineRule="auto"/>
        <w:ind w:left="227"/>
        <w:jc w:val="both"/>
        <w:rPr>
          <w:rFonts w:eastAsia="Calibri" w:cstheme="minorHAnsi"/>
          <w:bCs/>
        </w:rPr>
      </w:pPr>
      <w:r w:rsidRPr="009A0E15">
        <w:rPr>
          <w:rFonts w:eastAsia="Calibri" w:cstheme="minorHAnsi"/>
          <w:bCs/>
        </w:rPr>
        <w:t>Il DGUE compilato sulla piattaforma EmPULIA è reso in conformità alle Linee guida emanate dal Ministero delle Infrastrutture e dei Trasporti e pubblicate in G.U. n. 170 del 22 luglio 2016.</w:t>
      </w:r>
    </w:p>
    <w:p w14:paraId="42ECFE5D" w14:textId="77777777" w:rsidR="009A0E15" w:rsidRDefault="009A0E15" w:rsidP="00330415">
      <w:pPr>
        <w:pStyle w:val="Paragrafoelenco"/>
        <w:spacing w:line="240" w:lineRule="auto"/>
        <w:ind w:left="227"/>
        <w:jc w:val="both"/>
        <w:rPr>
          <w:rFonts w:eastAsia="Calibri" w:cstheme="minorHAnsi"/>
          <w:bCs/>
        </w:rPr>
      </w:pPr>
      <w:r w:rsidRPr="009A0E15">
        <w:rPr>
          <w:rFonts w:eastAsia="Calibri" w:cstheme="minorHAnsi"/>
          <w:bCs/>
        </w:rPr>
        <w:t>La compilazione può essere eseguita da tutti i partecipanti anche se costituiti in raggruppamento temporaneo d’imprese (RTI).</w:t>
      </w:r>
    </w:p>
    <w:p w14:paraId="18E71805" w14:textId="77777777" w:rsidR="00396014" w:rsidRPr="00396014" w:rsidRDefault="00396014" w:rsidP="00330415">
      <w:pPr>
        <w:pStyle w:val="Paragrafoelenco"/>
        <w:spacing w:line="240" w:lineRule="auto"/>
        <w:ind w:left="227"/>
        <w:rPr>
          <w:rFonts w:eastAsia="Calibri" w:cstheme="minorHAnsi"/>
          <w:bCs/>
        </w:rPr>
      </w:pPr>
      <w:r w:rsidRPr="00396014">
        <w:rPr>
          <w:rFonts w:eastAsia="Calibri" w:cstheme="minorHAnsi"/>
          <w:bCs/>
        </w:rPr>
        <w:t>Si invitano gli operatori economici a consultare le "linee guida", disponibili sul portale di EmPULIA nella sezione "Guide pratiche", inerenti alla compilazione del DGUE elettronico.</w:t>
      </w:r>
    </w:p>
    <w:bookmarkEnd w:id="6"/>
    <w:p w14:paraId="11FE3E2F" w14:textId="77777777" w:rsidR="00727B61" w:rsidRPr="00727B61" w:rsidRDefault="00727B61" w:rsidP="002D6B7D">
      <w:pPr>
        <w:pStyle w:val="Paragrafoelenco"/>
        <w:spacing w:line="240" w:lineRule="auto"/>
        <w:ind w:left="0"/>
        <w:jc w:val="both"/>
        <w:rPr>
          <w:rFonts w:eastAsia="Calibri" w:cstheme="minorHAnsi"/>
          <w:b/>
        </w:rPr>
      </w:pPr>
    </w:p>
    <w:p w14:paraId="61A457A8" w14:textId="77777777" w:rsidR="003837F4" w:rsidRPr="00190D43" w:rsidRDefault="003837F4" w:rsidP="002D6B7D">
      <w:pPr>
        <w:spacing w:line="240" w:lineRule="auto"/>
        <w:jc w:val="both"/>
        <w:rPr>
          <w:rFonts w:eastAsia="Calibri" w:cstheme="minorHAnsi"/>
          <w:b/>
          <w:bCs/>
        </w:rPr>
      </w:pPr>
      <w:r w:rsidRPr="00190D43">
        <w:rPr>
          <w:rFonts w:eastAsia="Calibri" w:cstheme="minorHAnsi"/>
          <w:b/>
          <w:bCs/>
        </w:rPr>
        <w:t>Modalità di compilazione del DGUE su EmPULIA</w:t>
      </w:r>
    </w:p>
    <w:p w14:paraId="78C3A5EA"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Ai sensi dell’art.</w:t>
      </w:r>
      <w:r w:rsidR="00EF296A" w:rsidRPr="00190D43">
        <w:rPr>
          <w:rFonts w:eastAsia="Calibri" w:cstheme="minorHAnsi"/>
          <w:bCs/>
        </w:rPr>
        <w:t>91</w:t>
      </w:r>
      <w:r w:rsidRPr="00190D43">
        <w:rPr>
          <w:rFonts w:eastAsia="Calibri" w:cstheme="minorHAnsi"/>
          <w:bCs/>
        </w:rPr>
        <w:t xml:space="preserve"> del </w:t>
      </w:r>
      <w:r w:rsidR="00931014" w:rsidRPr="00190D43">
        <w:rPr>
          <w:rFonts w:eastAsia="Calibri" w:cstheme="minorHAnsi"/>
          <w:bCs/>
        </w:rPr>
        <w:t>D.lgs. n.</w:t>
      </w:r>
      <w:r w:rsidR="00EF296A" w:rsidRPr="00190D43">
        <w:rPr>
          <w:rFonts w:eastAsia="Calibri" w:cstheme="minorHAnsi"/>
          <w:bCs/>
        </w:rPr>
        <w:t>36</w:t>
      </w:r>
      <w:r w:rsidRPr="00190D43">
        <w:rPr>
          <w:rFonts w:eastAsia="Calibri" w:cstheme="minorHAnsi"/>
          <w:bCs/>
        </w:rPr>
        <w:t>/20</w:t>
      </w:r>
      <w:r w:rsidR="00EF296A" w:rsidRPr="00190D43">
        <w:rPr>
          <w:rFonts w:eastAsia="Calibri" w:cstheme="minorHAnsi"/>
          <w:bCs/>
        </w:rPr>
        <w:t>23</w:t>
      </w:r>
      <w:r w:rsidRPr="00190D43">
        <w:rPr>
          <w:rFonts w:eastAsia="Calibri" w:cstheme="minorHAnsi"/>
          <w:bCs/>
        </w:rPr>
        <w:t xml:space="preserve"> l’operatore economico utilizza il DGUE (Documento di gara unico europeo) accessibile sulla piattaforma EmPULIA cliccando sulla funzione “Compila DGUE”. È possibile utilizzare la funzione “Copia da DGUE” per copiare i dati già disponibili nel Sistema nel caso sia già stato compilato un documento DGUE su un’altra procedura.</w:t>
      </w:r>
    </w:p>
    <w:p w14:paraId="04C0F2B4"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2. Il DGUE è strutturato in aree, alcune delle quali già precompilate dall’Ente, i campi obbligatori sono in grassetto e contrassegnati con asterisco. (Si precisa che l’e-mail recuperata automaticamente dal Sistema è quella indicata dall’utente in sede di registrazione come unica utilizzabile per tutte le comunicazioni, aventi valore legale, inviate tramite il portale).</w:t>
      </w:r>
    </w:p>
    <w:p w14:paraId="792B9E0E"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3. Firma del Documento di Gara unico europeo: La “Firma del Documento” va eseguita solo a compilazione ultimata del modulo, secondo la procedura di seguito indicata:</w:t>
      </w:r>
    </w:p>
    <w:p w14:paraId="195B87E8"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“Genera PDF” del DGUE: con tale funzione il sistema genererà, in formato .pdf, il DGUE che dovrà essere salvato sul proprio PC;</w:t>
      </w:r>
    </w:p>
    <w:p w14:paraId="67799CD4"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Apporre la firma digitale al DGUE;</w:t>
      </w:r>
    </w:p>
    <w:p w14:paraId="3F827125"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Allegare il pdf firmato: utilizzare il comando “Allega pdf firmato” al fine di allegare il file .pdf del DGUE, firmato digitalmente. Il nome del documento correttamente inserito verrà visualizzato a video nel campo “File Firmato”.</w:t>
      </w:r>
    </w:p>
    <w:p w14:paraId="0A3B6326"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Cliccare su “Chiudi” per tornare all’Offerta, dove verrà data evidenza dell’avvenuto inserimento del modulo DGUE firmato digitalmente dal dichiarante.</w:t>
      </w:r>
    </w:p>
    <w:p w14:paraId="23575FF4" w14:textId="4F5303C9" w:rsidR="003837F4" w:rsidRPr="00190D43" w:rsidRDefault="00E4632B" w:rsidP="002D6B7D">
      <w:pPr>
        <w:spacing w:line="240" w:lineRule="auto"/>
        <w:jc w:val="both"/>
        <w:rPr>
          <w:rFonts w:eastAsia="Calibri" w:cstheme="minorHAnsi"/>
          <w:bCs/>
        </w:rPr>
      </w:pPr>
      <w:r>
        <w:rPr>
          <w:rFonts w:eastAsia="Calibri" w:cstheme="minorHAnsi"/>
          <w:b/>
          <w:bCs/>
        </w:rPr>
        <w:lastRenderedPageBreak/>
        <w:t xml:space="preserve">       </w:t>
      </w:r>
      <w:r w:rsidR="003837F4" w:rsidRPr="00190D43">
        <w:rPr>
          <w:rFonts w:eastAsia="Calibri" w:cstheme="minorHAnsi"/>
          <w:b/>
          <w:bCs/>
        </w:rPr>
        <w:t>Per la MANDATARIA</w:t>
      </w:r>
      <w:r w:rsidR="003837F4" w:rsidRPr="00190D43">
        <w:rPr>
          <w:rFonts w:eastAsia="Calibri" w:cstheme="minorHAnsi"/>
          <w:bCs/>
        </w:rPr>
        <w:t>: richiesta di Compilazione del DGUE per le componenti del RTI</w:t>
      </w:r>
    </w:p>
    <w:p w14:paraId="6A08E17D"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Nel caso sia stata richiesta la compilazione del DGUE da parte della Stazione Appaltante e la partecipazione avvenga in forma Associata (RTI), è obbligatorio per la Mandataria (Capogruppo) attivare la richiesta di compilazione del DGUE per tutte le componenti. (la mancata compilazione del modulo DGUE relativo alle Componenti non consentirà l’invio dell’offerta).</w:t>
      </w:r>
    </w:p>
    <w:p w14:paraId="71BF6E0B"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Per attivare la richiesta di compilazione per le Componenti dell’RTI, inserite nella busta Documentazione, attraverso la selezione “SI” sulla voce “Partecipa in forma di RTI” e con il comando “Inserisci Mandante” verrà creata una nuova riga che dovrà essere compilata inserendo il Codice fiscale della ditta Mandante ed il sistema compilerà in automatico le informazioni anagrafiche; di seguito cliccare sul comando “Richiedi Compilazione DGUE”.</w:t>
      </w:r>
    </w:p>
    <w:p w14:paraId="57EDA2F1"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Il sistema indicherà nel campo “Stato DGUE” sulla griglia dell’RTI lo stato “Inviata Richiesta”.</w:t>
      </w:r>
    </w:p>
    <w:p w14:paraId="5290D6A2"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Contestualmente all’invio della Richiesta di compilazione, le componenti del RTI riceveranno un’e-mail di notifica, contenente l’invito a compilare il modulo richiesto.</w:t>
      </w:r>
    </w:p>
    <w:p w14:paraId="1986F1F3"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Inserimento dei DGUE ricevuti dai componenti dell’RTI</w:t>
      </w:r>
    </w:p>
    <w:p w14:paraId="68FCBCBC"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La Mandataria riceverà un’e-mail di notifica ogni volta che un componente dell’RTI invierà il proprio DGUE compilato.</w:t>
      </w:r>
    </w:p>
    <w:p w14:paraId="42E160BF"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La Mandataria dovrà collegarsi in area privata, e collocarsi sulla busta documentazione dell’offerta salvata e cliccare sul comando “Scarica documenti ricevuti”.</w:t>
      </w:r>
    </w:p>
    <w:p w14:paraId="5B49612B"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Un messaggio a video confermerà l’avvenuto caricamento del DGUE e verrà reso visibile sulla griglia “RTI” nella colonna “DGUE”.</w:t>
      </w:r>
    </w:p>
    <w:p w14:paraId="29218A09" w14:textId="77777777" w:rsidR="003837F4" w:rsidRPr="00190D43" w:rsidRDefault="00DD0818" w:rsidP="002D6B7D">
      <w:pPr>
        <w:spacing w:line="240" w:lineRule="auto"/>
        <w:jc w:val="both"/>
        <w:rPr>
          <w:rFonts w:eastAsia="Calibri" w:cstheme="minorHAnsi"/>
          <w:bCs/>
        </w:rPr>
      </w:pPr>
      <w:r w:rsidRPr="00190D43">
        <w:rPr>
          <w:rFonts w:eastAsia="Calibri" w:cstheme="minorHAnsi"/>
          <w:bCs/>
        </w:rPr>
        <w:t>È</w:t>
      </w:r>
      <w:r w:rsidR="003837F4" w:rsidRPr="00190D43">
        <w:rPr>
          <w:rFonts w:eastAsia="Calibri" w:cstheme="minorHAnsi"/>
          <w:bCs/>
        </w:rPr>
        <w:t xml:space="preserve"> possibile scaricare il DGUE in formato pdf cliccando sull’icona con il bollino rosso, mentre per scaricare il file firmato digitalmente occorre cliccare sul nome del file.</w:t>
      </w:r>
    </w:p>
    <w:p w14:paraId="06B945D4"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Per visualizzare il contenuto della risposta, cliccare sull’icona della lente nella colonna “Risposta”.</w:t>
      </w:r>
    </w:p>
    <w:p w14:paraId="0CB87F3B"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Nel caso il DGUE ricevuto non sia stato compilato correttamente dal componente dell’RTI, la mandataria può rifiutarlo cliccando sul comando “Annulla”.</w:t>
      </w:r>
    </w:p>
    <w:p w14:paraId="1CF5AA2A"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A questo punto cliccare su “Chiudi” per tornare all’offerta ed inviare una nuova richiesta di compilazione del DGUE alle componenti alle quali è stato annullato.</w:t>
      </w:r>
    </w:p>
    <w:p w14:paraId="178DDBC9" w14:textId="77777777" w:rsidR="003837F4" w:rsidRPr="00190D43" w:rsidRDefault="003837F4" w:rsidP="002D6B7D">
      <w:pPr>
        <w:spacing w:line="240" w:lineRule="auto"/>
        <w:jc w:val="both"/>
        <w:rPr>
          <w:rFonts w:eastAsia="Calibri" w:cstheme="minorHAnsi"/>
          <w:bCs/>
        </w:rPr>
      </w:pPr>
      <w:r w:rsidRPr="00190D43">
        <w:rPr>
          <w:rFonts w:eastAsia="Calibri" w:cstheme="minorHAnsi"/>
          <w:b/>
          <w:bCs/>
        </w:rPr>
        <w:t>Per le Mandanti</w:t>
      </w:r>
      <w:r w:rsidRPr="00190D43">
        <w:rPr>
          <w:rFonts w:eastAsia="Calibri" w:cstheme="minorHAnsi"/>
          <w:bCs/>
        </w:rPr>
        <w:t>: DOCUMENTI RICHIESTI DA TERZI</w:t>
      </w:r>
    </w:p>
    <w:p w14:paraId="38356F48"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 xml:space="preserve">I componenti dell’RTI </w:t>
      </w:r>
      <w:r w:rsidR="00FD5EC5" w:rsidRPr="00190D43">
        <w:rPr>
          <w:rFonts w:eastAsia="Calibri" w:cstheme="minorHAnsi"/>
          <w:bCs/>
        </w:rPr>
        <w:t>che riceveranno l’e-mail di notifica per il sollecito alla compilazione del modulo DGUE</w:t>
      </w:r>
      <w:r w:rsidRPr="00190D43">
        <w:rPr>
          <w:rFonts w:eastAsia="Calibri" w:cstheme="minorHAnsi"/>
          <w:bCs/>
        </w:rPr>
        <w:t xml:space="preserve"> dovranno innanzitutto accedere al Portale e-procurement della Regione Puglia (http://www.empulia.it) cliccando sul comando “Log-in”.</w:t>
      </w:r>
    </w:p>
    <w:p w14:paraId="74FAFF02"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Effettuato il Login, verrà mostrata la “Lista Attività” con la comunicazione relativa alla compilazione del DGUE richiesto dalla Mandataria.</w:t>
      </w:r>
    </w:p>
    <w:p w14:paraId="5C15F878"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lastRenderedPageBreak/>
        <w:t>È possibile cliccare sull’oggetto per accedere al dettaglio oppure sul tasto “Continua” per accedere alla funzione “Documentazione Richiesta da Terzi” e gestire la richiesta.</w:t>
      </w:r>
    </w:p>
    <w:p w14:paraId="51EA0077"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Il gruppo funzionale “Documentazione Richiesta da Terzi” permette di gestire la compilazione della documentazione di gara da parte delle componenti delle RTI.</w:t>
      </w:r>
    </w:p>
    <w:p w14:paraId="1920AC26"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Accesso alla Richiesta</w:t>
      </w:r>
    </w:p>
    <w:p w14:paraId="1578FC42"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Cliccare sull’icona della lente nella colonna “Apri”;</w:t>
      </w:r>
    </w:p>
    <w:p w14:paraId="5D722A45"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“Prendi in Carico”: funzione che consente di procedere alla compilazione della richiesta;</w:t>
      </w:r>
    </w:p>
    <w:p w14:paraId="7FCC7F0A" w14:textId="77777777" w:rsidR="003837F4" w:rsidRPr="00190D43" w:rsidRDefault="003837F4" w:rsidP="002D6B7D">
      <w:pPr>
        <w:spacing w:line="240" w:lineRule="auto"/>
        <w:jc w:val="both"/>
        <w:rPr>
          <w:rFonts w:eastAsia="Calibri" w:cstheme="minorHAnsi"/>
          <w:b/>
          <w:bCs/>
        </w:rPr>
      </w:pPr>
      <w:r w:rsidRPr="00190D43">
        <w:rPr>
          <w:rFonts w:eastAsia="Calibri" w:cstheme="minorHAnsi"/>
          <w:b/>
          <w:bCs/>
        </w:rPr>
        <w:t>Accesso al DGUE da compilare</w:t>
      </w:r>
    </w:p>
    <w:p w14:paraId="6332AB00"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Per accedere al documento di risposta, cliccare sul comando “Apri Risposta”.</w:t>
      </w:r>
    </w:p>
    <w:p w14:paraId="29D70F52"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Compilazione del DGUE ricevuto dalla Mandataria</w:t>
      </w:r>
    </w:p>
    <w:p w14:paraId="3A737AFB"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Cliccare sull’omonimo comando “Compila DGUE” e compilare il DGUE come descritto in precedenza;</w:t>
      </w:r>
    </w:p>
    <w:p w14:paraId="7B41BFE1"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“Genera PDF” del DGUE e apporre la firma digitale;</w:t>
      </w:r>
    </w:p>
    <w:p w14:paraId="246B0CA2"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Allegare il pdf firmato: utilizzare il comando “Allega pdf firmato” al fine di allegare il file .pdf del DGUE, firmato digitalmente. Il nome del documento correttamente inserito verrà visualizzato a video nel campo “File Firmato”. In alternativa, è possibile modificare le informazioni precedentemente inserite cliccando sul comando “Modifica dati”.</w:t>
      </w:r>
    </w:p>
    <w:p w14:paraId="39D059ED"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Cliccare su “Chiudi” per tornare alla schermata precedente e procedere alla compilazione e, quindi, all’inoltro dell’Offerta.</w:t>
      </w:r>
    </w:p>
    <w:p w14:paraId="09169FFC" w14:textId="77777777" w:rsidR="003837F4" w:rsidRPr="00190D43" w:rsidRDefault="003837F4" w:rsidP="002D6B7D">
      <w:pPr>
        <w:spacing w:line="240" w:lineRule="auto"/>
        <w:jc w:val="both"/>
        <w:rPr>
          <w:rFonts w:eastAsia="Calibri" w:cstheme="minorHAnsi"/>
          <w:bCs/>
        </w:rPr>
      </w:pPr>
      <w:r w:rsidRPr="00190D43">
        <w:rPr>
          <w:rFonts w:eastAsia="Calibri" w:cstheme="minorHAnsi"/>
          <w:bCs/>
        </w:rPr>
        <w:t>Tutte le operazioni sopra descritte devono essere compiute dall'Impresa Singola e dalla Mandataria per la richiesta di compilazione del DGUE da parte delle proprie Imprese esecutrici di Lavori, Ausiliare o/e Subappaltatrici nonché per la compilazione del DGUE delle Imprese esecutrici di Lavori, Ausiliare o/e Subappaltatrici delle Mandanti.</w:t>
      </w:r>
    </w:p>
    <w:p w14:paraId="44043394" w14:textId="77777777" w:rsidR="003837F4" w:rsidRPr="00190D43" w:rsidRDefault="003837F4" w:rsidP="002D6B7D">
      <w:pPr>
        <w:spacing w:after="0" w:line="240" w:lineRule="auto"/>
        <w:jc w:val="both"/>
        <w:rPr>
          <w:rFonts w:eastAsia="Calibri" w:cstheme="minorHAnsi"/>
          <w:bCs/>
        </w:rPr>
      </w:pPr>
      <w:r w:rsidRPr="00190D43">
        <w:rPr>
          <w:rFonts w:eastAsia="Calibri" w:cstheme="minorHAnsi"/>
          <w:bCs/>
        </w:rPr>
        <w:t>INVIO DELL’OFFERTA CARENTE DI UNO O PIÙ DGUE STRUTTURATI</w:t>
      </w:r>
    </w:p>
    <w:p w14:paraId="703B94F9" w14:textId="77777777" w:rsidR="003837F4" w:rsidRPr="00190D43" w:rsidRDefault="003837F4" w:rsidP="002D6B7D">
      <w:pPr>
        <w:spacing w:after="0" w:line="240" w:lineRule="auto"/>
        <w:jc w:val="both"/>
        <w:rPr>
          <w:rFonts w:eastAsia="Calibri" w:cstheme="minorHAnsi"/>
          <w:bCs/>
        </w:rPr>
      </w:pPr>
      <w:r w:rsidRPr="00190D43">
        <w:rPr>
          <w:rFonts w:eastAsia="Calibri" w:cstheme="minorHAnsi"/>
          <w:bCs/>
        </w:rPr>
        <w:t>Si evidenzia che l’invio dell’offerta carente di uno o più DGUE (mandanti, ausiliarie, esecutrici lavori, ecc.) “Strutturati”, può comportare l’esclusione dalla gara, per carenza degli elementi essenziali della domanda.</w:t>
      </w:r>
    </w:p>
    <w:p w14:paraId="38CEF6FD" w14:textId="77777777" w:rsidR="003837F4" w:rsidRPr="00190D43" w:rsidRDefault="003837F4" w:rsidP="002D6B7D">
      <w:pPr>
        <w:spacing w:after="0" w:line="240" w:lineRule="auto"/>
        <w:jc w:val="both"/>
        <w:rPr>
          <w:rFonts w:eastAsia="Calibri" w:cstheme="minorHAnsi"/>
          <w:bCs/>
        </w:rPr>
      </w:pPr>
      <w:r w:rsidRPr="00190D43">
        <w:rPr>
          <w:rFonts w:eastAsia="Calibri" w:cstheme="minorHAnsi"/>
          <w:bCs/>
        </w:rPr>
        <w:t>Tale esclusione è rimessa alla valutazione discrezionale del RUP, nel rispetto dell’art 12 “Manleva” della Disciplina di utilizzo della piattaforma, secondo cui “Le procedure di gare telematiche, effettuate tramite la Piattaforma EmPULIA, si svolgono sotto la direzione e l’esclusiva responsabilità dell’Ente aderente”.</w:t>
      </w:r>
    </w:p>
    <w:p w14:paraId="76E61C5A" w14:textId="77777777" w:rsidR="003837F4" w:rsidRPr="00190D43" w:rsidRDefault="003837F4" w:rsidP="002D6B7D">
      <w:pPr>
        <w:spacing w:after="0" w:line="240" w:lineRule="auto"/>
        <w:jc w:val="both"/>
        <w:rPr>
          <w:rFonts w:eastAsia="Calibri" w:cstheme="minorHAnsi"/>
          <w:bCs/>
        </w:rPr>
      </w:pPr>
      <w:r w:rsidRPr="00190D43">
        <w:rPr>
          <w:rFonts w:eastAsia="Calibri" w:cstheme="minorHAnsi"/>
          <w:bCs/>
        </w:rPr>
        <w:t>Tanto premesso, si invitano gli operatori economici a prestare la massima attenzione nella tempestiva compilazione telematica dei DGUE richiesti.</w:t>
      </w:r>
    </w:p>
    <w:p w14:paraId="74DA9DBB" w14:textId="77777777" w:rsidR="003837F4" w:rsidRPr="00190D43" w:rsidRDefault="003837F4" w:rsidP="002D6B7D">
      <w:pPr>
        <w:spacing w:after="0" w:line="240" w:lineRule="auto"/>
        <w:jc w:val="both"/>
        <w:rPr>
          <w:rFonts w:eastAsia="Calibri" w:cstheme="minorHAnsi"/>
          <w:bCs/>
        </w:rPr>
      </w:pPr>
      <w:r w:rsidRPr="00190D43">
        <w:rPr>
          <w:rFonts w:eastAsia="Calibri" w:cstheme="minorHAnsi"/>
          <w:bCs/>
        </w:rPr>
        <w:t>Il concorrente compila il DGUE in formato elettronico (come da schema allegato al DM del Ministero delle Infrastrutture e Trasporti del 18 luglio 2016 o successive modifiche reperibile, in formato elettronico, al seguente indirizzo: http://www.mit.gov.it/comunicazione/news/documento-di-gara-unico-europeo-dgue secondo quanto di seguito indicato.</w:t>
      </w:r>
    </w:p>
    <w:p w14:paraId="01E204A6" w14:textId="77777777" w:rsidR="003837F4" w:rsidRPr="00190D43" w:rsidRDefault="003837F4" w:rsidP="002D6B7D">
      <w:pPr>
        <w:spacing w:after="0" w:line="240" w:lineRule="auto"/>
        <w:jc w:val="both"/>
        <w:rPr>
          <w:rFonts w:eastAsia="Calibri" w:cstheme="minorHAnsi"/>
          <w:bCs/>
        </w:rPr>
      </w:pPr>
      <w:r w:rsidRPr="00190D43">
        <w:rPr>
          <w:rFonts w:eastAsia="Calibri" w:cstheme="minorHAnsi"/>
          <w:bCs/>
        </w:rPr>
        <w:lastRenderedPageBreak/>
        <w:t>Parte I – Informazioni sulla procedura di appalto e sull’amministrazione aggiudicatrice o ente aggiudicatore</w:t>
      </w:r>
    </w:p>
    <w:p w14:paraId="56D91591" w14:textId="77777777" w:rsidR="003837F4" w:rsidRPr="00727B61" w:rsidRDefault="003837F4" w:rsidP="002D6B7D">
      <w:pPr>
        <w:spacing w:after="0" w:line="240" w:lineRule="auto"/>
        <w:jc w:val="both"/>
        <w:rPr>
          <w:rFonts w:eastAsia="Calibri" w:cstheme="minorHAnsi"/>
          <w:bCs/>
        </w:rPr>
      </w:pPr>
      <w:r w:rsidRPr="00727B61">
        <w:rPr>
          <w:rFonts w:eastAsia="Calibri" w:cstheme="minorHAnsi"/>
          <w:bCs/>
        </w:rPr>
        <w:t>Il concorrente rende tutte le informazioni richieste relative alla procedura di appalto.</w:t>
      </w:r>
    </w:p>
    <w:p w14:paraId="611D3D88" w14:textId="77777777" w:rsidR="003837F4" w:rsidRPr="00190D43" w:rsidRDefault="003837F4" w:rsidP="002D6B7D">
      <w:pPr>
        <w:spacing w:after="0" w:line="240" w:lineRule="auto"/>
        <w:jc w:val="both"/>
        <w:rPr>
          <w:rFonts w:eastAsia="Calibri" w:cstheme="minorHAnsi"/>
          <w:bCs/>
        </w:rPr>
      </w:pPr>
      <w:r w:rsidRPr="00190D43">
        <w:rPr>
          <w:rFonts w:eastAsia="Calibri" w:cstheme="minorHAnsi"/>
          <w:bCs/>
        </w:rPr>
        <w:t>Parte II – Informazioni sull’operatore economico</w:t>
      </w:r>
    </w:p>
    <w:p w14:paraId="39CE83CA" w14:textId="77777777" w:rsidR="003837F4" w:rsidRPr="00727B61" w:rsidRDefault="003837F4" w:rsidP="002D6B7D">
      <w:pPr>
        <w:spacing w:after="0" w:line="240" w:lineRule="auto"/>
        <w:jc w:val="both"/>
        <w:rPr>
          <w:rFonts w:eastAsia="Calibri" w:cstheme="minorHAnsi"/>
          <w:bCs/>
        </w:rPr>
      </w:pPr>
      <w:r w:rsidRPr="00727B61">
        <w:rPr>
          <w:rFonts w:eastAsia="Calibri" w:cstheme="minorHAnsi"/>
          <w:bCs/>
        </w:rPr>
        <w:t>Il concorrente rende tutte le informazioni richieste mediante la compilazione delle parti pertinenti.</w:t>
      </w:r>
    </w:p>
    <w:p w14:paraId="42A2C01D" w14:textId="77777777" w:rsidR="003837F4" w:rsidRPr="00727B61" w:rsidRDefault="003837F4" w:rsidP="002D6B7D">
      <w:pPr>
        <w:spacing w:after="0" w:line="240" w:lineRule="auto"/>
        <w:jc w:val="both"/>
        <w:rPr>
          <w:rFonts w:eastAsia="Calibri" w:cstheme="minorHAnsi"/>
          <w:bCs/>
        </w:rPr>
      </w:pPr>
      <w:r w:rsidRPr="00727B61">
        <w:rPr>
          <w:rFonts w:eastAsia="Calibri" w:cstheme="minorHAnsi"/>
          <w:bCs/>
        </w:rPr>
        <w:t>In caso di ricorso all’avvalimento si richiede la compilazione della sezione C</w:t>
      </w:r>
    </w:p>
    <w:p w14:paraId="78B0E94E" w14:textId="77777777" w:rsidR="003837F4" w:rsidRPr="00727B61" w:rsidRDefault="003837F4" w:rsidP="002D6B7D">
      <w:pPr>
        <w:spacing w:after="0" w:line="240" w:lineRule="auto"/>
        <w:jc w:val="both"/>
        <w:rPr>
          <w:rFonts w:eastAsia="Calibri" w:cstheme="minorHAnsi"/>
          <w:bCs/>
        </w:rPr>
      </w:pPr>
      <w:r w:rsidRPr="00727B61">
        <w:rPr>
          <w:rFonts w:eastAsia="Calibri" w:cstheme="minorHAnsi"/>
          <w:bCs/>
        </w:rPr>
        <w:t>Il concorrente indica la denominazione dell’operatore economico ausiliario e i requisiti oggetto di avvalimento.</w:t>
      </w:r>
    </w:p>
    <w:p w14:paraId="35F34E32" w14:textId="77777777" w:rsidR="003837F4" w:rsidRPr="00190D43" w:rsidRDefault="003837F4" w:rsidP="002D6B7D">
      <w:pPr>
        <w:spacing w:after="0" w:line="240" w:lineRule="auto"/>
        <w:jc w:val="both"/>
        <w:rPr>
          <w:rFonts w:eastAsia="Calibri" w:cstheme="minorHAnsi"/>
          <w:bCs/>
        </w:rPr>
      </w:pPr>
      <w:r w:rsidRPr="00190D43">
        <w:rPr>
          <w:rFonts w:eastAsia="Calibri" w:cstheme="minorHAnsi"/>
          <w:bCs/>
        </w:rPr>
        <w:t>Parte III – Motivi di esclusione</w:t>
      </w:r>
    </w:p>
    <w:p w14:paraId="520BAD8E" w14:textId="4F75399E" w:rsidR="003837F4" w:rsidRPr="00727B61" w:rsidRDefault="003837F4" w:rsidP="002D6B7D">
      <w:pPr>
        <w:spacing w:after="0" w:line="240" w:lineRule="auto"/>
        <w:jc w:val="both"/>
        <w:rPr>
          <w:rFonts w:eastAsia="Calibri" w:cstheme="minorHAnsi"/>
          <w:bCs/>
        </w:rPr>
      </w:pPr>
      <w:r w:rsidRPr="00727B61">
        <w:rPr>
          <w:rFonts w:eastAsia="Calibri" w:cstheme="minorHAnsi"/>
          <w:bCs/>
        </w:rPr>
        <w:t xml:space="preserve">Il concorrente dichiara di non trovarsi </w:t>
      </w:r>
      <w:r w:rsidR="007F0297" w:rsidRPr="00727B61">
        <w:rPr>
          <w:rFonts w:eastAsia="Calibri" w:cstheme="minorHAnsi"/>
          <w:bCs/>
        </w:rPr>
        <w:t>nelle condizioni</w:t>
      </w:r>
      <w:r w:rsidR="00970308" w:rsidRPr="00727B61">
        <w:rPr>
          <w:rFonts w:eastAsia="Calibri" w:cstheme="minorHAnsi"/>
          <w:bCs/>
        </w:rPr>
        <w:t xml:space="preserve"> previste dal punto 11</w:t>
      </w:r>
      <w:r w:rsidR="001D54CD" w:rsidRPr="00727B61">
        <w:rPr>
          <w:rFonts w:eastAsia="Calibri" w:cstheme="minorHAnsi"/>
          <w:bCs/>
        </w:rPr>
        <w:t>.1</w:t>
      </w:r>
      <w:r w:rsidRPr="00727B61">
        <w:rPr>
          <w:rFonts w:eastAsia="Calibri" w:cstheme="minorHAnsi"/>
          <w:bCs/>
        </w:rPr>
        <w:t xml:space="preserve"> del prese</w:t>
      </w:r>
      <w:r w:rsidR="002E603A" w:rsidRPr="00727B61">
        <w:rPr>
          <w:rFonts w:eastAsia="Calibri" w:cstheme="minorHAnsi"/>
          <w:bCs/>
        </w:rPr>
        <w:t>nte disciplinare.</w:t>
      </w:r>
    </w:p>
    <w:p w14:paraId="250DEED0" w14:textId="77777777" w:rsidR="003837F4" w:rsidRPr="00190D43" w:rsidRDefault="003837F4" w:rsidP="002D6B7D">
      <w:pPr>
        <w:spacing w:after="0" w:line="240" w:lineRule="auto"/>
        <w:jc w:val="both"/>
        <w:rPr>
          <w:rFonts w:eastAsia="Calibri" w:cstheme="minorHAnsi"/>
          <w:bCs/>
        </w:rPr>
      </w:pPr>
      <w:r w:rsidRPr="00190D43">
        <w:rPr>
          <w:rFonts w:eastAsia="Calibri" w:cstheme="minorHAnsi"/>
          <w:bCs/>
        </w:rPr>
        <w:t>Parte IV – Criteri di selezione</w:t>
      </w:r>
    </w:p>
    <w:p w14:paraId="228F6D51" w14:textId="77777777" w:rsidR="003837F4" w:rsidRPr="00190D43" w:rsidRDefault="003837F4" w:rsidP="002D6B7D">
      <w:pPr>
        <w:spacing w:after="0" w:line="240" w:lineRule="auto"/>
        <w:jc w:val="both"/>
        <w:rPr>
          <w:rFonts w:eastAsia="Calibri" w:cstheme="minorHAnsi"/>
          <w:bCs/>
        </w:rPr>
      </w:pPr>
      <w:r w:rsidRPr="00190D43">
        <w:rPr>
          <w:rFonts w:eastAsia="Calibri" w:cstheme="minorHAnsi"/>
          <w:bCs/>
        </w:rPr>
        <w:t>Il concorrente dichiara di possedere tutti i requisiti richiesti dai criteri di selezione barrando direttamente la sezione «α» ovvero compilando quanto segue:</w:t>
      </w:r>
    </w:p>
    <w:p w14:paraId="73618866" w14:textId="77777777" w:rsidR="003837F4" w:rsidRPr="00190D43" w:rsidRDefault="003837F4" w:rsidP="002D6B7D">
      <w:pPr>
        <w:spacing w:after="0" w:line="240" w:lineRule="auto"/>
        <w:jc w:val="both"/>
        <w:rPr>
          <w:rFonts w:eastAsia="Calibri" w:cstheme="minorHAnsi"/>
          <w:bCs/>
        </w:rPr>
      </w:pPr>
      <w:r w:rsidRPr="00190D43">
        <w:rPr>
          <w:rFonts w:eastAsia="Calibri" w:cstheme="minorHAnsi"/>
          <w:bCs/>
        </w:rPr>
        <w:t>la sezione A per dichiarare il possesso del requisito relativo al</w:t>
      </w:r>
      <w:r w:rsidR="00F94653" w:rsidRPr="00190D43">
        <w:rPr>
          <w:rFonts w:eastAsia="Calibri" w:cstheme="minorHAnsi"/>
          <w:bCs/>
        </w:rPr>
        <w:t>l’idoneità professionale (se prevista la compilazione)</w:t>
      </w:r>
    </w:p>
    <w:p w14:paraId="7FBAB84C" w14:textId="77777777" w:rsidR="003837F4" w:rsidRPr="00190D43" w:rsidRDefault="003837F4" w:rsidP="002D6B7D">
      <w:pPr>
        <w:spacing w:after="0" w:line="240" w:lineRule="auto"/>
        <w:jc w:val="both"/>
        <w:rPr>
          <w:rFonts w:eastAsia="Calibri" w:cstheme="minorHAnsi"/>
          <w:bCs/>
        </w:rPr>
      </w:pPr>
      <w:r w:rsidRPr="00190D43">
        <w:rPr>
          <w:rFonts w:eastAsia="Calibri" w:cstheme="minorHAnsi"/>
          <w:bCs/>
        </w:rPr>
        <w:t>la sezione B per dichiarare il possesso del requisito relativo alla capacità econo</w:t>
      </w:r>
      <w:r w:rsidR="00F94653" w:rsidRPr="00190D43">
        <w:rPr>
          <w:rFonts w:eastAsia="Calibri" w:cstheme="minorHAnsi"/>
          <w:bCs/>
        </w:rPr>
        <w:t>mico-finanziaria (se prevista la compilazione)</w:t>
      </w:r>
    </w:p>
    <w:p w14:paraId="393D3691" w14:textId="77777777" w:rsidR="003837F4" w:rsidRPr="00190D43" w:rsidRDefault="003837F4" w:rsidP="002D6B7D">
      <w:pPr>
        <w:spacing w:after="0" w:line="240" w:lineRule="auto"/>
        <w:jc w:val="both"/>
        <w:rPr>
          <w:rFonts w:eastAsia="Calibri" w:cstheme="minorHAnsi"/>
          <w:bCs/>
        </w:rPr>
      </w:pPr>
      <w:r w:rsidRPr="00190D43">
        <w:rPr>
          <w:rFonts w:eastAsia="Calibri" w:cstheme="minorHAnsi"/>
          <w:bCs/>
        </w:rPr>
        <w:t>la sezione C per dichiarare il possesso del requisito relativo alla capacità pr</w:t>
      </w:r>
      <w:r w:rsidR="00F94653" w:rsidRPr="00190D43">
        <w:rPr>
          <w:rFonts w:eastAsia="Calibri" w:cstheme="minorHAnsi"/>
          <w:bCs/>
        </w:rPr>
        <w:t>ofessionale e tecnica (se prevista la compilazione)</w:t>
      </w:r>
    </w:p>
    <w:p w14:paraId="7C63355C" w14:textId="77777777" w:rsidR="003837F4" w:rsidRPr="00190D43" w:rsidRDefault="003837F4" w:rsidP="002D6B7D">
      <w:pPr>
        <w:spacing w:after="0" w:line="240" w:lineRule="auto"/>
        <w:jc w:val="both"/>
        <w:rPr>
          <w:rFonts w:eastAsia="Calibri" w:cstheme="minorHAnsi"/>
          <w:bCs/>
        </w:rPr>
      </w:pPr>
      <w:r w:rsidRPr="00190D43">
        <w:rPr>
          <w:rFonts w:eastAsia="Calibri" w:cstheme="minorHAnsi"/>
          <w:bCs/>
        </w:rPr>
        <w:t>la sezione D (se prevista la compilazione) per dichiarare il possesso del requisito relativo ai sistemi di garanzia della qualità e norme di gestione ambientale.</w:t>
      </w:r>
    </w:p>
    <w:p w14:paraId="0502FEB7" w14:textId="77777777" w:rsidR="003837F4" w:rsidRPr="00190D43" w:rsidRDefault="00EC3F50" w:rsidP="002D6B7D">
      <w:pPr>
        <w:spacing w:after="0" w:line="240" w:lineRule="auto"/>
        <w:jc w:val="both"/>
        <w:rPr>
          <w:rFonts w:eastAsia="Calibri" w:cstheme="minorHAnsi"/>
          <w:bCs/>
        </w:rPr>
      </w:pPr>
      <w:r w:rsidRPr="00190D43">
        <w:rPr>
          <w:rFonts w:eastAsia="Calibri" w:cstheme="minorHAnsi"/>
          <w:bCs/>
        </w:rPr>
        <w:t>Parte V</w:t>
      </w:r>
      <w:r w:rsidR="003837F4" w:rsidRPr="00190D43">
        <w:rPr>
          <w:rFonts w:eastAsia="Calibri" w:cstheme="minorHAnsi"/>
          <w:bCs/>
        </w:rPr>
        <w:t xml:space="preserve"> – Dichiarazioni finali</w:t>
      </w:r>
    </w:p>
    <w:p w14:paraId="5EF2625C" w14:textId="77777777" w:rsidR="003837F4" w:rsidRPr="00190D43" w:rsidRDefault="003837F4" w:rsidP="002D6B7D">
      <w:pPr>
        <w:spacing w:after="0" w:line="240" w:lineRule="auto"/>
        <w:jc w:val="both"/>
        <w:rPr>
          <w:rFonts w:eastAsia="Calibri" w:cstheme="minorHAnsi"/>
          <w:bCs/>
        </w:rPr>
      </w:pPr>
      <w:r w:rsidRPr="00190D43">
        <w:rPr>
          <w:rFonts w:eastAsia="Calibri" w:cstheme="minorHAnsi"/>
          <w:bCs/>
        </w:rPr>
        <w:t>Il concorrente rende tutte le informazioni richieste mediante la compilazione delle parti pertinenti.</w:t>
      </w:r>
    </w:p>
    <w:p w14:paraId="13B43FE3" w14:textId="77777777" w:rsidR="003837F4" w:rsidRPr="00190D43" w:rsidRDefault="003837F4" w:rsidP="002D6B7D">
      <w:pPr>
        <w:spacing w:after="0" w:line="240" w:lineRule="auto"/>
        <w:jc w:val="both"/>
        <w:rPr>
          <w:rFonts w:eastAsia="Calibri" w:cstheme="minorHAnsi"/>
          <w:bCs/>
        </w:rPr>
      </w:pPr>
      <w:r w:rsidRPr="00190D43">
        <w:rPr>
          <w:rFonts w:eastAsia="Calibri" w:cstheme="minorHAnsi"/>
          <w:bCs/>
        </w:rPr>
        <w:t>Il DGUE deve essere presentato:</w:t>
      </w:r>
    </w:p>
    <w:p w14:paraId="0503A07D" w14:textId="77777777" w:rsidR="003837F4" w:rsidRPr="00190D43" w:rsidRDefault="003837F4" w:rsidP="002D6B7D">
      <w:pPr>
        <w:spacing w:after="0" w:line="240" w:lineRule="auto"/>
        <w:jc w:val="both"/>
        <w:rPr>
          <w:rFonts w:eastAsia="Calibri" w:cstheme="minorHAnsi"/>
          <w:bCs/>
        </w:rPr>
      </w:pPr>
      <w:r w:rsidRPr="00190D43">
        <w:rPr>
          <w:rFonts w:eastAsia="Calibri" w:cstheme="minorHAnsi"/>
          <w:bCs/>
        </w:rPr>
        <w:t>nel caso di raggruppamenti temporanei, consorzi ordinari, imprese in coassicurazione, GEIE, da tutti gli operatori economici che partecipano alla procedura in forma congiunta;</w:t>
      </w:r>
    </w:p>
    <w:p w14:paraId="773097A6" w14:textId="77777777" w:rsidR="003837F4" w:rsidRPr="00190D43" w:rsidRDefault="003837F4" w:rsidP="002D6B7D">
      <w:pPr>
        <w:spacing w:after="0" w:line="240" w:lineRule="auto"/>
        <w:jc w:val="both"/>
        <w:rPr>
          <w:rFonts w:eastAsia="Calibri" w:cstheme="minorHAnsi"/>
          <w:bCs/>
        </w:rPr>
      </w:pPr>
      <w:r w:rsidRPr="00190D43">
        <w:rPr>
          <w:rFonts w:eastAsia="Calibri" w:cstheme="minorHAnsi"/>
          <w:bCs/>
        </w:rPr>
        <w:t>nel caso di aggregazioni di imprese di rete da ognuna delle imprese retiste, se l’intera rete partecipa, ovvero dall’organo comune e dalle singole imprese retiste indicate;</w:t>
      </w:r>
    </w:p>
    <w:p w14:paraId="1E36BD02" w14:textId="77777777" w:rsidR="0000121A" w:rsidRPr="00190D43" w:rsidRDefault="003837F4" w:rsidP="002D6B7D">
      <w:pPr>
        <w:spacing w:after="0" w:line="240" w:lineRule="auto"/>
        <w:jc w:val="both"/>
        <w:rPr>
          <w:rFonts w:eastAsia="Calibri" w:cstheme="minorHAnsi"/>
          <w:bCs/>
        </w:rPr>
      </w:pPr>
      <w:r w:rsidRPr="00190D43">
        <w:rPr>
          <w:rFonts w:eastAsia="Calibri" w:cstheme="minorHAnsi"/>
          <w:bCs/>
        </w:rPr>
        <w:t>nel caso di consorzi cooperativi, di consorzi artigiani e di consorzi stabili, dal consorzio e dai consorziati per conto dei quali il consorzio concorre;</w:t>
      </w:r>
    </w:p>
    <w:p w14:paraId="34FDB963" w14:textId="77777777" w:rsidR="00173817" w:rsidRPr="00727B61" w:rsidRDefault="00173817" w:rsidP="002D6B7D">
      <w:pPr>
        <w:pStyle w:val="Paragrafoelenco"/>
        <w:ind w:left="0"/>
        <w:jc w:val="both"/>
        <w:rPr>
          <w:rFonts w:eastAsia="Calibri" w:cstheme="minorHAnsi"/>
          <w:bCs/>
        </w:rPr>
      </w:pPr>
    </w:p>
    <w:p w14:paraId="04BDE5A2" w14:textId="77777777" w:rsidR="003837F4" w:rsidRPr="00FE57DB" w:rsidRDefault="003837F4" w:rsidP="002D6B7D">
      <w:pPr>
        <w:pStyle w:val="Paragrafoelenco"/>
        <w:numPr>
          <w:ilvl w:val="0"/>
          <w:numId w:val="13"/>
        </w:numPr>
        <w:ind w:left="0"/>
        <w:jc w:val="both"/>
        <w:rPr>
          <w:rFonts w:eastAsia="Calibri" w:cstheme="minorHAnsi"/>
          <w:bCs/>
        </w:rPr>
      </w:pPr>
      <w:r w:rsidRPr="00FE57DB">
        <w:rPr>
          <w:rFonts w:eastAsia="Calibri" w:cstheme="minorHAnsi"/>
          <w:b/>
          <w:bCs/>
        </w:rPr>
        <w:t>DICHIARAZIONI INTEGRATIVE E DOCUMENTAZIONE A CORREDO</w:t>
      </w:r>
    </w:p>
    <w:p w14:paraId="041F2317" w14:textId="77777777" w:rsidR="000B7C74" w:rsidRPr="00190D43" w:rsidRDefault="000B7C74" w:rsidP="002D6B7D">
      <w:pPr>
        <w:rPr>
          <w:rFonts w:eastAsia="Calibri" w:cstheme="minorHAnsi"/>
          <w:b/>
          <w:bCs/>
        </w:rPr>
      </w:pPr>
      <w:r w:rsidRPr="00190D43">
        <w:rPr>
          <w:rFonts w:eastAsia="Calibri" w:cstheme="minorHAnsi"/>
          <w:b/>
          <w:bCs/>
        </w:rPr>
        <w:t xml:space="preserve">(N.B.  </w:t>
      </w:r>
      <w:r w:rsidR="0027166A" w:rsidRPr="00190D43">
        <w:rPr>
          <w:rFonts w:eastAsia="Calibri" w:cstheme="minorHAnsi"/>
          <w:b/>
          <w:bCs/>
        </w:rPr>
        <w:t>I riferimenti normativi al D. Lgs. 50/2016, del presente articolo, devono intendersi come sostituiti dai corrispondenti riferimenti di cui al D. Lgs. 36/2023, sino all’entrata in vigore del nuovo DGUE)</w:t>
      </w:r>
    </w:p>
    <w:p w14:paraId="3991D56A" w14:textId="77777777" w:rsidR="003837F4" w:rsidRPr="00190D43" w:rsidRDefault="003837F4" w:rsidP="002D6B7D">
      <w:pPr>
        <w:spacing w:after="0"/>
        <w:jc w:val="both"/>
        <w:rPr>
          <w:rFonts w:eastAsia="Calibri" w:cstheme="minorHAnsi"/>
          <w:bCs/>
        </w:rPr>
      </w:pPr>
      <w:r w:rsidRPr="00190D43">
        <w:rPr>
          <w:rFonts w:eastAsia="Calibri" w:cstheme="minorHAnsi"/>
          <w:bCs/>
        </w:rPr>
        <w:t>Dichiarazioni integrative</w:t>
      </w:r>
    </w:p>
    <w:p w14:paraId="2AB515DB" w14:textId="77777777" w:rsidR="003837F4" w:rsidRPr="00190D43" w:rsidRDefault="003837F4" w:rsidP="002D6B7D">
      <w:pPr>
        <w:spacing w:after="0"/>
        <w:jc w:val="both"/>
        <w:rPr>
          <w:rFonts w:eastAsia="Calibri" w:cstheme="minorHAnsi"/>
          <w:bCs/>
        </w:rPr>
      </w:pPr>
      <w:r w:rsidRPr="00190D43">
        <w:rPr>
          <w:rFonts w:eastAsia="Calibri" w:cstheme="minorHAnsi"/>
          <w:bCs/>
        </w:rPr>
        <w:t>Ciascun concorrente rende le seguenti dichiarazioni, anche ai sensi degli artt. 46 e 47 del D.P.R. 445/2000, con le quali:</w:t>
      </w:r>
    </w:p>
    <w:p w14:paraId="00143DF1" w14:textId="77777777" w:rsidR="003837F4" w:rsidRPr="00190D43" w:rsidRDefault="003837F4" w:rsidP="002D6B7D">
      <w:pPr>
        <w:pStyle w:val="Paragrafoelenco"/>
        <w:numPr>
          <w:ilvl w:val="1"/>
          <w:numId w:val="3"/>
        </w:numPr>
        <w:ind w:left="0"/>
        <w:jc w:val="both"/>
        <w:rPr>
          <w:rFonts w:eastAsia="Calibri" w:cstheme="minorHAnsi"/>
          <w:bCs/>
        </w:rPr>
      </w:pPr>
      <w:r w:rsidRPr="00190D43">
        <w:rPr>
          <w:rFonts w:eastAsia="Calibri" w:cstheme="minorHAnsi"/>
          <w:bCs/>
        </w:rPr>
        <w:t>dichiara di non incorrere nelle cause di esclusione di cui all’</w:t>
      </w:r>
      <w:r w:rsidR="00AF062D" w:rsidRPr="00190D43">
        <w:rPr>
          <w:rFonts w:eastAsia="Calibri" w:cstheme="minorHAnsi"/>
          <w:bCs/>
        </w:rPr>
        <w:t>art. 94 (</w:t>
      </w:r>
      <w:r w:rsidR="00B91FAD" w:rsidRPr="00190D43">
        <w:rPr>
          <w:rFonts w:eastAsia="Calibri" w:cstheme="minorHAnsi"/>
          <w:bCs/>
          <w:i/>
        </w:rPr>
        <w:t>cause</w:t>
      </w:r>
      <w:r w:rsidR="00AF062D" w:rsidRPr="00190D43">
        <w:rPr>
          <w:rFonts w:eastAsia="Calibri" w:cstheme="minorHAnsi"/>
          <w:bCs/>
          <w:i/>
        </w:rPr>
        <w:t xml:space="preserve"> di esclusione automatiche</w:t>
      </w:r>
      <w:r w:rsidR="00AF062D" w:rsidRPr="00190D43">
        <w:rPr>
          <w:rFonts w:eastAsia="Calibri" w:cstheme="minorHAnsi"/>
          <w:bCs/>
        </w:rPr>
        <w:t xml:space="preserve">) </w:t>
      </w:r>
      <w:r w:rsidRPr="00190D43">
        <w:rPr>
          <w:rFonts w:eastAsia="Calibri" w:cstheme="minorHAnsi"/>
          <w:bCs/>
        </w:rPr>
        <w:t>del Codice (in caso di utilizzo del DGUE, sarà sufficiente la dichiarazione nello stesso riportata);</w:t>
      </w:r>
    </w:p>
    <w:p w14:paraId="2398EFB0" w14:textId="77777777" w:rsidR="003837F4" w:rsidRPr="00190D43" w:rsidRDefault="003837F4" w:rsidP="002D6B7D">
      <w:pPr>
        <w:pStyle w:val="Paragrafoelenco"/>
        <w:numPr>
          <w:ilvl w:val="1"/>
          <w:numId w:val="3"/>
        </w:numPr>
        <w:ind w:left="0"/>
        <w:jc w:val="both"/>
        <w:rPr>
          <w:rFonts w:eastAsia="Calibri" w:cstheme="minorHAnsi"/>
          <w:bCs/>
        </w:rPr>
      </w:pPr>
      <w:r w:rsidRPr="00190D43">
        <w:rPr>
          <w:rFonts w:eastAsia="Calibri" w:cstheme="minorHAnsi"/>
          <w:bCs/>
        </w:rPr>
        <w:lastRenderedPageBreak/>
        <w:t xml:space="preserve">dichiara i dati identificativi (nome, cognome, data e luogo di nascita, codice fiscale, Comune di residenza, etc.) dei soggetti di cui all’art. </w:t>
      </w:r>
      <w:r w:rsidR="00AF062D" w:rsidRPr="00190D43">
        <w:rPr>
          <w:rFonts w:eastAsia="Calibri" w:cstheme="minorHAnsi"/>
          <w:bCs/>
        </w:rPr>
        <w:t>94</w:t>
      </w:r>
      <w:r w:rsidRPr="00190D43">
        <w:rPr>
          <w:rFonts w:eastAsia="Calibri" w:cstheme="minorHAnsi"/>
          <w:bCs/>
        </w:rPr>
        <w:t>, comma 3, del Codice, ovvero indica la banca dati ufficiale o il pubblico registro da cui i medesimi possono essere ricavati in modo aggiornato alla data di presentazione dell’offerta;</w:t>
      </w:r>
    </w:p>
    <w:p w14:paraId="3D300210" w14:textId="77777777" w:rsidR="003837F4" w:rsidRPr="00173817" w:rsidRDefault="003837F4" w:rsidP="002D6B7D">
      <w:pPr>
        <w:pStyle w:val="Paragrafoelenco"/>
        <w:numPr>
          <w:ilvl w:val="1"/>
          <w:numId w:val="3"/>
        </w:numPr>
        <w:ind w:left="0"/>
        <w:jc w:val="both"/>
        <w:rPr>
          <w:rFonts w:eastAsia="Calibri" w:cstheme="minorHAnsi"/>
          <w:bCs/>
        </w:rPr>
      </w:pPr>
      <w:r w:rsidRPr="00173817">
        <w:rPr>
          <w:rFonts w:eastAsia="Calibri" w:cstheme="minorHAnsi"/>
          <w:bCs/>
        </w:rPr>
        <w:t>dichiara remunerativa l’offerta economica presentata giacché per la sua formulazione ha preso atto e tenuto conto:</w:t>
      </w:r>
    </w:p>
    <w:p w14:paraId="75CC0018" w14:textId="77777777" w:rsidR="003837F4" w:rsidRPr="00173817" w:rsidRDefault="003837F4" w:rsidP="002D6B7D">
      <w:pPr>
        <w:pStyle w:val="Paragrafoelenco"/>
        <w:numPr>
          <w:ilvl w:val="1"/>
          <w:numId w:val="3"/>
        </w:numPr>
        <w:ind w:left="0"/>
        <w:jc w:val="both"/>
        <w:rPr>
          <w:rFonts w:eastAsia="Calibri" w:cstheme="minorHAnsi"/>
          <w:bCs/>
        </w:rPr>
      </w:pPr>
      <w:r w:rsidRPr="00173817">
        <w:rPr>
          <w:rFonts w:eastAsia="Calibri" w:cstheme="minorHAnsi"/>
          <w:bCs/>
        </w:rPr>
        <w:t>delle condizioni contrattuali e degli oneri compresi quelli eventuali in materia di sicurezza, di assicurazione, di condizioni di lavoro e di previdenza e assistenza in vigore nel luogo dove devono essere svolti i servizi;</w:t>
      </w:r>
    </w:p>
    <w:p w14:paraId="2E2C8238" w14:textId="77777777" w:rsidR="003837F4" w:rsidRPr="00173817" w:rsidRDefault="003837F4" w:rsidP="002D6B7D">
      <w:pPr>
        <w:pStyle w:val="Paragrafoelenco"/>
        <w:numPr>
          <w:ilvl w:val="1"/>
          <w:numId w:val="3"/>
        </w:numPr>
        <w:ind w:left="0"/>
        <w:jc w:val="both"/>
        <w:rPr>
          <w:rFonts w:eastAsia="Calibri" w:cstheme="minorHAnsi"/>
          <w:bCs/>
        </w:rPr>
      </w:pPr>
      <w:r w:rsidRPr="00173817">
        <w:rPr>
          <w:rFonts w:eastAsia="Calibri" w:cstheme="minorHAnsi"/>
          <w:bCs/>
        </w:rPr>
        <w:t>di tutte le circostanze generali, particolari e locali, nessuna esclusa ed eccettuata, che possono avere influito o influire sia sulla prestazione dei servizi, sia sulla determinazione della propria offerta;</w:t>
      </w:r>
    </w:p>
    <w:p w14:paraId="7C8C6E97" w14:textId="77777777" w:rsidR="003837F4" w:rsidRPr="00173817" w:rsidRDefault="003837F4" w:rsidP="002D6B7D">
      <w:pPr>
        <w:pStyle w:val="Paragrafoelenco"/>
        <w:ind w:left="0"/>
        <w:jc w:val="both"/>
        <w:rPr>
          <w:rFonts w:eastAsia="Calibri" w:cstheme="minorHAnsi"/>
          <w:bCs/>
        </w:rPr>
      </w:pPr>
      <w:r w:rsidRPr="00173817">
        <w:rPr>
          <w:rFonts w:eastAsia="Calibri" w:cstheme="minorHAnsi"/>
          <w:bCs/>
        </w:rPr>
        <w:t>accetta, senza condizione o riserva alcuna, tutte le norme e disposizioni contenute nella documentazione gara;</w:t>
      </w:r>
    </w:p>
    <w:p w14:paraId="327B854D" w14:textId="77777777" w:rsidR="003837F4" w:rsidRPr="00FE57DB" w:rsidRDefault="003837F4" w:rsidP="002D6B7D">
      <w:pPr>
        <w:pStyle w:val="Paragrafoelenco"/>
        <w:numPr>
          <w:ilvl w:val="1"/>
          <w:numId w:val="13"/>
        </w:numPr>
        <w:ind w:left="0"/>
        <w:jc w:val="both"/>
        <w:rPr>
          <w:rFonts w:eastAsia="Calibri" w:cstheme="minorHAnsi"/>
          <w:b/>
        </w:rPr>
      </w:pPr>
      <w:r w:rsidRPr="00FE57DB">
        <w:rPr>
          <w:rFonts w:eastAsia="Calibri" w:cstheme="minorHAnsi"/>
          <w:b/>
        </w:rPr>
        <w:t>Per gli operatori economici non residenti e privi di stabile organizzazione in Italia</w:t>
      </w:r>
    </w:p>
    <w:p w14:paraId="47B5AAEC" w14:textId="77777777" w:rsidR="003837F4" w:rsidRPr="00037B30" w:rsidRDefault="003837F4" w:rsidP="00330415">
      <w:pPr>
        <w:jc w:val="both"/>
        <w:rPr>
          <w:rFonts w:eastAsia="Calibri" w:cstheme="minorHAnsi"/>
          <w:bCs/>
        </w:rPr>
      </w:pPr>
      <w:r w:rsidRPr="00037B30">
        <w:rPr>
          <w:rFonts w:eastAsia="Calibri" w:cstheme="minorHAnsi"/>
          <w:bCs/>
        </w:rPr>
        <w:t>si impegna a uniformarsi, in caso di aggiudicazione, alla disciplina di cui agli articoli 17, comma 2, e 53, comma 3, del D.P.R. n. 633/1972 e a comunicare alla stazione appaltante la nomina del proprio rappresentante fiscale, nelle forme di legge;</w:t>
      </w:r>
    </w:p>
    <w:p w14:paraId="1F6AF24F" w14:textId="77777777" w:rsidR="003837F4" w:rsidRPr="00037B30" w:rsidRDefault="003837F4" w:rsidP="00330415">
      <w:pPr>
        <w:jc w:val="both"/>
        <w:rPr>
          <w:rFonts w:eastAsia="Calibri" w:cstheme="minorHAnsi"/>
          <w:bCs/>
        </w:rPr>
      </w:pPr>
      <w:r w:rsidRPr="00037B30">
        <w:rPr>
          <w:rFonts w:eastAsia="Calibri" w:cstheme="minorHAnsi"/>
          <w:bCs/>
        </w:rPr>
        <w:t xml:space="preserve">indica i seguenti dati: domicilio fiscale …………; codice fiscale ……………, partita IVA …………………; indica l’indirizzo PEC oppure, solo in caso di concorrenti aventi sede in altri Stati membri, l’indirizzo di posta elettronica……………… ai fini delle comunicazioni di cui all’art. </w:t>
      </w:r>
      <w:r w:rsidR="007B40A8" w:rsidRPr="00037B30">
        <w:rPr>
          <w:rFonts w:eastAsia="Calibri" w:cstheme="minorHAnsi"/>
          <w:bCs/>
        </w:rPr>
        <w:t>90</w:t>
      </w:r>
      <w:r w:rsidRPr="00037B30">
        <w:rPr>
          <w:rFonts w:eastAsia="Calibri" w:cstheme="minorHAnsi"/>
          <w:bCs/>
        </w:rPr>
        <w:t xml:space="preserve"> del Codice;</w:t>
      </w:r>
    </w:p>
    <w:p w14:paraId="64DE7A9E" w14:textId="77777777" w:rsidR="003837F4" w:rsidRPr="00037B30" w:rsidRDefault="003837F4" w:rsidP="00330415">
      <w:pPr>
        <w:jc w:val="both"/>
        <w:rPr>
          <w:rFonts w:eastAsia="Calibri" w:cstheme="minorHAnsi"/>
          <w:bCs/>
        </w:rPr>
      </w:pPr>
      <w:r w:rsidRPr="00037B30">
        <w:rPr>
          <w:rFonts w:eastAsia="Calibri" w:cstheme="minorHAnsi"/>
          <w:bCs/>
        </w:rPr>
        <w:t xml:space="preserve">qualora un partecipante alla gara eserciti la facoltà di “accesso agli atti”, autorizza la stazione appaltante a rilasciare copia di tutta la documentazione presentata per la partecipazione alla gara oppure non autorizza, qualora un partecipante alla gara eserciti la facoltà di “accesso agli atti”, la stazione appaltante a rilasciare copia delle spiegazioni che saranno eventualmente richieste in sede di verifica delle offerte anomale, in quanto coperte da segreto tecnico/commerciale. Tale dichiarazione dovrà essere adeguatamente motivata e comprovata ai sensi dell’art. </w:t>
      </w:r>
      <w:r w:rsidR="007B40A8" w:rsidRPr="00037B30">
        <w:rPr>
          <w:rFonts w:eastAsia="Calibri" w:cstheme="minorHAnsi"/>
          <w:bCs/>
        </w:rPr>
        <w:t>35</w:t>
      </w:r>
      <w:r w:rsidRPr="00037B30">
        <w:rPr>
          <w:rFonts w:eastAsia="Calibri" w:cstheme="minorHAnsi"/>
          <w:bCs/>
        </w:rPr>
        <w:t xml:space="preserve"> del Codice;</w:t>
      </w:r>
    </w:p>
    <w:p w14:paraId="4612E8E6" w14:textId="77777777" w:rsidR="003837F4" w:rsidRPr="00037B30" w:rsidRDefault="003837F4" w:rsidP="00330415">
      <w:pPr>
        <w:jc w:val="both"/>
        <w:rPr>
          <w:rFonts w:eastAsia="Calibri" w:cstheme="minorHAnsi"/>
          <w:bCs/>
        </w:rPr>
      </w:pPr>
      <w:r w:rsidRPr="00037B30">
        <w:rPr>
          <w:rFonts w:eastAsia="Calibri" w:cstheme="minorHAnsi"/>
          <w:bCs/>
        </w:rPr>
        <w:t>attesta di essere informato, ai sensi e per gli effetti dell’articolo 13 del decreto legislativo 30 giugno 2003 n. 196, nonché dell’art. 13 del Regolamento UE 2016/679 (GDPR), che i dati personali raccolti saranno trattati, anche con strumenti informatici, esclusivamente nell’ambito della presente gara, nonché dell’esistenza dei diritti di cui all’articolo 7 del medesimo decreto legislativo.</w:t>
      </w:r>
    </w:p>
    <w:p w14:paraId="5E7D8FCD" w14:textId="77777777" w:rsidR="003837F4" w:rsidRPr="00FE57DB" w:rsidRDefault="003837F4" w:rsidP="00330415">
      <w:pPr>
        <w:pStyle w:val="Paragrafoelenco"/>
        <w:numPr>
          <w:ilvl w:val="1"/>
          <w:numId w:val="13"/>
        </w:numPr>
        <w:ind w:left="447"/>
        <w:jc w:val="both"/>
        <w:rPr>
          <w:rFonts w:eastAsia="Calibri" w:cstheme="minorHAnsi"/>
          <w:b/>
        </w:rPr>
      </w:pPr>
      <w:r w:rsidRPr="00FE57DB">
        <w:rPr>
          <w:rFonts w:eastAsia="Calibri" w:cstheme="minorHAnsi"/>
          <w:b/>
        </w:rPr>
        <w:t>Per gli operatori economici ammessi al concordato preventivo con continuità aziendale di cui all’art. 186 bis del R.D. 16 marzo 1942, n. 267, come novellato dall’art. 2, L. n. 55/2019.</w:t>
      </w:r>
    </w:p>
    <w:p w14:paraId="120299EC" w14:textId="77777777" w:rsidR="003837F4" w:rsidRPr="00037B30" w:rsidRDefault="003837F4" w:rsidP="00330415">
      <w:pPr>
        <w:ind w:left="113"/>
        <w:jc w:val="both"/>
        <w:rPr>
          <w:rFonts w:eastAsia="Calibri" w:cstheme="minorHAnsi"/>
          <w:bCs/>
        </w:rPr>
      </w:pPr>
      <w:r w:rsidRPr="00037B30">
        <w:rPr>
          <w:rFonts w:eastAsia="Calibri" w:cstheme="minorHAnsi"/>
          <w:bCs/>
        </w:rPr>
        <w:t xml:space="preserve">indica, a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w:t>
      </w:r>
      <w:r w:rsidRPr="00037B30">
        <w:rPr>
          <w:rFonts w:eastAsia="Calibri" w:cstheme="minorHAnsi"/>
          <w:bCs/>
        </w:rPr>
        <w:lastRenderedPageBreak/>
        <w:t>raggruppamento non sono assoggettate a una procedura concorsuale ai sensi dell’art. 186 bis, comma 6, del R.D. 16 marzo 1942, n. 267.</w:t>
      </w:r>
    </w:p>
    <w:p w14:paraId="08D79C2C" w14:textId="77777777" w:rsidR="004D1FF5" w:rsidRPr="00037B30" w:rsidRDefault="003837F4" w:rsidP="00330415">
      <w:pPr>
        <w:ind w:left="113"/>
        <w:jc w:val="both"/>
        <w:rPr>
          <w:rFonts w:eastAsia="Calibri" w:cstheme="minorHAnsi"/>
          <w:bCs/>
        </w:rPr>
      </w:pPr>
      <w:r w:rsidRPr="00037B30">
        <w:rPr>
          <w:rFonts w:eastAsia="Calibri" w:cstheme="minorHAnsi"/>
          <w:bCs/>
        </w:rPr>
        <w:t>Le dichiarazioni di cui ai punti precedenti potranno essere rese o sotto forma di allegati alla domanda di partecipazione ovvero quali sezioni interne alla domanda medesima debitamente compilate e sottoscritte dagli operatori dichiaranti nonché dal sottoscrittore della domanda di partecipazione.</w:t>
      </w:r>
    </w:p>
    <w:p w14:paraId="528F089E" w14:textId="77777777" w:rsidR="000A118A" w:rsidRPr="00330415" w:rsidRDefault="003837F4" w:rsidP="00330415">
      <w:pPr>
        <w:pStyle w:val="Paragrafoelenco"/>
        <w:numPr>
          <w:ilvl w:val="0"/>
          <w:numId w:val="13"/>
        </w:numPr>
        <w:autoSpaceDE w:val="0"/>
        <w:autoSpaceDN w:val="0"/>
        <w:adjustRightInd w:val="0"/>
        <w:spacing w:after="0" w:line="240" w:lineRule="auto"/>
        <w:ind w:left="113"/>
        <w:rPr>
          <w:rFonts w:eastAsia="Calibri" w:cstheme="minorHAnsi"/>
          <w:b/>
          <w:bCs/>
          <w:color w:val="000000" w:themeColor="text1"/>
        </w:rPr>
      </w:pPr>
      <w:r w:rsidRPr="00330415">
        <w:rPr>
          <w:rFonts w:eastAsia="Calibri" w:cstheme="minorHAnsi"/>
          <w:b/>
          <w:bCs/>
          <w:color w:val="000000" w:themeColor="text1"/>
        </w:rPr>
        <w:t xml:space="preserve">CONTENUTO </w:t>
      </w:r>
      <w:r w:rsidR="00401721" w:rsidRPr="00330415">
        <w:rPr>
          <w:rFonts w:eastAsia="Calibri" w:cstheme="minorHAnsi"/>
          <w:b/>
          <w:bCs/>
          <w:color w:val="000000" w:themeColor="text1"/>
        </w:rPr>
        <w:t>DELLA BUSTA B – OFFERTA TECNICA</w:t>
      </w:r>
    </w:p>
    <w:p w14:paraId="544A7DEC" w14:textId="77777777" w:rsidR="009D5573" w:rsidRPr="00BB098A" w:rsidRDefault="009D5573" w:rsidP="00330415">
      <w:pPr>
        <w:autoSpaceDE w:val="0"/>
        <w:autoSpaceDN w:val="0"/>
        <w:adjustRightInd w:val="0"/>
        <w:spacing w:after="0" w:line="240" w:lineRule="auto"/>
        <w:ind w:left="113"/>
        <w:rPr>
          <w:rFonts w:eastAsia="Calibri" w:cstheme="minorHAnsi"/>
          <w:color w:val="000000"/>
        </w:rPr>
      </w:pPr>
    </w:p>
    <w:p w14:paraId="48CDAF7C" w14:textId="77777777" w:rsidR="00F0606F" w:rsidRPr="00173817" w:rsidRDefault="003837F4" w:rsidP="00330415">
      <w:pPr>
        <w:pStyle w:val="Paragrafoelenco"/>
        <w:ind w:left="113"/>
        <w:jc w:val="both"/>
        <w:rPr>
          <w:rFonts w:eastAsia="Calibri" w:cstheme="minorHAnsi"/>
        </w:rPr>
      </w:pPr>
      <w:r w:rsidRPr="00173817">
        <w:rPr>
          <w:rFonts w:eastAsia="Calibri" w:cstheme="minorHAnsi"/>
        </w:rPr>
        <w:t xml:space="preserve">L’operatore economico nella sezione, “Caricamento lotti” direttamente sulla riga “Elenco Prodotti” nel campo del foglio denominato “Relazione tecnica” dovrà inserire la documentazione di seguito elencata, in formato elettronico, con l’apposizione della firma digitale del legale rappresentante ovvero del soggetto legittimato. Nel caso di documenti analogici (cartacei), essi dovranno essere trasformati in copia informatica e, successivamente, firmati dal legale rappresentante della ditta partecipante o soggetto legittimato. Il tutto deve avvenire nel rispetto dell’art. 22, comma 3, del d.lgs. 82/2005 (Copie informatiche di documenti analogici) e/o dell’art. 23-bis del d.lgs. 82/2005 (Duplicati e copie informatiche di documenti informatici) e nel rispetto delle regole tecniche di cui all’art. </w:t>
      </w:r>
      <w:r w:rsidR="00A92D27" w:rsidRPr="00173817">
        <w:rPr>
          <w:rFonts w:eastAsia="Calibri" w:cstheme="minorHAnsi"/>
        </w:rPr>
        <w:t>71 del medesimo d.lgs. 82/2005:</w:t>
      </w:r>
    </w:p>
    <w:p w14:paraId="1E07A2D3" w14:textId="0DE6B31C" w:rsidR="00330415" w:rsidRPr="00330415" w:rsidRDefault="00330415" w:rsidP="00330415">
      <w:pPr>
        <w:pStyle w:val="Paragrafoelenco"/>
        <w:numPr>
          <w:ilvl w:val="1"/>
          <w:numId w:val="3"/>
        </w:numPr>
        <w:ind w:left="113"/>
        <w:jc w:val="both"/>
        <w:rPr>
          <w:rFonts w:eastAsia="Calibri" w:cstheme="minorHAnsi"/>
          <w:b/>
          <w:bCs/>
          <w:u w:val="single"/>
        </w:rPr>
      </w:pPr>
      <w:r>
        <w:rPr>
          <w:rFonts w:eastAsia="Calibri" w:cstheme="minorHAnsi"/>
          <w:b/>
          <w:bCs/>
          <w:u w:val="single"/>
        </w:rPr>
        <w:t xml:space="preserve">a </w:t>
      </w:r>
      <w:r w:rsidR="002A46CD">
        <w:rPr>
          <w:rFonts w:eastAsia="Calibri" w:cstheme="minorHAnsi"/>
          <w:b/>
          <w:bCs/>
          <w:u w:val="single"/>
        </w:rPr>
        <w:t xml:space="preserve">pena di </w:t>
      </w:r>
      <w:r w:rsidR="005B258A">
        <w:rPr>
          <w:rFonts w:eastAsia="Calibri" w:cstheme="minorHAnsi"/>
          <w:b/>
          <w:bCs/>
          <w:u w:val="single"/>
        </w:rPr>
        <w:t>esclusione:</w:t>
      </w:r>
      <w:r w:rsidR="005B258A" w:rsidRPr="002A46CD">
        <w:rPr>
          <w:rFonts w:eastAsia="Calibri" w:cstheme="minorHAnsi"/>
          <w:b/>
          <w:bCs/>
          <w:u w:val="single"/>
        </w:rPr>
        <w:t xml:space="preserve"> </w:t>
      </w:r>
      <w:r w:rsidRPr="00330415">
        <w:rPr>
          <w:rFonts w:eastAsia="Calibri" w:cstheme="minorHAnsi"/>
          <w:b/>
          <w:bCs/>
          <w:u w:val="single"/>
        </w:rPr>
        <w:t>una RELAZIONE TECNICA da redigere secondo le modalità indicate nel Capitolato tecnico;</w:t>
      </w:r>
    </w:p>
    <w:p w14:paraId="15D1FF57" w14:textId="6E62D6BC" w:rsidR="00F0606F" w:rsidRPr="00A33FA6" w:rsidRDefault="00F0606F" w:rsidP="00330415">
      <w:pPr>
        <w:pStyle w:val="Paragrafoelenco"/>
        <w:numPr>
          <w:ilvl w:val="1"/>
          <w:numId w:val="3"/>
        </w:numPr>
        <w:ind w:left="473"/>
        <w:jc w:val="both"/>
        <w:rPr>
          <w:rFonts w:eastAsia="Calibri" w:cstheme="minorHAnsi"/>
        </w:rPr>
      </w:pPr>
      <w:r w:rsidRPr="00A33FA6">
        <w:rPr>
          <w:rFonts w:eastAsia="Calibri" w:cstheme="minorHAnsi"/>
        </w:rPr>
        <w:t xml:space="preserve">sottoscritte a pena di esclusione con apposizione di firma digitale del soggetto legittimato, da produrre esclusivamente in lingua italiana o, se redatta in lingua straniera, dovrà essere corredata da traduzione in lingua italiana. In caso di contrasto tra testo in lingua straniera e testo in lingua italiana prevarrà la versione in lingua italiana, essendo a rischio del concorrente assicurare la fedeltà della traduzione. Le schede tecniche dovranno indicare: codice fornitore del reagente offerto, produttore e luogo di produzione, denominazione commerciale del prodotto offerto, descrizione del prodotto evidenziando le caratteristiche essenziali, confezionamento (numero di pezzi per confezione e la modalità di confezionamento primario e secondario), validità del prodotto e modalità di conservazione, copia dell’etichetta (a norma di legge). Sulle schede tecniche dovranno essere indicate le voci di riferimento del prodotto cui le medesime si riferiscono. </w:t>
      </w:r>
    </w:p>
    <w:p w14:paraId="343D7789" w14:textId="77777777" w:rsidR="00F0606F" w:rsidRPr="00A33FA6" w:rsidRDefault="00F0606F" w:rsidP="00330415">
      <w:pPr>
        <w:pStyle w:val="Paragrafoelenco"/>
        <w:numPr>
          <w:ilvl w:val="1"/>
          <w:numId w:val="3"/>
        </w:numPr>
        <w:ind w:left="473"/>
        <w:jc w:val="both"/>
        <w:rPr>
          <w:rFonts w:eastAsia="Calibri" w:cstheme="minorHAnsi"/>
        </w:rPr>
      </w:pPr>
      <w:r w:rsidRPr="00A33FA6">
        <w:rPr>
          <w:rFonts w:eastAsia="Calibri" w:cstheme="minorHAnsi"/>
        </w:rPr>
        <w:t>Ogni altro documento tecnico ritenuto dal Soggetto partecipante utile ai fini della valutazione dei prodotti offerti;</w:t>
      </w:r>
    </w:p>
    <w:p w14:paraId="36F576E7" w14:textId="77777777" w:rsidR="00330415" w:rsidRDefault="00330415" w:rsidP="00330415">
      <w:pPr>
        <w:pStyle w:val="Paragrafoelenco"/>
        <w:ind w:left="113"/>
        <w:jc w:val="both"/>
        <w:rPr>
          <w:rFonts w:eastAsia="Calibri" w:cstheme="minorHAnsi"/>
          <w:b/>
          <w:bCs/>
          <w:u w:val="single"/>
        </w:rPr>
      </w:pPr>
      <w:r w:rsidRPr="00330415">
        <w:rPr>
          <w:rFonts w:eastAsia="Calibri" w:cstheme="minorHAnsi"/>
          <w:b/>
          <w:bCs/>
          <w:u w:val="single"/>
        </w:rPr>
        <w:t>Si rinvia al Capitolato Tecnico in merito al contenuto della Relazione Tecnica.</w:t>
      </w:r>
    </w:p>
    <w:p w14:paraId="16B6F624" w14:textId="0AD8B71C" w:rsidR="00F0606F" w:rsidRPr="00A33FA6" w:rsidRDefault="00F0606F" w:rsidP="00330415">
      <w:pPr>
        <w:pStyle w:val="Paragrafoelenco"/>
        <w:ind w:left="113"/>
        <w:jc w:val="both"/>
        <w:rPr>
          <w:rFonts w:eastAsia="Calibri" w:cstheme="minorHAnsi"/>
        </w:rPr>
      </w:pPr>
      <w:r w:rsidRPr="00A33FA6">
        <w:rPr>
          <w:rFonts w:eastAsia="Calibri" w:cstheme="minorHAnsi"/>
        </w:rPr>
        <w:t xml:space="preserve">Per allegare la documentazione, precedentemente descritta, è possibile eseguire due modalità di caricamento: </w:t>
      </w:r>
    </w:p>
    <w:p w14:paraId="040D937B" w14:textId="77777777" w:rsidR="00F0606F" w:rsidRPr="002A46CD" w:rsidRDefault="00F0606F" w:rsidP="00330415">
      <w:pPr>
        <w:pStyle w:val="Paragrafoelenco"/>
        <w:numPr>
          <w:ilvl w:val="1"/>
          <w:numId w:val="3"/>
        </w:numPr>
        <w:ind w:left="113"/>
        <w:jc w:val="both"/>
        <w:rPr>
          <w:rFonts w:eastAsia="Calibri" w:cstheme="minorHAnsi"/>
        </w:rPr>
      </w:pPr>
      <w:r w:rsidRPr="002A46CD">
        <w:rPr>
          <w:rFonts w:eastAsia="Calibri" w:cstheme="minorHAnsi"/>
        </w:rPr>
        <w:t>Unire la stessa in un unico file o in una cartella compressa;</w:t>
      </w:r>
    </w:p>
    <w:p w14:paraId="17DF8557" w14:textId="7027B4DD" w:rsidR="00F0606F" w:rsidRPr="00F463EF" w:rsidRDefault="00F463EF" w:rsidP="00330415">
      <w:pPr>
        <w:pStyle w:val="Paragrafoelenco"/>
        <w:numPr>
          <w:ilvl w:val="1"/>
          <w:numId w:val="3"/>
        </w:numPr>
        <w:ind w:left="113"/>
        <w:jc w:val="both"/>
        <w:rPr>
          <w:rFonts w:eastAsia="Calibri" w:cstheme="minorHAnsi"/>
        </w:rPr>
      </w:pPr>
      <w:r>
        <w:rPr>
          <w:rFonts w:eastAsia="Calibri" w:cstheme="minorHAnsi"/>
        </w:rPr>
        <w:t xml:space="preserve"> </w:t>
      </w:r>
      <w:r w:rsidR="00F0606F" w:rsidRPr="00F463EF">
        <w:rPr>
          <w:rFonts w:eastAsia="Calibri" w:cstheme="minorHAnsi"/>
        </w:rPr>
        <w:t>Utilizzare il campo del foglio prodotti denominato “Ulteriore documentazione”.</w:t>
      </w:r>
    </w:p>
    <w:p w14:paraId="750B2229" w14:textId="77777777" w:rsidR="00F0606F" w:rsidRPr="00F463EF" w:rsidRDefault="00F0606F" w:rsidP="00330415">
      <w:pPr>
        <w:pStyle w:val="Paragrafoelenco"/>
        <w:ind w:left="113"/>
        <w:jc w:val="both"/>
        <w:rPr>
          <w:rFonts w:eastAsia="Calibri" w:cstheme="minorHAnsi"/>
          <w:b/>
          <w:bCs/>
        </w:rPr>
      </w:pPr>
      <w:r w:rsidRPr="00F463EF">
        <w:rPr>
          <w:rFonts w:eastAsia="Calibri" w:cstheme="minorHAnsi"/>
          <w:b/>
          <w:bCs/>
        </w:rPr>
        <w:t xml:space="preserve">La documentazione costituente l’offerta tecnica deve essere sottoscritta con firma digitale dal legale rappresentante del concorrente e, nel caso di concorrente costituito da soggetti riuniti o consorziati, dalla mandataria o capogruppo, oppure, nel caso di concorrente costituito da soggetti </w:t>
      </w:r>
      <w:r w:rsidRPr="00F463EF">
        <w:rPr>
          <w:rFonts w:eastAsia="Calibri" w:cstheme="minorHAnsi"/>
          <w:b/>
          <w:bCs/>
        </w:rPr>
        <w:lastRenderedPageBreak/>
        <w:t>da riunirsi o da consorziarsi, da ciascun soggetto che costituisce o che costituirà il raggruppamento o il consorzio o il GEIE.</w:t>
      </w:r>
    </w:p>
    <w:p w14:paraId="472A6AA4" w14:textId="77777777" w:rsidR="00F0606F" w:rsidRPr="002A46CD" w:rsidRDefault="00F0606F" w:rsidP="00330415">
      <w:pPr>
        <w:ind w:left="113"/>
        <w:jc w:val="both"/>
        <w:rPr>
          <w:rFonts w:eastAsia="Calibri" w:cstheme="minorHAnsi"/>
        </w:rPr>
      </w:pPr>
      <w:r w:rsidRPr="002A46CD">
        <w:rPr>
          <w:rFonts w:eastAsia="Calibri" w:cstheme="minorHAnsi"/>
        </w:rPr>
        <w:t>L’elaborato tecnico costituisce vera e propria proposta contrattuale e sarà parte integrante del contratto stipulato dalle parti.</w:t>
      </w:r>
    </w:p>
    <w:p w14:paraId="4149F736" w14:textId="77777777" w:rsidR="00F0606F" w:rsidRPr="002A46CD" w:rsidRDefault="00F0606F" w:rsidP="00330415">
      <w:pPr>
        <w:ind w:left="113"/>
        <w:jc w:val="both"/>
        <w:rPr>
          <w:rFonts w:eastAsia="Calibri" w:cstheme="minorHAnsi"/>
        </w:rPr>
      </w:pPr>
      <w:r w:rsidRPr="002A46CD">
        <w:rPr>
          <w:rFonts w:eastAsia="Calibri" w:cstheme="minorHAnsi"/>
        </w:rPr>
        <w:t>Qualora le schede tecniche o le dichiarazioni fossero mancanti o non contenessero dati sufficienti a permettere di verificare la rispondenza dei prodotti alle caratteristiche tecniche minime, l’I.R.C.C.S. si riserva la facoltà di escludere il concorrente.</w:t>
      </w:r>
    </w:p>
    <w:p w14:paraId="4D9DA018" w14:textId="77777777" w:rsidR="007119D5" w:rsidRPr="002A46CD" w:rsidRDefault="00F0606F" w:rsidP="00330415">
      <w:pPr>
        <w:ind w:left="113"/>
        <w:jc w:val="both"/>
        <w:rPr>
          <w:rFonts w:eastAsia="Calibri" w:cstheme="minorHAnsi"/>
        </w:rPr>
      </w:pPr>
      <w:r w:rsidRPr="002A46CD">
        <w:rPr>
          <w:rFonts w:eastAsia="Calibri" w:cstheme="minorHAnsi"/>
        </w:rPr>
        <w:t>NESSUN ELEMENTO ECONOMICO DOVRA’ ESSERE INSERITO NELLA OFFERTA TECNICA.</w:t>
      </w:r>
    </w:p>
    <w:p w14:paraId="33138B84" w14:textId="77777777" w:rsidR="00E35A86" w:rsidRPr="002A46CD" w:rsidRDefault="00E35A86" w:rsidP="00330415">
      <w:pPr>
        <w:ind w:left="113"/>
        <w:jc w:val="both"/>
        <w:rPr>
          <w:rFonts w:eastAsia="Calibri" w:cstheme="minorHAnsi"/>
        </w:rPr>
      </w:pPr>
      <w:r w:rsidRPr="002A46CD">
        <w:rPr>
          <w:rFonts w:eastAsia="Calibri" w:cstheme="minorHAnsi"/>
          <w:bCs/>
        </w:rPr>
        <w:t>L’offerta tecnica deve rispettare, pena l’esclusione dalla procedura di gara, le caratteristiche minime stabilite nei documenti di gara nel</w:t>
      </w:r>
      <w:r w:rsidRPr="002A46CD">
        <w:rPr>
          <w:rFonts w:eastAsia="Calibri" w:cstheme="minorHAnsi"/>
        </w:rPr>
        <w:t xml:space="preserve"> rispetto del principio di equivalenza. </w:t>
      </w:r>
    </w:p>
    <w:p w14:paraId="0FDC15C8" w14:textId="77777777" w:rsidR="00E35A86" w:rsidRPr="002A46CD" w:rsidRDefault="00E35A86" w:rsidP="00330415">
      <w:pPr>
        <w:ind w:left="113"/>
        <w:jc w:val="both"/>
        <w:rPr>
          <w:rFonts w:eastAsia="Calibri" w:cstheme="minorHAnsi"/>
        </w:rPr>
      </w:pPr>
      <w:r w:rsidRPr="002A46CD">
        <w:rPr>
          <w:rFonts w:eastAsia="Calibri" w:cstheme="minorHAnsi"/>
        </w:rPr>
        <w:t xml:space="preserve">L’offerta tecnica deve essere sottoscritta digitalmente dal titolare o legale rappresentante del concorrente o da un suo procuratore. </w:t>
      </w:r>
    </w:p>
    <w:p w14:paraId="093C506F" w14:textId="77777777" w:rsidR="00E42E43" w:rsidRDefault="00E35A86" w:rsidP="00330415">
      <w:pPr>
        <w:ind w:left="113"/>
        <w:jc w:val="both"/>
        <w:rPr>
          <w:rFonts w:eastAsia="Calibri" w:cstheme="minorHAnsi"/>
        </w:rPr>
      </w:pPr>
      <w:r w:rsidRPr="002A46CD">
        <w:rPr>
          <w:rFonts w:eastAsia="Calibri" w:cstheme="minorHAnsi"/>
        </w:rPr>
        <w:t xml:space="preserve">Nel caso di concorrenti associati o in coassicurazione, l’offerta dovrà essere sottoscritta digitalmente con le modalità indicate per la sottoscrizione della domanda di partecipazione. </w:t>
      </w:r>
    </w:p>
    <w:p w14:paraId="69E65D55" w14:textId="77777777" w:rsidR="00E42E43" w:rsidRPr="00DD6054" w:rsidRDefault="00E42E43" w:rsidP="00330415">
      <w:pPr>
        <w:autoSpaceDE w:val="0"/>
        <w:autoSpaceDN w:val="0"/>
        <w:adjustRightInd w:val="0"/>
        <w:spacing w:after="0" w:line="240" w:lineRule="auto"/>
        <w:ind w:left="113"/>
        <w:jc w:val="both"/>
        <w:rPr>
          <w:rFonts w:eastAsia="Calibri" w:cstheme="minorHAnsi"/>
          <w:b/>
          <w:bCs/>
          <w:color w:val="000000"/>
        </w:rPr>
      </w:pPr>
    </w:p>
    <w:p w14:paraId="459769C2" w14:textId="77777777" w:rsidR="003837F4" w:rsidRPr="00A33FA6" w:rsidRDefault="003837F4" w:rsidP="00330415">
      <w:pPr>
        <w:pStyle w:val="Paragrafoelenco"/>
        <w:numPr>
          <w:ilvl w:val="0"/>
          <w:numId w:val="13"/>
        </w:numPr>
        <w:ind w:left="113"/>
        <w:jc w:val="both"/>
        <w:rPr>
          <w:rFonts w:eastAsia="Calibri" w:cstheme="minorHAnsi"/>
          <w:b/>
        </w:rPr>
      </w:pPr>
      <w:r w:rsidRPr="00A33FA6">
        <w:rPr>
          <w:rFonts w:eastAsia="Calibri" w:cstheme="minorHAnsi"/>
          <w:b/>
        </w:rPr>
        <w:t>CONTENUTO DELLA BUSTA C – OFFERTA ECONOMICA</w:t>
      </w:r>
    </w:p>
    <w:p w14:paraId="5CC1162F" w14:textId="77777777" w:rsidR="003837F4" w:rsidRPr="005E589D" w:rsidRDefault="003837F4" w:rsidP="00330415">
      <w:pPr>
        <w:ind w:left="113"/>
        <w:jc w:val="both"/>
        <w:rPr>
          <w:rFonts w:eastAsia="Calibri" w:cstheme="minorHAnsi"/>
          <w:bCs/>
        </w:rPr>
      </w:pPr>
      <w:r w:rsidRPr="005E589D">
        <w:rPr>
          <w:rFonts w:eastAsia="Calibri" w:cstheme="minorHAnsi"/>
          <w:bCs/>
        </w:rPr>
        <w:t>La Busta economica viene generata in automatico dal sistema nella sezione “Elenco lotti”. L’operatore economico, a pena di esclusione, dovrà inserire nella sezione “Caricamento Lotti”, direttamente sulla riga dei lotti di interesse:</w:t>
      </w:r>
    </w:p>
    <w:p w14:paraId="767CF9B0" w14:textId="77777777" w:rsidR="003837F4" w:rsidRPr="005E589D" w:rsidRDefault="003837F4" w:rsidP="00330415">
      <w:pPr>
        <w:ind w:left="113"/>
        <w:jc w:val="both"/>
        <w:rPr>
          <w:rFonts w:eastAsia="Calibri" w:cstheme="minorHAnsi"/>
          <w:bCs/>
        </w:rPr>
      </w:pPr>
      <w:r w:rsidRPr="005E589D">
        <w:rPr>
          <w:rFonts w:eastAsia="Calibri" w:cstheme="minorHAnsi"/>
          <w:bCs/>
        </w:rPr>
        <w:t>l’in</w:t>
      </w:r>
      <w:r w:rsidR="001A3806" w:rsidRPr="005E589D">
        <w:rPr>
          <w:rFonts w:eastAsia="Calibri" w:cstheme="minorHAnsi"/>
          <w:bCs/>
        </w:rPr>
        <w:t>dicazione del “valore offerto”</w:t>
      </w:r>
      <w:r w:rsidRPr="005E589D">
        <w:rPr>
          <w:rFonts w:eastAsia="Calibri" w:cstheme="minorHAnsi"/>
          <w:bCs/>
        </w:rPr>
        <w:t>, da applicarsi sul valore posto a base di gara, nell’omonimo campo definito a sistema, posto accanto al campo denom</w:t>
      </w:r>
      <w:r w:rsidR="001A3806" w:rsidRPr="005E589D">
        <w:rPr>
          <w:rFonts w:eastAsia="Calibri" w:cstheme="minorHAnsi"/>
          <w:bCs/>
        </w:rPr>
        <w:t>inato “Base asta complessiva”</w:t>
      </w:r>
      <w:r w:rsidR="002D716C" w:rsidRPr="005E589D">
        <w:rPr>
          <w:rFonts w:eastAsia="Calibri" w:cstheme="minorHAnsi"/>
          <w:bCs/>
        </w:rPr>
        <w:t>;</w:t>
      </w:r>
    </w:p>
    <w:p w14:paraId="3383D55E" w14:textId="3D840E83" w:rsidR="003837F4" w:rsidRDefault="003837F4" w:rsidP="00330415">
      <w:pPr>
        <w:ind w:left="113"/>
        <w:jc w:val="both"/>
        <w:rPr>
          <w:rFonts w:eastAsia="Calibri" w:cstheme="minorHAnsi"/>
          <w:bCs/>
        </w:rPr>
      </w:pPr>
      <w:r w:rsidRPr="005E589D">
        <w:rPr>
          <w:rFonts w:eastAsia="Calibri" w:cstheme="minorHAnsi"/>
          <w:bCs/>
        </w:rPr>
        <w:t>nel campo denominato “Allegato economic</w:t>
      </w:r>
      <w:r w:rsidR="00856CD3" w:rsidRPr="005E589D">
        <w:rPr>
          <w:rFonts w:eastAsia="Calibri" w:cstheme="minorHAnsi"/>
          <w:bCs/>
        </w:rPr>
        <w:t>o</w:t>
      </w:r>
      <w:r w:rsidRPr="005E589D">
        <w:rPr>
          <w:rFonts w:eastAsia="Calibri" w:cstheme="minorHAnsi"/>
          <w:bCs/>
        </w:rPr>
        <w:t>” la propria dichiarazione d’offerta (Allegat</w:t>
      </w:r>
      <w:r w:rsidR="00856CD3" w:rsidRPr="005E589D">
        <w:rPr>
          <w:rFonts w:eastAsia="Calibri" w:cstheme="minorHAnsi"/>
          <w:bCs/>
        </w:rPr>
        <w:t xml:space="preserve">o </w:t>
      </w:r>
      <w:r w:rsidR="003B04BF">
        <w:rPr>
          <w:rFonts w:eastAsia="Calibri" w:cstheme="minorHAnsi"/>
          <w:bCs/>
        </w:rPr>
        <w:t>10</w:t>
      </w:r>
      <w:r w:rsidRPr="005E589D">
        <w:rPr>
          <w:rFonts w:eastAsia="Calibri" w:cstheme="minorHAnsi"/>
          <w:bCs/>
        </w:rPr>
        <w:t>) firmata digitalmente, in formato elettronico, contenente il medesimo valore, in cifre e in lettere, già inserito sul portale</w:t>
      </w:r>
      <w:r w:rsidR="005E589D">
        <w:rPr>
          <w:rFonts w:eastAsia="Calibri" w:cstheme="minorHAnsi"/>
          <w:bCs/>
        </w:rPr>
        <w:t>, per ogni singolo lotto a cui intende partecipare.</w:t>
      </w:r>
    </w:p>
    <w:p w14:paraId="639D3783" w14:textId="105DC3AC" w:rsidR="005E589D" w:rsidRDefault="005E589D" w:rsidP="00330415">
      <w:pPr>
        <w:ind w:left="113"/>
        <w:jc w:val="both"/>
        <w:rPr>
          <w:rFonts w:eastAsia="Calibri" w:cstheme="minorHAnsi"/>
          <w:bCs/>
        </w:rPr>
      </w:pPr>
      <w:r>
        <w:rPr>
          <w:rFonts w:eastAsia="Calibri" w:cstheme="minorHAnsi"/>
          <w:bCs/>
        </w:rPr>
        <w:t>Si precisa c</w:t>
      </w:r>
      <w:r w:rsidR="000A118A">
        <w:rPr>
          <w:rFonts w:eastAsia="Calibri" w:cstheme="minorHAnsi"/>
          <w:bCs/>
        </w:rPr>
        <w:t xml:space="preserve">he all’interno dell’allegato </w:t>
      </w:r>
      <w:r w:rsidR="00735C8B">
        <w:rPr>
          <w:rFonts w:eastAsia="Calibri" w:cstheme="minorHAnsi"/>
          <w:bCs/>
        </w:rPr>
        <w:t>10</w:t>
      </w:r>
      <w:r>
        <w:rPr>
          <w:rFonts w:eastAsia="Calibri" w:cstheme="minorHAnsi"/>
          <w:bCs/>
        </w:rPr>
        <w:t xml:space="preserve"> si dovranno precisare i prezzi unitari per le singole voci la cui somma dovrà corrispondere all’importo complessivo del lotto inserito in piattaforma. </w:t>
      </w:r>
    </w:p>
    <w:p w14:paraId="2167778E" w14:textId="77777777" w:rsidR="005E589D" w:rsidRDefault="005E589D" w:rsidP="00330415">
      <w:pPr>
        <w:ind w:left="113"/>
        <w:jc w:val="both"/>
        <w:rPr>
          <w:rFonts w:eastAsia="Calibri" w:cstheme="minorHAnsi"/>
          <w:bCs/>
        </w:rPr>
      </w:pPr>
      <w:r>
        <w:rPr>
          <w:rFonts w:eastAsia="Calibri" w:cstheme="minorHAnsi"/>
          <w:bCs/>
        </w:rPr>
        <w:t xml:space="preserve">N.B. Nel caso vi sia la necessità di inserire più documenti in un’unica sezione del foglio prodotti, occorrerà unirli in un unico file o cartella compressa. </w:t>
      </w:r>
    </w:p>
    <w:p w14:paraId="196249B2" w14:textId="4A6467B6" w:rsidR="00760E03" w:rsidRPr="005E589D" w:rsidRDefault="00760E03" w:rsidP="00330415">
      <w:pPr>
        <w:ind w:left="113"/>
        <w:jc w:val="both"/>
        <w:rPr>
          <w:rFonts w:eastAsia="Calibri" w:cstheme="minorHAnsi"/>
          <w:bCs/>
        </w:rPr>
      </w:pPr>
      <w:r>
        <w:rPr>
          <w:rFonts w:eastAsia="Calibri" w:cstheme="minorHAnsi"/>
          <w:bCs/>
        </w:rPr>
        <w:t xml:space="preserve">I costi della sicurezza ai sensi dell’art. 108, comma 9 del </w:t>
      </w:r>
      <w:r w:rsidR="00AD6F9C">
        <w:rPr>
          <w:rFonts w:eastAsia="Calibri" w:cstheme="minorHAnsi"/>
          <w:bCs/>
        </w:rPr>
        <w:t>D.lgs.</w:t>
      </w:r>
      <w:r>
        <w:rPr>
          <w:rFonts w:eastAsia="Calibri" w:cstheme="minorHAnsi"/>
          <w:bCs/>
        </w:rPr>
        <w:t xml:space="preserve"> n. 36/2023, anche se pari a zero;</w:t>
      </w:r>
    </w:p>
    <w:p w14:paraId="6AB1F399" w14:textId="77777777" w:rsidR="00814429" w:rsidRPr="005E589D" w:rsidRDefault="003837F4" w:rsidP="002D6B7D">
      <w:pPr>
        <w:ind w:left="397"/>
        <w:jc w:val="both"/>
        <w:rPr>
          <w:rFonts w:eastAsia="Calibri" w:cstheme="minorHAnsi"/>
          <w:bCs/>
        </w:rPr>
      </w:pPr>
      <w:r w:rsidRPr="000A118A">
        <w:rPr>
          <w:rFonts w:eastAsia="Calibri" w:cstheme="minorHAnsi"/>
          <w:bCs/>
        </w:rPr>
        <w:t>Relativamente al “valore offerto” si precisa quanto segue:</w:t>
      </w:r>
    </w:p>
    <w:p w14:paraId="47DB2ECA" w14:textId="77777777" w:rsidR="00241B8B" w:rsidRPr="00814429" w:rsidRDefault="00241B8B" w:rsidP="002D6B7D">
      <w:pPr>
        <w:pStyle w:val="Paragrafoelenco"/>
        <w:ind w:left="397"/>
        <w:jc w:val="both"/>
        <w:rPr>
          <w:rFonts w:eastAsia="Calibri" w:cstheme="minorHAnsi"/>
          <w:bCs/>
        </w:rPr>
      </w:pPr>
      <w:r w:rsidRPr="00814429">
        <w:rPr>
          <w:rFonts w:eastAsia="Calibri" w:cstheme="minorHAnsi"/>
          <w:bCs/>
        </w:rPr>
        <w:lastRenderedPageBreak/>
        <w:t>Si ribadisce che, a pena di esclusione, l’importo offerto dovrà essere inserito sia nel campo denominato “Valore offerto” che risulta nella dichiarazione di offerta – sottoscritta digitalmente – e inserita come allegato in piattaforma.</w:t>
      </w:r>
    </w:p>
    <w:p w14:paraId="3E9EDF0A" w14:textId="77777777" w:rsidR="003837F4" w:rsidRPr="005E589D" w:rsidRDefault="003837F4" w:rsidP="002D6B7D">
      <w:pPr>
        <w:ind w:left="397"/>
        <w:jc w:val="both"/>
        <w:rPr>
          <w:rFonts w:eastAsia="Calibri" w:cstheme="minorHAnsi"/>
          <w:bCs/>
        </w:rPr>
      </w:pPr>
      <w:r w:rsidRPr="005E589D">
        <w:rPr>
          <w:rFonts w:eastAsia="Calibri" w:cstheme="minorHAnsi"/>
          <w:bCs/>
        </w:rPr>
        <w:t>Verranno prese in considerazione fino a due cifre decimali.</w:t>
      </w:r>
    </w:p>
    <w:p w14:paraId="6FDF4C6F" w14:textId="77777777" w:rsidR="003837F4" w:rsidRPr="005E589D" w:rsidRDefault="003837F4" w:rsidP="002D6B7D">
      <w:pPr>
        <w:ind w:left="397"/>
        <w:jc w:val="both"/>
        <w:rPr>
          <w:rFonts w:eastAsia="Calibri" w:cstheme="minorHAnsi"/>
          <w:bCs/>
        </w:rPr>
      </w:pPr>
      <w:r w:rsidRPr="005E589D">
        <w:rPr>
          <w:rFonts w:eastAsia="Calibri" w:cstheme="minorHAnsi"/>
          <w:bCs/>
        </w:rPr>
        <w:t>Nel caso di discordanza tra l’importo espresso in cifre e quello in lettere, verrà preso in considerazione quello più vantaggioso per la stazione appaltante.</w:t>
      </w:r>
    </w:p>
    <w:p w14:paraId="64843B4D" w14:textId="77777777" w:rsidR="003837F4" w:rsidRPr="005E589D" w:rsidRDefault="003837F4" w:rsidP="002D6B7D">
      <w:pPr>
        <w:ind w:left="397"/>
        <w:jc w:val="both"/>
        <w:rPr>
          <w:rFonts w:eastAsia="Calibri" w:cstheme="minorHAnsi"/>
          <w:bCs/>
        </w:rPr>
      </w:pPr>
      <w:r w:rsidRPr="005E589D">
        <w:rPr>
          <w:rFonts w:eastAsia="Calibri" w:cstheme="minorHAnsi"/>
          <w:bCs/>
        </w:rPr>
        <w:t>L’offerta economica, a pena di esclusione, è sottoscritta con le modalità indicate per la sottoscrizione dell</w:t>
      </w:r>
      <w:r w:rsidR="004D2471" w:rsidRPr="005E589D">
        <w:rPr>
          <w:rFonts w:eastAsia="Calibri" w:cstheme="minorHAnsi"/>
          <w:bCs/>
        </w:rPr>
        <w:t>a domanda.</w:t>
      </w:r>
    </w:p>
    <w:p w14:paraId="3FE3F847" w14:textId="77777777" w:rsidR="00C36754" w:rsidRPr="005E589D" w:rsidRDefault="00C36754" w:rsidP="002D6B7D">
      <w:pPr>
        <w:ind w:left="397"/>
        <w:jc w:val="both"/>
        <w:rPr>
          <w:rFonts w:eastAsia="Calibri" w:cstheme="minorHAnsi"/>
          <w:bCs/>
        </w:rPr>
      </w:pPr>
      <w:r w:rsidRPr="005E589D">
        <w:rPr>
          <w:rFonts w:eastAsia="Calibri" w:cstheme="minorHAnsi"/>
          <w:bCs/>
        </w:rPr>
        <w:t>Si precisa infine che l’offerta economica sarà dichiarata inammissibile, determinando conseguentemente l’esclusione dalla gara:</w:t>
      </w:r>
    </w:p>
    <w:p w14:paraId="27B88693" w14:textId="77777777" w:rsidR="00C36754" w:rsidRPr="00F356ED" w:rsidRDefault="00C36754" w:rsidP="002D6B7D">
      <w:pPr>
        <w:pStyle w:val="Paragrafoelenco"/>
        <w:numPr>
          <w:ilvl w:val="1"/>
          <w:numId w:val="9"/>
        </w:numPr>
        <w:ind w:left="397"/>
        <w:jc w:val="both"/>
        <w:rPr>
          <w:rFonts w:eastAsia="Calibri" w:cstheme="minorHAnsi"/>
          <w:bCs/>
        </w:rPr>
      </w:pPr>
      <w:r w:rsidRPr="00F356ED">
        <w:rPr>
          <w:rFonts w:eastAsia="Calibri" w:cstheme="minorHAnsi"/>
          <w:bCs/>
        </w:rPr>
        <w:t>se parziale;</w:t>
      </w:r>
    </w:p>
    <w:p w14:paraId="6D0F7384" w14:textId="77777777" w:rsidR="00C36754" w:rsidRPr="00F356ED" w:rsidRDefault="00C36754" w:rsidP="002D6B7D">
      <w:pPr>
        <w:pStyle w:val="Paragrafoelenco"/>
        <w:numPr>
          <w:ilvl w:val="1"/>
          <w:numId w:val="9"/>
        </w:numPr>
        <w:ind w:left="397"/>
        <w:jc w:val="both"/>
        <w:rPr>
          <w:rFonts w:eastAsia="Calibri" w:cstheme="minorHAnsi"/>
          <w:bCs/>
        </w:rPr>
      </w:pPr>
      <w:r w:rsidRPr="00F356ED">
        <w:rPr>
          <w:rFonts w:eastAsia="Calibri" w:cstheme="minorHAnsi"/>
          <w:bCs/>
        </w:rPr>
        <w:t>se condizionata;</w:t>
      </w:r>
    </w:p>
    <w:p w14:paraId="04CF7F0D" w14:textId="77777777" w:rsidR="00C36754" w:rsidRPr="00F356ED" w:rsidRDefault="00C36754" w:rsidP="002D6B7D">
      <w:pPr>
        <w:pStyle w:val="Paragrafoelenco"/>
        <w:numPr>
          <w:ilvl w:val="1"/>
          <w:numId w:val="9"/>
        </w:numPr>
        <w:ind w:left="397"/>
        <w:jc w:val="both"/>
        <w:rPr>
          <w:rFonts w:eastAsia="Calibri" w:cstheme="minorHAnsi"/>
          <w:bCs/>
        </w:rPr>
      </w:pPr>
      <w:r w:rsidRPr="00F356ED">
        <w:rPr>
          <w:rFonts w:eastAsia="Calibri" w:cstheme="minorHAnsi"/>
          <w:bCs/>
        </w:rPr>
        <w:t>se indeterminata;</w:t>
      </w:r>
    </w:p>
    <w:p w14:paraId="2749BF03" w14:textId="77777777" w:rsidR="00E35A86" w:rsidRPr="00F356ED" w:rsidRDefault="00C36754" w:rsidP="002D6B7D">
      <w:pPr>
        <w:pStyle w:val="Paragrafoelenco"/>
        <w:numPr>
          <w:ilvl w:val="1"/>
          <w:numId w:val="9"/>
        </w:numPr>
        <w:ind w:left="397"/>
        <w:jc w:val="both"/>
        <w:rPr>
          <w:rFonts w:eastAsia="Calibri" w:cstheme="minorHAnsi"/>
          <w:bCs/>
        </w:rPr>
      </w:pPr>
      <w:r w:rsidRPr="00F356ED">
        <w:rPr>
          <w:rFonts w:eastAsia="Calibri" w:cstheme="minorHAnsi"/>
          <w:bCs/>
        </w:rPr>
        <w:t>se superiore al prezzo complessivo posto a base di gara.</w:t>
      </w:r>
    </w:p>
    <w:p w14:paraId="53318CC9" w14:textId="77777777" w:rsidR="00E35A86" w:rsidRPr="005E589D" w:rsidRDefault="00E35A86" w:rsidP="002D6B7D">
      <w:pPr>
        <w:ind w:left="397"/>
        <w:jc w:val="both"/>
        <w:rPr>
          <w:rFonts w:eastAsia="Calibri" w:cstheme="minorHAnsi"/>
          <w:bCs/>
        </w:rPr>
      </w:pPr>
      <w:r w:rsidRPr="005E589D">
        <w:rPr>
          <w:rFonts w:eastAsia="Calibri" w:cstheme="minorHAnsi"/>
          <w:bCs/>
        </w:rPr>
        <w:t>N.B. 1Nei file allegati nelle varie buste non dovranno essere riportate precisazioni o riserve, né condizioni diverse da quelle riportate nella presente lettera invito, salvo non si tratti di condizioni migliorative per l’I.R.C.C.S. Ove apposte precisazioni, riserve o condizioni in contrasto con quelle della presente lettera invito e peggiorative per l’I.R.C.C.S., le stesse verranno considerate come non apposte e non potranno costituire oggetto del contratto né potranno comportare per il fornitore la facoltà di eccepire alcunché. Nel caso in cui la circostanza comporti il ritiro dell’offerta da parte del fornitore, l’I.R.C.C.S. si riserva di agire in danno e, comunque, si riserva di non invitare ad altre procedure la ditta per un periodo di 12 mesi.</w:t>
      </w:r>
    </w:p>
    <w:p w14:paraId="2EF2EBCA" w14:textId="77777777" w:rsidR="00E35A86" w:rsidRPr="005E589D" w:rsidRDefault="00E35A86" w:rsidP="002D6B7D">
      <w:pPr>
        <w:ind w:left="397"/>
        <w:jc w:val="both"/>
        <w:rPr>
          <w:rFonts w:eastAsia="Calibri" w:cstheme="minorHAnsi"/>
          <w:bCs/>
        </w:rPr>
      </w:pPr>
      <w:r w:rsidRPr="005E589D">
        <w:rPr>
          <w:rFonts w:eastAsia="Calibri" w:cstheme="minorHAnsi"/>
          <w:bCs/>
        </w:rPr>
        <w:t>N.B. 2Si ribadisce di prestare massima attenzione ad inserire tutta la documentazione amministrativa sottoscritta con firma digitale, che è richiesta a pena di esclusione, posto che il sistema consente di caricare un documento in formato pdf anche se sprovvisto di firma digitale.</w:t>
      </w:r>
    </w:p>
    <w:p w14:paraId="384C6605" w14:textId="77777777" w:rsidR="00E35A86" w:rsidRPr="00DD6054" w:rsidRDefault="00E35A86" w:rsidP="002D6B7D">
      <w:pPr>
        <w:ind w:left="397"/>
        <w:jc w:val="both"/>
        <w:rPr>
          <w:rFonts w:eastAsia="Calibri" w:cstheme="minorHAnsi"/>
          <w:bCs/>
        </w:rPr>
      </w:pPr>
      <w:r w:rsidRPr="00DD6054">
        <w:rPr>
          <w:rFonts w:eastAsia="Calibri" w:cstheme="minorHAnsi"/>
          <w:bCs/>
        </w:rPr>
        <w:t>Si raccomanda di firmare digitalmente ciascun singolo documento. Non si accetteranno documenti non firmati digitalmente raccolti in un contenitore informatico compresso (esempio formato .zip) firmato digitalmente.</w:t>
      </w:r>
    </w:p>
    <w:p w14:paraId="65F2AC26" w14:textId="77777777" w:rsidR="00E35A86" w:rsidRPr="00DD6054" w:rsidRDefault="00E35A86" w:rsidP="002D6B7D">
      <w:pPr>
        <w:ind w:left="397"/>
        <w:jc w:val="both"/>
        <w:rPr>
          <w:rFonts w:eastAsia="Calibri" w:cstheme="minorHAnsi"/>
          <w:bCs/>
        </w:rPr>
      </w:pPr>
      <w:r w:rsidRPr="00DD6054">
        <w:rPr>
          <w:rFonts w:eastAsia="Calibri" w:cstheme="minorHAnsi"/>
          <w:bCs/>
        </w:rPr>
        <w:t>N.B. Al fine di evitare eventuali problemi relativi al caricamento dei file caratterizzati da notevoli dimensioni (ad esempio progetti tecnici), si invitano gli operatori economici a:</w:t>
      </w:r>
    </w:p>
    <w:p w14:paraId="29C321F2" w14:textId="77777777" w:rsidR="00E35A86" w:rsidRPr="00DD6054" w:rsidRDefault="002C6C27" w:rsidP="002D6B7D">
      <w:pPr>
        <w:ind w:left="397"/>
        <w:jc w:val="both"/>
        <w:rPr>
          <w:rFonts w:eastAsia="Calibri" w:cstheme="minorHAnsi"/>
          <w:bCs/>
        </w:rPr>
      </w:pPr>
      <w:r w:rsidRPr="00DD6054">
        <w:rPr>
          <w:rFonts w:eastAsia="Calibri" w:cstheme="minorHAnsi"/>
          <w:bCs/>
        </w:rPr>
        <w:t xml:space="preserve">- </w:t>
      </w:r>
      <w:r w:rsidR="00E35A86" w:rsidRPr="00DD6054">
        <w:rPr>
          <w:rFonts w:eastAsia="Calibri" w:cstheme="minorHAnsi"/>
          <w:bCs/>
        </w:rPr>
        <w:t>utilizzare l’estensione pdf con dimensioni ridotte ovvero, convertire la documentazione nel ridetto formato, nelle ipotesi in cui nasca con estensioni differenti;</w:t>
      </w:r>
    </w:p>
    <w:p w14:paraId="3DFA0938" w14:textId="77777777" w:rsidR="00E35A86" w:rsidRPr="00DD6054" w:rsidRDefault="002C6C27" w:rsidP="002D6B7D">
      <w:pPr>
        <w:ind w:left="397"/>
        <w:jc w:val="both"/>
        <w:rPr>
          <w:rFonts w:eastAsia="Calibri" w:cstheme="minorHAnsi"/>
          <w:bCs/>
        </w:rPr>
      </w:pPr>
      <w:r w:rsidRPr="00DD6054">
        <w:rPr>
          <w:rFonts w:eastAsia="Calibri" w:cstheme="minorHAnsi"/>
          <w:bCs/>
        </w:rPr>
        <w:t xml:space="preserve">- </w:t>
      </w:r>
      <w:r w:rsidR="00E35A86" w:rsidRPr="00DD6054">
        <w:rPr>
          <w:rFonts w:eastAsia="Calibri" w:cstheme="minorHAnsi"/>
          <w:bCs/>
        </w:rPr>
        <w:t>caricare tali file nel sistema con congruo anticipo rispetto ai termini di scadenza.</w:t>
      </w:r>
    </w:p>
    <w:p w14:paraId="3C408E0C" w14:textId="77777777" w:rsidR="00E35A86" w:rsidRPr="00DD6054" w:rsidRDefault="00E35A86" w:rsidP="002D6B7D">
      <w:pPr>
        <w:ind w:left="397"/>
        <w:jc w:val="both"/>
        <w:rPr>
          <w:rFonts w:eastAsia="Calibri" w:cstheme="minorHAnsi"/>
          <w:bCs/>
        </w:rPr>
      </w:pPr>
      <w:r w:rsidRPr="00DD6054">
        <w:rPr>
          <w:rFonts w:eastAsia="Calibri" w:cstheme="minorHAnsi"/>
          <w:bCs/>
        </w:rPr>
        <w:lastRenderedPageBreak/>
        <w:t xml:space="preserve">Per allegare la documentazione, precedentemente descritta, è possibile eseguire due modalità di caricamento: </w:t>
      </w:r>
    </w:p>
    <w:p w14:paraId="139640FF" w14:textId="77777777" w:rsidR="00E35A86" w:rsidRPr="00DD6054" w:rsidRDefault="00B236B7" w:rsidP="002D6B7D">
      <w:pPr>
        <w:ind w:left="397"/>
        <w:jc w:val="both"/>
        <w:rPr>
          <w:rFonts w:eastAsia="Calibri" w:cstheme="minorHAnsi"/>
          <w:bCs/>
        </w:rPr>
      </w:pPr>
      <w:r w:rsidRPr="00DD6054">
        <w:rPr>
          <w:rFonts w:eastAsia="Calibri" w:cstheme="minorHAnsi"/>
          <w:bCs/>
        </w:rPr>
        <w:t>-</w:t>
      </w:r>
      <w:r w:rsidR="00A1083B" w:rsidRPr="00DD6054">
        <w:rPr>
          <w:rFonts w:eastAsia="Calibri" w:cstheme="minorHAnsi"/>
          <w:bCs/>
        </w:rPr>
        <w:t>u</w:t>
      </w:r>
      <w:r w:rsidR="00E35A86" w:rsidRPr="00DD6054">
        <w:rPr>
          <w:rFonts w:eastAsia="Calibri" w:cstheme="minorHAnsi"/>
          <w:bCs/>
        </w:rPr>
        <w:t>nire la stessa in un unico file o in una cartella compressa;</w:t>
      </w:r>
    </w:p>
    <w:p w14:paraId="064839ED" w14:textId="77777777" w:rsidR="00E35A86" w:rsidRPr="00DD6054" w:rsidRDefault="00B236B7" w:rsidP="002D6B7D">
      <w:pPr>
        <w:ind w:left="397"/>
        <w:jc w:val="both"/>
        <w:rPr>
          <w:rFonts w:eastAsia="Calibri" w:cstheme="minorHAnsi"/>
          <w:bCs/>
        </w:rPr>
      </w:pPr>
      <w:r w:rsidRPr="00DD6054">
        <w:rPr>
          <w:rFonts w:eastAsia="Calibri" w:cstheme="minorHAnsi"/>
          <w:bCs/>
        </w:rPr>
        <w:t>-</w:t>
      </w:r>
      <w:r w:rsidR="00E35A86" w:rsidRPr="00DD6054">
        <w:rPr>
          <w:rFonts w:eastAsia="Calibri" w:cstheme="minorHAnsi"/>
          <w:bCs/>
        </w:rPr>
        <w:t>utilizzare il campo del foglio prodotti denominato “Ulteriore documentazione”.</w:t>
      </w:r>
    </w:p>
    <w:p w14:paraId="1BE2F0EC" w14:textId="77777777" w:rsidR="009966D8" w:rsidRPr="000A118A" w:rsidRDefault="009966D8" w:rsidP="002D6B7D">
      <w:pPr>
        <w:numPr>
          <w:ilvl w:val="0"/>
          <w:numId w:val="13"/>
        </w:numPr>
        <w:ind w:left="397"/>
        <w:jc w:val="both"/>
        <w:rPr>
          <w:rFonts w:eastAsia="Calibri" w:cstheme="minorHAnsi"/>
          <w:bCs/>
        </w:rPr>
      </w:pPr>
      <w:r w:rsidRPr="000A118A">
        <w:rPr>
          <w:rFonts w:eastAsia="Calibri" w:cstheme="minorHAnsi"/>
          <w:b/>
        </w:rPr>
        <w:t>ESCLUSIONE PER MOTIVI DI CARATTERE GENERALE.</w:t>
      </w:r>
    </w:p>
    <w:p w14:paraId="6C414D92" w14:textId="059BB7AF" w:rsidR="00E35A86" w:rsidRPr="005E589D" w:rsidRDefault="009966D8" w:rsidP="002D6B7D">
      <w:pPr>
        <w:ind w:left="397"/>
        <w:jc w:val="both"/>
        <w:rPr>
          <w:rFonts w:eastAsia="Calibri" w:cstheme="minorHAnsi"/>
          <w:bCs/>
        </w:rPr>
      </w:pPr>
      <w:r w:rsidRPr="005E589D">
        <w:rPr>
          <w:rFonts w:eastAsia="Calibri" w:cstheme="minorHAnsi"/>
          <w:bCs/>
        </w:rPr>
        <w:t xml:space="preserve">Sono esclusi dalla partecipazione alla presente procedura, né possono essere affidatari di subappalti, e </w:t>
      </w:r>
      <w:r w:rsidR="00F54981" w:rsidRPr="005E589D">
        <w:rPr>
          <w:rFonts w:eastAsia="Calibri" w:cstheme="minorHAnsi"/>
          <w:bCs/>
        </w:rPr>
        <w:t>non possono</w:t>
      </w:r>
      <w:r w:rsidRPr="005E589D">
        <w:rPr>
          <w:rFonts w:eastAsia="Calibri" w:cstheme="minorHAnsi"/>
          <w:bCs/>
        </w:rPr>
        <w:t xml:space="preserve"> stipulare i relativi contratti i soggetti per i quali sussistano una o più delle cause di esclusione cuiall’art.</w:t>
      </w:r>
      <w:r w:rsidR="00D57CAB" w:rsidRPr="005E589D">
        <w:rPr>
          <w:rFonts w:eastAsia="Calibri" w:cstheme="minorHAnsi"/>
          <w:bCs/>
        </w:rPr>
        <w:t>94 e seguenti</w:t>
      </w:r>
      <w:r w:rsidRPr="005E589D">
        <w:rPr>
          <w:rFonts w:eastAsia="Calibri" w:cstheme="minorHAnsi"/>
          <w:bCs/>
        </w:rPr>
        <w:t xml:space="preserve"> del D.Lgs</w:t>
      </w:r>
      <w:r w:rsidR="00D57CAB" w:rsidRPr="005E589D">
        <w:rPr>
          <w:rFonts w:eastAsia="Calibri" w:cstheme="minorHAnsi"/>
          <w:bCs/>
        </w:rPr>
        <w:t>36</w:t>
      </w:r>
      <w:r w:rsidRPr="005E589D">
        <w:rPr>
          <w:rFonts w:eastAsia="Calibri" w:cstheme="minorHAnsi"/>
          <w:bCs/>
        </w:rPr>
        <w:t>/20</w:t>
      </w:r>
      <w:r w:rsidR="00D57CAB" w:rsidRPr="005E589D">
        <w:rPr>
          <w:rFonts w:eastAsia="Calibri" w:cstheme="minorHAnsi"/>
          <w:bCs/>
        </w:rPr>
        <w:t>23</w:t>
      </w:r>
      <w:r w:rsidRPr="005E589D">
        <w:rPr>
          <w:rFonts w:eastAsia="Calibri" w:cstheme="minorHAnsi"/>
          <w:bCs/>
        </w:rPr>
        <w:t>.</w:t>
      </w:r>
    </w:p>
    <w:p w14:paraId="2049D0F4" w14:textId="77777777" w:rsidR="009966D8" w:rsidRPr="000A118A" w:rsidRDefault="00D560D2" w:rsidP="002D6B7D">
      <w:pPr>
        <w:pStyle w:val="Paragrafoelenco"/>
        <w:numPr>
          <w:ilvl w:val="0"/>
          <w:numId w:val="13"/>
        </w:numPr>
        <w:ind w:left="397"/>
        <w:jc w:val="both"/>
        <w:rPr>
          <w:rFonts w:eastAsia="Calibri" w:cstheme="minorHAnsi"/>
          <w:b/>
        </w:rPr>
      </w:pPr>
      <w:r w:rsidRPr="000A118A">
        <w:rPr>
          <w:rFonts w:eastAsia="Calibri" w:cstheme="minorHAnsi"/>
          <w:b/>
        </w:rPr>
        <w:t>MOTIVI PREGIUDIZIALI DI ESCLUSIONE</w:t>
      </w:r>
    </w:p>
    <w:p w14:paraId="4AE1DE4E" w14:textId="77777777" w:rsidR="009966D8" w:rsidRPr="002C0931" w:rsidRDefault="009966D8" w:rsidP="002D6B7D">
      <w:pPr>
        <w:ind w:left="397"/>
        <w:jc w:val="both"/>
        <w:rPr>
          <w:rFonts w:eastAsia="Calibri" w:cstheme="minorHAnsi"/>
          <w:bCs/>
        </w:rPr>
      </w:pPr>
      <w:r w:rsidRPr="002C0931">
        <w:rPr>
          <w:rFonts w:eastAsia="Calibri" w:cstheme="minorHAnsi"/>
          <w:bCs/>
        </w:rPr>
        <w:t xml:space="preserve"> relativi alle modalità di presentazione delle offerte</w:t>
      </w:r>
      <w:r w:rsidR="002C0931">
        <w:rPr>
          <w:rFonts w:eastAsia="Calibri" w:cstheme="minorHAnsi"/>
          <w:bCs/>
        </w:rPr>
        <w:t xml:space="preserve"> s</w:t>
      </w:r>
      <w:r w:rsidRPr="002C0931">
        <w:rPr>
          <w:rFonts w:eastAsia="Calibri" w:cstheme="minorHAnsi"/>
          <w:bCs/>
        </w:rPr>
        <w:t>aranno ritenute non valide</w:t>
      </w:r>
      <w:r w:rsidR="002C0931">
        <w:rPr>
          <w:rFonts w:eastAsia="Calibri" w:cstheme="minorHAnsi"/>
          <w:bCs/>
        </w:rPr>
        <w:t xml:space="preserve"> e c</w:t>
      </w:r>
      <w:r w:rsidR="002C0931" w:rsidRPr="00DD6054">
        <w:rPr>
          <w:rFonts w:eastAsia="Calibri" w:cstheme="minorHAnsi"/>
          <w:bCs/>
        </w:rPr>
        <w:t>ostituisce motivo di esclusione il mancato rispetto delle suddette prescrizioni</w:t>
      </w:r>
      <w:r w:rsidRPr="002C0931">
        <w:rPr>
          <w:rFonts w:eastAsia="Calibri" w:cstheme="minorHAnsi"/>
          <w:bCs/>
        </w:rPr>
        <w:t>, le offerte:</w:t>
      </w:r>
    </w:p>
    <w:p w14:paraId="561A42FB" w14:textId="77777777" w:rsidR="009966D8" w:rsidRPr="005E589D" w:rsidRDefault="009966D8" w:rsidP="002D6B7D">
      <w:pPr>
        <w:ind w:left="397"/>
        <w:jc w:val="both"/>
        <w:rPr>
          <w:rFonts w:eastAsia="Calibri" w:cstheme="minorHAnsi"/>
          <w:bCs/>
        </w:rPr>
      </w:pPr>
      <w:r w:rsidRPr="005E589D">
        <w:rPr>
          <w:rFonts w:eastAsia="Calibri" w:cstheme="minorHAnsi"/>
          <w:bCs/>
        </w:rPr>
        <w:t>▪ pervenute, per qualsiasi motivo, dopo la scadenza del termine utile per la presentazione;</w:t>
      </w:r>
    </w:p>
    <w:p w14:paraId="48887F8F" w14:textId="77777777" w:rsidR="00534D3C" w:rsidRPr="005E589D" w:rsidRDefault="009966D8" w:rsidP="002D6B7D">
      <w:pPr>
        <w:ind w:left="397"/>
        <w:jc w:val="both"/>
        <w:rPr>
          <w:rFonts w:eastAsia="Calibri" w:cstheme="minorHAnsi"/>
          <w:bCs/>
        </w:rPr>
      </w:pPr>
      <w:r w:rsidRPr="005E589D">
        <w:rPr>
          <w:rFonts w:eastAsia="Calibri" w:cstheme="minorHAnsi"/>
          <w:bCs/>
        </w:rPr>
        <w:t>▪ inviate ad indirizzi diversi da quelli indicati</w:t>
      </w:r>
      <w:r w:rsidR="00534D3C" w:rsidRPr="005E589D">
        <w:rPr>
          <w:rFonts w:eastAsia="Calibri" w:cstheme="minorHAnsi"/>
          <w:bCs/>
        </w:rPr>
        <w:t xml:space="preserve"> sottoscritte con firma digitale dal legale rappresentante o da persona legalmente riconosciuta nelle forme prescritte;</w:t>
      </w:r>
    </w:p>
    <w:p w14:paraId="37926BC3" w14:textId="77777777" w:rsidR="00534D3C" w:rsidRPr="005E589D" w:rsidRDefault="00534D3C" w:rsidP="002D6B7D">
      <w:pPr>
        <w:ind w:left="397"/>
        <w:jc w:val="both"/>
        <w:rPr>
          <w:rFonts w:eastAsia="Calibri" w:cstheme="minorHAnsi"/>
          <w:bCs/>
        </w:rPr>
      </w:pPr>
      <w:r w:rsidRPr="005E589D">
        <w:rPr>
          <w:rFonts w:eastAsia="Calibri" w:cstheme="minorHAnsi"/>
          <w:bCs/>
        </w:rPr>
        <w:t>▪ che riportino indicazioni economiche nella busta documentazione amministrativa e/o nella busta Tecnica.</w:t>
      </w:r>
    </w:p>
    <w:p w14:paraId="073CF761" w14:textId="77777777" w:rsidR="00534D3C" w:rsidRPr="005E589D" w:rsidRDefault="00534D3C" w:rsidP="002D6B7D">
      <w:pPr>
        <w:ind w:left="397"/>
        <w:jc w:val="both"/>
        <w:rPr>
          <w:rFonts w:eastAsia="Calibri" w:cstheme="minorHAnsi"/>
          <w:bCs/>
        </w:rPr>
      </w:pPr>
      <w:r w:rsidRPr="005E589D">
        <w:rPr>
          <w:rFonts w:eastAsia="Calibri" w:cstheme="minorHAnsi"/>
          <w:bCs/>
        </w:rPr>
        <w:t xml:space="preserve">▪ prive dei documenti e/o campioni che sono dichiarati obbligatori con la esplicita dicitura “a pena </w:t>
      </w:r>
      <w:r w:rsidR="003E034C" w:rsidRPr="005E589D">
        <w:rPr>
          <w:rFonts w:eastAsia="Calibri" w:cstheme="minorHAnsi"/>
          <w:bCs/>
        </w:rPr>
        <w:t>di esclusione</w:t>
      </w:r>
      <w:r w:rsidRPr="005E589D">
        <w:rPr>
          <w:rFonts w:eastAsia="Calibri" w:cstheme="minorHAnsi"/>
          <w:bCs/>
        </w:rPr>
        <w:t>”</w:t>
      </w:r>
    </w:p>
    <w:p w14:paraId="48EAE80E" w14:textId="77777777" w:rsidR="00534D3C" w:rsidRPr="00BA0631" w:rsidRDefault="00534D3C" w:rsidP="002D6B7D">
      <w:pPr>
        <w:ind w:left="397"/>
        <w:jc w:val="both"/>
        <w:rPr>
          <w:rFonts w:eastAsia="Calibri" w:cstheme="minorHAnsi"/>
          <w:bCs/>
        </w:rPr>
      </w:pPr>
      <w:r w:rsidRPr="00BA0631">
        <w:rPr>
          <w:rFonts w:eastAsia="Calibri" w:cstheme="minorHAnsi"/>
          <w:bCs/>
        </w:rPr>
        <w:t>relativi alla regolarità formale</w:t>
      </w:r>
      <w:r w:rsidR="00995F12" w:rsidRPr="00BA0631">
        <w:rPr>
          <w:rFonts w:eastAsia="Calibri" w:cstheme="minorHAnsi"/>
          <w:bCs/>
        </w:rPr>
        <w:t xml:space="preserve"> e Costituisce motivo di esclusione il mancato rispetto delle suddette prescrizioni:</w:t>
      </w:r>
    </w:p>
    <w:p w14:paraId="76D5342E" w14:textId="77777777" w:rsidR="00534D3C" w:rsidRPr="00BA0631" w:rsidRDefault="00534D3C" w:rsidP="002D6B7D">
      <w:pPr>
        <w:ind w:left="397"/>
        <w:jc w:val="both"/>
        <w:rPr>
          <w:rFonts w:eastAsia="Calibri" w:cstheme="minorHAnsi"/>
          <w:bCs/>
        </w:rPr>
      </w:pPr>
      <w:r w:rsidRPr="00BA0631">
        <w:rPr>
          <w:rFonts w:eastAsia="Calibri" w:cstheme="minorHAnsi"/>
          <w:bCs/>
        </w:rPr>
        <w:t>Le dichiarazioni devono essere presentate rispettando le formalità di legge in materia di autocertificazione (si richiamano esplicitamente i seguenti articoli del D.P.R. 28 dicembre 2000, n. 445: Articolo 18 – Copie autentiche, Articolo 19 - Modalità alternative all'autenticazione di copie, Art. 19-bis - Disposizioni concernenti la dichiarazione sostitutiva, Articolo 38 - Modalità di invio e sottoscrizione delle istanze, Articolo 46 - Dichiarazioni sostitutive di certificazioni, Articolo 47 - Dichiarazioni sostitutive dell'atto di notorietà, Articolo 48- Disposizioni generali in materia di dichiarazioni sostitutive).</w:t>
      </w:r>
    </w:p>
    <w:p w14:paraId="6C3FB368" w14:textId="77777777" w:rsidR="00534D3C" w:rsidRPr="00BA0631" w:rsidRDefault="00534D3C" w:rsidP="002D6B7D">
      <w:pPr>
        <w:ind w:left="397"/>
        <w:jc w:val="both"/>
        <w:rPr>
          <w:rFonts w:eastAsia="Calibri" w:cstheme="minorHAnsi"/>
          <w:bCs/>
        </w:rPr>
      </w:pPr>
      <w:r w:rsidRPr="00BA0631">
        <w:rPr>
          <w:rFonts w:eastAsia="Calibri" w:cstheme="minorHAnsi"/>
          <w:bCs/>
        </w:rPr>
        <w:t>Nel caso in cui i documenti inseriti sono analogici (cartacei), essi dovranno essere trasformati in copia informatica e, successivamente, firmati dal legale rappresentante della ditta partecipante o soggetto legittimato. Il tutto deve avvenire nel rispetto dell’art. 22, comma 3, del d.lgs. 82/2005 (Copie informatiche di documenti analogici) e/o dell’art. 23-bis del d.lgs. 82/2005 (Duplicati e copie informatiche di documenti informatici) e nel rispetto delle regole tecniche di cui all’art. 71 del medesimo d.lgs. 82/2005.</w:t>
      </w:r>
    </w:p>
    <w:p w14:paraId="62D28FCB" w14:textId="77777777" w:rsidR="00534D3C" w:rsidRPr="00BA0631" w:rsidRDefault="00534D3C" w:rsidP="002D6B7D">
      <w:pPr>
        <w:ind w:left="397"/>
        <w:jc w:val="both"/>
        <w:rPr>
          <w:rFonts w:eastAsia="Calibri" w:cstheme="minorHAnsi"/>
          <w:bCs/>
        </w:rPr>
      </w:pPr>
      <w:r w:rsidRPr="00BA0631">
        <w:rPr>
          <w:rFonts w:eastAsia="Calibri" w:cstheme="minorHAnsi"/>
          <w:bCs/>
        </w:rPr>
        <w:lastRenderedPageBreak/>
        <w:t>La documentazione dovrà essere sottoscritta con firma digitale dal legale rappresentante della Ditta, ovvero dai legali rappresentanti delle Ditte eventualmente associate.</w:t>
      </w:r>
    </w:p>
    <w:p w14:paraId="42E3580E" w14:textId="77777777" w:rsidR="00534D3C" w:rsidRPr="00BA0631" w:rsidRDefault="00534D3C" w:rsidP="002D6B7D">
      <w:pPr>
        <w:ind w:left="397"/>
        <w:jc w:val="both"/>
        <w:rPr>
          <w:rFonts w:eastAsia="Calibri" w:cstheme="minorHAnsi"/>
          <w:bCs/>
        </w:rPr>
      </w:pPr>
      <w:r w:rsidRPr="00BA0631">
        <w:rPr>
          <w:rFonts w:eastAsia="Calibri" w:cstheme="minorHAnsi"/>
          <w:bCs/>
        </w:rPr>
        <w:t>I documenti di offerta, se prodotti in lingua straniera, devono essere accompagnati da traduzione in lingua italiana. In caso di contrasto tra testo in lingua straniera e testo in lingua italiana prevarrà la versione in lingua italiana, essendo a rischio del concorrente assicurare la fedeltà della traduzione. A insindacabile giudizio della Commissione giudicatrice/Seggio di Gara, i documenti privi di traduzione potranno non essere considerati ai fini delle valutazioni.</w:t>
      </w:r>
    </w:p>
    <w:p w14:paraId="26B5EDD9" w14:textId="77777777" w:rsidR="00DE1A32" w:rsidRPr="00BA0631" w:rsidRDefault="00DE1A32" w:rsidP="002D6B7D">
      <w:pPr>
        <w:ind w:left="397"/>
        <w:jc w:val="both"/>
        <w:rPr>
          <w:rFonts w:eastAsia="Calibri" w:cstheme="minorHAnsi"/>
          <w:b/>
        </w:rPr>
      </w:pPr>
      <w:r w:rsidRPr="00BA0631">
        <w:rPr>
          <w:rFonts w:eastAsia="Calibri" w:cstheme="minorHAnsi"/>
          <w:b/>
        </w:rPr>
        <w:t>ESCLUSIONE PER FORMULAZIONE DI PIÙ OFFERTE ALTERNATIVE, CONDIZIONATE O INCOMPLETE.</w:t>
      </w:r>
    </w:p>
    <w:p w14:paraId="2C7272BA" w14:textId="77777777" w:rsidR="00DE1A32" w:rsidRPr="00BA0631" w:rsidRDefault="00DE1A32" w:rsidP="002D6B7D">
      <w:pPr>
        <w:ind w:left="397"/>
        <w:jc w:val="both"/>
        <w:rPr>
          <w:rFonts w:eastAsia="Calibri" w:cstheme="minorHAnsi"/>
          <w:bCs/>
        </w:rPr>
      </w:pPr>
      <w:r w:rsidRPr="00BA0631">
        <w:rPr>
          <w:rFonts w:eastAsia="Calibri" w:cstheme="minorHAnsi"/>
          <w:bCs/>
        </w:rPr>
        <w:t xml:space="preserve">È fatto divieto ai concorrenti di partecipare alla gara in forma individuale e, contemporaneamente, in forma associata (RTI, consorzi) ovvero di partecipare in più di un RTI o consorzio, pena l'esclusione dalla gara dell'Impresa medesima e dei R.T.I. o Consorzi ai quali l'Impresa partecipa. Le ditte non possono partecipare a più gruppi di offerta, né con forme di collegamento imprenditoriale nè di controllo anche ai sensi dell’articolo 2359 del </w:t>
      </w:r>
      <w:r w:rsidR="002D5DF8" w:rsidRPr="00BA0631">
        <w:rPr>
          <w:rFonts w:eastAsia="Calibri" w:cstheme="minorHAnsi"/>
          <w:bCs/>
        </w:rPr>
        <w:t>Codice civile</w:t>
      </w:r>
      <w:r w:rsidRPr="00BA0631">
        <w:rPr>
          <w:rFonts w:eastAsia="Calibri" w:cstheme="minorHAnsi"/>
          <w:bCs/>
        </w:rPr>
        <w:t>.</w:t>
      </w:r>
    </w:p>
    <w:p w14:paraId="3DA81BB1" w14:textId="77777777" w:rsidR="00DE1A32" w:rsidRPr="00BA0631" w:rsidRDefault="00DE1A32" w:rsidP="002D6B7D">
      <w:pPr>
        <w:ind w:left="397"/>
        <w:jc w:val="both"/>
        <w:rPr>
          <w:rFonts w:eastAsia="Calibri" w:cstheme="minorHAnsi"/>
          <w:bCs/>
        </w:rPr>
      </w:pPr>
      <w:r w:rsidRPr="00BA0631">
        <w:rPr>
          <w:rFonts w:eastAsia="Calibri" w:cstheme="minorHAnsi"/>
          <w:bCs/>
        </w:rPr>
        <w:t>In ossequio al principio di buon andamento e della par condicio fra i concorrenti, ciascun offerente dovrà indicare una sola offerta e non saranno ammesse offerte alternative, parziali o incomplete.</w:t>
      </w:r>
    </w:p>
    <w:p w14:paraId="753B3222" w14:textId="77777777" w:rsidR="007D108D" w:rsidRPr="00762083" w:rsidRDefault="00DE1A32" w:rsidP="002D6B7D">
      <w:pPr>
        <w:ind w:left="397"/>
        <w:jc w:val="both"/>
        <w:rPr>
          <w:rFonts w:eastAsia="Calibri" w:cstheme="minorHAnsi"/>
          <w:bCs/>
        </w:rPr>
      </w:pPr>
      <w:r w:rsidRPr="00BA0631">
        <w:rPr>
          <w:rFonts w:eastAsia="Calibri" w:cstheme="minorHAnsi"/>
          <w:bCs/>
        </w:rPr>
        <w:t xml:space="preserve">Saranno esclusi dalla gara i concorrenti che presentino offerte nelle quali fossero sollevate eccezioni e/o riserve di qualsiasi natura alle condizioni di fornitura specificate nel disciplinare di </w:t>
      </w:r>
      <w:r w:rsidRPr="00762083">
        <w:rPr>
          <w:rFonts w:eastAsia="Calibri" w:cstheme="minorHAnsi"/>
          <w:bCs/>
        </w:rPr>
        <w:t>gara e relativi allegati, ovvero che siano sottoposte a condizione.</w:t>
      </w:r>
    </w:p>
    <w:p w14:paraId="7AFF4493" w14:textId="77777777" w:rsidR="003837F4" w:rsidRPr="00762083" w:rsidRDefault="00FE57DB" w:rsidP="002D6B7D">
      <w:pPr>
        <w:ind w:left="397"/>
        <w:jc w:val="both"/>
        <w:rPr>
          <w:rFonts w:eastAsia="Calibri" w:cstheme="minorHAnsi"/>
          <w:b/>
        </w:rPr>
      </w:pPr>
      <w:r w:rsidRPr="00762083">
        <w:rPr>
          <w:rFonts w:eastAsia="Calibri" w:cstheme="minorHAnsi"/>
          <w:b/>
        </w:rPr>
        <w:t xml:space="preserve">30. </w:t>
      </w:r>
      <w:r w:rsidR="003837F4" w:rsidRPr="00762083">
        <w:rPr>
          <w:rFonts w:eastAsia="Calibri" w:cstheme="minorHAnsi"/>
          <w:b/>
        </w:rPr>
        <w:t>CRITERIO DI AGGIUDICAZIONE</w:t>
      </w:r>
    </w:p>
    <w:p w14:paraId="7F861421" w14:textId="7D9EDDBB" w:rsidR="002423B8" w:rsidRPr="002423B8" w:rsidRDefault="002423B8" w:rsidP="002D6B7D">
      <w:pPr>
        <w:autoSpaceDE w:val="0"/>
        <w:autoSpaceDN w:val="0"/>
        <w:adjustRightInd w:val="0"/>
        <w:spacing w:after="0" w:line="276" w:lineRule="auto"/>
        <w:ind w:left="397"/>
        <w:jc w:val="both"/>
        <w:rPr>
          <w:rFonts w:eastAsia="Calibri" w:cstheme="minorHAnsi"/>
          <w:bCs/>
          <w:color w:val="000000"/>
        </w:rPr>
      </w:pPr>
      <w:r w:rsidRPr="002423B8">
        <w:rPr>
          <w:rFonts w:eastAsia="Calibri" w:cstheme="minorHAnsi"/>
          <w:bCs/>
          <w:color w:val="000000"/>
        </w:rPr>
        <w:t xml:space="preserve">L’appalto è aggiudicato in base al criterio del minor prezzo, ai sensi dell’art. 108, comma 3 del Codice. </w:t>
      </w:r>
    </w:p>
    <w:p w14:paraId="6BC78F3A" w14:textId="77777777" w:rsidR="00762083" w:rsidRPr="00762083" w:rsidRDefault="00762083" w:rsidP="002D6B7D">
      <w:pPr>
        <w:ind w:left="397"/>
        <w:jc w:val="both"/>
        <w:rPr>
          <w:rFonts w:cstheme="minorHAnsi"/>
        </w:rPr>
      </w:pPr>
    </w:p>
    <w:p w14:paraId="61CEA180" w14:textId="77777777" w:rsidR="003837F4" w:rsidRPr="00762083" w:rsidRDefault="00FE57DB" w:rsidP="002D6B7D">
      <w:pPr>
        <w:ind w:left="397"/>
        <w:jc w:val="both"/>
        <w:rPr>
          <w:rFonts w:eastAsia="Calibri" w:cstheme="minorHAnsi"/>
          <w:b/>
        </w:rPr>
      </w:pPr>
      <w:r w:rsidRPr="00762083">
        <w:rPr>
          <w:rFonts w:eastAsia="Calibri" w:cstheme="minorHAnsi"/>
          <w:b/>
        </w:rPr>
        <w:t xml:space="preserve">31 </w:t>
      </w:r>
      <w:r w:rsidR="003837F4" w:rsidRPr="00762083">
        <w:rPr>
          <w:rFonts w:eastAsia="Calibri" w:cstheme="minorHAnsi"/>
          <w:b/>
        </w:rPr>
        <w:t>ANOMALIA DELL’OFFERTA</w:t>
      </w:r>
    </w:p>
    <w:p w14:paraId="4F168809" w14:textId="77777777" w:rsidR="003837F4" w:rsidRPr="00762083" w:rsidRDefault="003837F4" w:rsidP="002D6B7D">
      <w:pPr>
        <w:ind w:left="397"/>
        <w:rPr>
          <w:rFonts w:eastAsia="Calibri" w:cstheme="minorHAnsi"/>
          <w:bCs/>
        </w:rPr>
      </w:pPr>
      <w:r w:rsidRPr="00762083">
        <w:rPr>
          <w:rFonts w:eastAsia="Calibri" w:cstheme="minorHAnsi"/>
          <w:bCs/>
        </w:rPr>
        <w:t>Si procederà all’individuazione e valutazione delle offer</w:t>
      </w:r>
      <w:r w:rsidR="00B70C2D" w:rsidRPr="00762083">
        <w:rPr>
          <w:rFonts w:eastAsia="Calibri" w:cstheme="minorHAnsi"/>
          <w:bCs/>
        </w:rPr>
        <w:t>te anomale ai sensi de</w:t>
      </w:r>
      <w:r w:rsidR="00F31C53" w:rsidRPr="00762083">
        <w:rPr>
          <w:rFonts w:eastAsia="Calibri" w:cstheme="minorHAnsi"/>
          <w:bCs/>
        </w:rPr>
        <w:t>ll’</w:t>
      </w:r>
      <w:r w:rsidR="00B70C2D" w:rsidRPr="00762083">
        <w:rPr>
          <w:rFonts w:eastAsia="Calibri" w:cstheme="minorHAnsi"/>
          <w:bCs/>
        </w:rPr>
        <w:t>ar</w:t>
      </w:r>
      <w:r w:rsidR="00F31C53" w:rsidRPr="00762083">
        <w:rPr>
          <w:rFonts w:eastAsia="Calibri" w:cstheme="minorHAnsi"/>
          <w:bCs/>
        </w:rPr>
        <w:t>t</w:t>
      </w:r>
      <w:r w:rsidR="00B70C2D" w:rsidRPr="00762083">
        <w:rPr>
          <w:rFonts w:eastAsia="Calibri" w:cstheme="minorHAnsi"/>
          <w:bCs/>
        </w:rPr>
        <w:t>.</w:t>
      </w:r>
      <w:r w:rsidR="00F31C53" w:rsidRPr="00762083">
        <w:rPr>
          <w:rFonts w:eastAsia="Calibri" w:cstheme="minorHAnsi"/>
          <w:bCs/>
        </w:rPr>
        <w:t xml:space="preserve"> </w:t>
      </w:r>
      <w:r w:rsidR="00762083" w:rsidRPr="00762083">
        <w:rPr>
          <w:rFonts w:eastAsia="Calibri" w:cstheme="minorHAnsi"/>
          <w:bCs/>
        </w:rPr>
        <w:t xml:space="preserve">110 </w:t>
      </w:r>
      <w:r w:rsidRPr="00762083">
        <w:rPr>
          <w:rFonts w:eastAsia="Calibri" w:cstheme="minorHAnsi"/>
          <w:bCs/>
        </w:rPr>
        <w:t xml:space="preserve">del </w:t>
      </w:r>
      <w:r w:rsidR="00B70C2D" w:rsidRPr="00762083">
        <w:rPr>
          <w:rFonts w:eastAsia="Calibri" w:cstheme="minorHAnsi"/>
          <w:bCs/>
        </w:rPr>
        <w:t>Codice</w:t>
      </w:r>
      <w:r w:rsidR="00762083" w:rsidRPr="00762083">
        <w:rPr>
          <w:rFonts w:eastAsia="Calibri" w:cstheme="minorHAnsi"/>
          <w:bCs/>
        </w:rPr>
        <w:t xml:space="preserve"> </w:t>
      </w:r>
    </w:p>
    <w:p w14:paraId="2E6DA79F" w14:textId="77777777" w:rsidR="00833542" w:rsidRPr="00762083" w:rsidRDefault="003837F4" w:rsidP="002D6B7D">
      <w:pPr>
        <w:ind w:left="397"/>
        <w:jc w:val="both"/>
        <w:rPr>
          <w:rFonts w:eastAsia="Calibri" w:cstheme="minorHAnsi"/>
          <w:b/>
          <w:u w:val="single"/>
        </w:rPr>
      </w:pPr>
      <w:r w:rsidRPr="00762083">
        <w:rPr>
          <w:rFonts w:eastAsia="Calibri" w:cstheme="minorHAnsi"/>
          <w:b/>
          <w:u w:val="single"/>
        </w:rPr>
        <w:t>La stazione appaltante si riserva, in ogni caso, di valutare la congruità di ogni offerta che, in base a elementi specifici, appaia anormalmente bassa.</w:t>
      </w:r>
    </w:p>
    <w:p w14:paraId="3FC45D3F" w14:textId="77777777" w:rsidR="00833542" w:rsidRPr="00C17237" w:rsidRDefault="00833542" w:rsidP="002D6B7D">
      <w:pPr>
        <w:ind w:left="397"/>
        <w:jc w:val="both"/>
        <w:rPr>
          <w:rFonts w:eastAsia="Calibri" w:cstheme="minorHAnsi"/>
          <w:b/>
          <w:u w:val="single"/>
        </w:rPr>
      </w:pPr>
    </w:p>
    <w:p w14:paraId="6B3A1599" w14:textId="77777777" w:rsidR="003837F4" w:rsidRPr="00833542" w:rsidRDefault="00FE57DB" w:rsidP="002D6B7D">
      <w:pPr>
        <w:ind w:left="397"/>
        <w:jc w:val="both"/>
        <w:rPr>
          <w:rFonts w:eastAsia="Calibri" w:cstheme="minorHAnsi"/>
          <w:b/>
        </w:rPr>
      </w:pPr>
      <w:r w:rsidRPr="0068166C">
        <w:rPr>
          <w:rFonts w:eastAsia="Calibri" w:cstheme="minorHAnsi"/>
          <w:b/>
        </w:rPr>
        <w:t xml:space="preserve">32 </w:t>
      </w:r>
      <w:r w:rsidR="003837F4" w:rsidRPr="0068166C">
        <w:rPr>
          <w:rFonts w:eastAsia="Calibri" w:cstheme="minorHAnsi"/>
          <w:b/>
        </w:rPr>
        <w:t>SVOLGIMENTO OPERAZIONI DI GARA: APERTURA DELLA BUSTA A – VERIFICA DOCUMENTAZIONE AMMINISTRATIVA</w:t>
      </w:r>
    </w:p>
    <w:p w14:paraId="2E5B7503" w14:textId="2FF0ECE9" w:rsidR="00995F12" w:rsidRPr="00833542" w:rsidRDefault="00B70C2D" w:rsidP="002D6B7D">
      <w:pPr>
        <w:ind w:left="397"/>
        <w:jc w:val="both"/>
        <w:rPr>
          <w:rFonts w:eastAsia="Calibri" w:cstheme="minorHAnsi"/>
          <w:b/>
          <w:bCs/>
        </w:rPr>
      </w:pPr>
      <w:r w:rsidRPr="00AA5046">
        <w:rPr>
          <w:rFonts w:eastAsia="Calibri" w:cstheme="minorHAnsi"/>
          <w:highlight w:val="yellow"/>
        </w:rPr>
        <w:t xml:space="preserve">La prima sessione </w:t>
      </w:r>
      <w:r w:rsidR="0019534C" w:rsidRPr="00AA5046">
        <w:rPr>
          <w:rFonts w:eastAsia="Calibri" w:cstheme="minorHAnsi"/>
          <w:highlight w:val="yellow"/>
        </w:rPr>
        <w:t xml:space="preserve">in seduta pubblica virtuale </w:t>
      </w:r>
      <w:r w:rsidRPr="00AA5046">
        <w:rPr>
          <w:rFonts w:eastAsia="Calibri" w:cstheme="minorHAnsi"/>
          <w:highlight w:val="yellow"/>
        </w:rPr>
        <w:t xml:space="preserve">ha luogo il giorno </w:t>
      </w:r>
      <w:r w:rsidR="00977CFE" w:rsidRPr="00977CFE">
        <w:rPr>
          <w:rFonts w:eastAsia="Calibri" w:cstheme="minorHAnsi"/>
          <w:b/>
          <w:bCs/>
          <w:highlight w:val="yellow"/>
        </w:rPr>
        <w:t>11.11</w:t>
      </w:r>
      <w:r w:rsidR="00AE1E81" w:rsidRPr="00977CFE">
        <w:rPr>
          <w:rFonts w:eastAsia="Calibri" w:cstheme="minorHAnsi"/>
          <w:b/>
          <w:bCs/>
          <w:highlight w:val="yellow"/>
        </w:rPr>
        <w:t>.</w:t>
      </w:r>
      <w:r w:rsidR="00734F4E" w:rsidRPr="00977CFE">
        <w:rPr>
          <w:rFonts w:eastAsia="Calibri" w:cstheme="minorHAnsi"/>
          <w:b/>
          <w:bCs/>
          <w:highlight w:val="yellow"/>
        </w:rPr>
        <w:t>2024</w:t>
      </w:r>
      <w:r w:rsidR="00417DCE" w:rsidRPr="00977CFE">
        <w:rPr>
          <w:rFonts w:eastAsia="Calibri" w:cstheme="minorHAnsi"/>
          <w:b/>
          <w:bCs/>
          <w:highlight w:val="yellow"/>
        </w:rPr>
        <w:t xml:space="preserve"> </w:t>
      </w:r>
      <w:r w:rsidRPr="00977CFE">
        <w:rPr>
          <w:rFonts w:eastAsia="Calibri" w:cstheme="minorHAnsi"/>
          <w:b/>
          <w:bCs/>
          <w:highlight w:val="yellow"/>
        </w:rPr>
        <w:t>alle ore</w:t>
      </w:r>
      <w:r w:rsidR="00762083" w:rsidRPr="00977CFE">
        <w:rPr>
          <w:rFonts w:eastAsia="Calibri" w:cstheme="minorHAnsi"/>
          <w:b/>
          <w:bCs/>
          <w:highlight w:val="yellow"/>
        </w:rPr>
        <w:t xml:space="preserve"> 0</w:t>
      </w:r>
      <w:r w:rsidR="00977CFE" w:rsidRPr="00977CFE">
        <w:rPr>
          <w:rFonts w:eastAsia="Calibri" w:cstheme="minorHAnsi"/>
          <w:b/>
          <w:bCs/>
          <w:highlight w:val="yellow"/>
        </w:rPr>
        <w:t>8</w:t>
      </w:r>
      <w:r w:rsidR="00762083" w:rsidRPr="00977CFE">
        <w:rPr>
          <w:rFonts w:eastAsia="Calibri" w:cstheme="minorHAnsi"/>
          <w:b/>
          <w:bCs/>
          <w:highlight w:val="yellow"/>
        </w:rPr>
        <w:t>:</w:t>
      </w:r>
      <w:r w:rsidR="00977CFE" w:rsidRPr="00977CFE">
        <w:rPr>
          <w:rFonts w:eastAsia="Calibri" w:cstheme="minorHAnsi"/>
          <w:b/>
          <w:bCs/>
          <w:highlight w:val="yellow"/>
        </w:rPr>
        <w:t>3</w:t>
      </w:r>
      <w:r w:rsidR="00AE1E81" w:rsidRPr="00977CFE">
        <w:rPr>
          <w:rFonts w:eastAsia="Calibri" w:cstheme="minorHAnsi"/>
          <w:b/>
          <w:bCs/>
          <w:highlight w:val="yellow"/>
        </w:rPr>
        <w:t>0</w:t>
      </w:r>
    </w:p>
    <w:p w14:paraId="05A4B342" w14:textId="77777777" w:rsidR="00B70C2D" w:rsidRPr="00833542" w:rsidRDefault="00B70C2D" w:rsidP="002D6B7D">
      <w:pPr>
        <w:ind w:left="397"/>
        <w:jc w:val="both"/>
        <w:rPr>
          <w:rFonts w:eastAsia="Calibri" w:cstheme="minorHAnsi"/>
          <w:b/>
          <w:bCs/>
        </w:rPr>
      </w:pPr>
      <w:r w:rsidRPr="00833542">
        <w:rPr>
          <w:rFonts w:eastAsia="Calibri" w:cstheme="minorHAnsi"/>
        </w:rPr>
        <w:lastRenderedPageBreak/>
        <w:t>La Piattaforma consente la pubblicità delle sessioni di</w:t>
      </w:r>
      <w:r w:rsidR="00DC3E3D" w:rsidRPr="00833542">
        <w:rPr>
          <w:rFonts w:eastAsia="Calibri" w:cstheme="minorHAnsi"/>
        </w:rPr>
        <w:t xml:space="preserve"> gara preordinate all’apertura:</w:t>
      </w:r>
    </w:p>
    <w:p w14:paraId="1A7DA32D" w14:textId="77777777" w:rsidR="00B70C2D" w:rsidRPr="00833542" w:rsidRDefault="00B70C2D" w:rsidP="002D6B7D">
      <w:pPr>
        <w:ind w:left="397"/>
        <w:jc w:val="both"/>
        <w:rPr>
          <w:rFonts w:eastAsia="Calibri" w:cstheme="minorHAnsi"/>
        </w:rPr>
      </w:pPr>
      <w:r w:rsidRPr="00833542">
        <w:rPr>
          <w:rFonts w:eastAsia="Calibri" w:cstheme="minorHAnsi"/>
        </w:rPr>
        <w:t>della</w:t>
      </w:r>
      <w:r w:rsidR="00DC3E3D" w:rsidRPr="00833542">
        <w:rPr>
          <w:rFonts w:eastAsia="Calibri" w:cstheme="minorHAnsi"/>
        </w:rPr>
        <w:t xml:space="preserve"> documentazione amministrativa;</w:t>
      </w:r>
    </w:p>
    <w:p w14:paraId="60E9B1AA" w14:textId="77777777" w:rsidR="00B70C2D" w:rsidRPr="00833542" w:rsidRDefault="00DC3E3D" w:rsidP="002D6B7D">
      <w:pPr>
        <w:ind w:left="397"/>
        <w:jc w:val="both"/>
        <w:rPr>
          <w:rFonts w:eastAsia="Calibri" w:cstheme="minorHAnsi"/>
        </w:rPr>
      </w:pPr>
      <w:r w:rsidRPr="00833542">
        <w:rPr>
          <w:rFonts w:eastAsia="Calibri" w:cstheme="minorHAnsi"/>
        </w:rPr>
        <w:t>delle offerte tecniche;</w:t>
      </w:r>
    </w:p>
    <w:p w14:paraId="0051A911" w14:textId="77777777" w:rsidR="00DF2364" w:rsidRPr="00833542" w:rsidRDefault="00B70C2D" w:rsidP="002D6B7D">
      <w:pPr>
        <w:ind w:left="397"/>
        <w:jc w:val="both"/>
        <w:rPr>
          <w:rFonts w:eastAsia="Calibri" w:cstheme="minorHAnsi"/>
        </w:rPr>
      </w:pPr>
      <w:r w:rsidRPr="00833542">
        <w:rPr>
          <w:rFonts w:eastAsia="Calibri" w:cstheme="minorHAnsi"/>
        </w:rPr>
        <w:t xml:space="preserve">delle offerte </w:t>
      </w:r>
      <w:r w:rsidR="00E043D5" w:rsidRPr="00833542">
        <w:rPr>
          <w:rFonts w:eastAsia="Calibri" w:cstheme="minorHAnsi"/>
        </w:rPr>
        <w:t>economiche</w:t>
      </w:r>
      <w:r w:rsidR="00087205" w:rsidRPr="00833542">
        <w:rPr>
          <w:rFonts w:eastAsia="Calibri" w:cstheme="minorHAnsi"/>
        </w:rPr>
        <w:t>.</w:t>
      </w:r>
    </w:p>
    <w:p w14:paraId="57CFB0A4" w14:textId="77777777" w:rsidR="003837F4" w:rsidRPr="00BA0631" w:rsidRDefault="00FE57DB" w:rsidP="002D6B7D">
      <w:pPr>
        <w:ind w:left="397"/>
        <w:jc w:val="both"/>
        <w:rPr>
          <w:rFonts w:eastAsia="Calibri" w:cstheme="minorHAnsi"/>
          <w:b/>
        </w:rPr>
      </w:pPr>
      <w:r>
        <w:rPr>
          <w:rFonts w:eastAsia="Calibri" w:cstheme="minorHAnsi"/>
          <w:b/>
        </w:rPr>
        <w:t xml:space="preserve">33 </w:t>
      </w:r>
      <w:r w:rsidR="003837F4" w:rsidRPr="00BA0631">
        <w:rPr>
          <w:rFonts w:eastAsia="Calibri" w:cstheme="minorHAnsi"/>
          <w:b/>
        </w:rPr>
        <w:t>SEDUTE DI GARA GESTITE DA REMOTO</w:t>
      </w:r>
    </w:p>
    <w:p w14:paraId="55B857A6" w14:textId="77777777" w:rsidR="003837F4" w:rsidRPr="00BA0631" w:rsidRDefault="003837F4" w:rsidP="002D6B7D">
      <w:pPr>
        <w:ind w:left="397"/>
        <w:jc w:val="both"/>
        <w:rPr>
          <w:rFonts w:eastAsia="Calibri" w:cstheme="minorHAnsi"/>
          <w:bCs/>
        </w:rPr>
      </w:pPr>
      <w:r w:rsidRPr="00BA0631">
        <w:rPr>
          <w:rFonts w:eastAsia="Calibri" w:cstheme="minorHAnsi"/>
          <w:bCs/>
        </w:rPr>
        <w:t>Si evidenzia che, in linea c</w:t>
      </w:r>
      <w:r w:rsidR="00510E09" w:rsidRPr="00BA0631">
        <w:rPr>
          <w:rFonts w:eastAsia="Calibri" w:cstheme="minorHAnsi"/>
          <w:bCs/>
        </w:rPr>
        <w:t xml:space="preserve">on quanto stabilito </w:t>
      </w:r>
      <w:r w:rsidR="009D6FB3">
        <w:rPr>
          <w:rFonts w:eastAsia="Calibri" w:cstheme="minorHAnsi"/>
          <w:bCs/>
        </w:rPr>
        <w:t xml:space="preserve">dal </w:t>
      </w:r>
      <w:r w:rsidR="00510E09" w:rsidRPr="00BA0631">
        <w:rPr>
          <w:rFonts w:eastAsia="Calibri" w:cstheme="minorHAnsi"/>
          <w:bCs/>
        </w:rPr>
        <w:t>Codice</w:t>
      </w:r>
      <w:r w:rsidRPr="00BA0631">
        <w:rPr>
          <w:rFonts w:eastAsia="Calibri" w:cstheme="minorHAnsi"/>
          <w:bCs/>
        </w:rPr>
        <w:t xml:space="preserve">, che disciplina lo svolgimento delle procedure di gara attraverso le piattaforme </w:t>
      </w:r>
      <w:r w:rsidR="00510E09" w:rsidRPr="00BA0631">
        <w:rPr>
          <w:rFonts w:eastAsia="Calibri" w:cstheme="minorHAnsi"/>
          <w:bCs/>
        </w:rPr>
        <w:t>telematiche di negoziazione</w:t>
      </w:r>
      <w:r w:rsidRPr="00BA0631">
        <w:rPr>
          <w:rFonts w:eastAsia="Calibri" w:cstheme="minorHAnsi"/>
          <w:bCs/>
        </w:rPr>
        <w:t>, ogni operazione, ovvero fase della procedura espletata attraverso EmPULIA, viene tracciata dal sistema elettronico, senza alcuna possibilità di alterazione della medesima.</w:t>
      </w:r>
    </w:p>
    <w:p w14:paraId="1C075BE4" w14:textId="77777777" w:rsidR="003837F4" w:rsidRPr="00BA0631" w:rsidRDefault="003837F4" w:rsidP="002D6B7D">
      <w:pPr>
        <w:ind w:left="397"/>
        <w:jc w:val="both"/>
        <w:rPr>
          <w:rFonts w:eastAsia="Calibri" w:cstheme="minorHAnsi"/>
          <w:bCs/>
        </w:rPr>
      </w:pPr>
      <w:r w:rsidRPr="00BA0631">
        <w:rPr>
          <w:rFonts w:eastAsia="Calibri" w:cstheme="minorHAnsi"/>
          <w:bCs/>
        </w:rPr>
        <w:t>L’utilizzo della piattaforma, unitamente agli strumenti di comunicazione digitali ad essa collegati assicurano la massima sicurezza nella conservazione della documentazione, nonché l’intangibilità, inviolabilità, incorruttibilità e segretezza dei plichi telematici contenenti le offerte e di ciascun documento ivi contenuto.</w:t>
      </w:r>
    </w:p>
    <w:p w14:paraId="615CF279" w14:textId="77777777" w:rsidR="003837F4" w:rsidRPr="00BA0631" w:rsidRDefault="003837F4" w:rsidP="002D6B7D">
      <w:pPr>
        <w:ind w:left="397"/>
        <w:jc w:val="both"/>
        <w:rPr>
          <w:rFonts w:eastAsia="Calibri" w:cstheme="minorHAnsi"/>
          <w:bCs/>
        </w:rPr>
      </w:pPr>
      <w:r w:rsidRPr="00BA0631">
        <w:rPr>
          <w:rFonts w:eastAsia="Calibri" w:cstheme="minorHAnsi"/>
          <w:bCs/>
        </w:rPr>
        <w:t>Nel garantire, pertanto, l’immodificabilità, integrità e univocità dell’offerta inviata telematicamente (cfr. Consiglio di Stato sent. del 17.01.2019), nonché l’identificabilità del suo autore, quali principi posti a fondamento della trasparenza dell’azione amministrativa e della parità di trattamento degli operatori economici, si precisa altresì che EmPULIA assicura:</w:t>
      </w:r>
    </w:p>
    <w:p w14:paraId="45CEF216" w14:textId="77777777" w:rsidR="003837F4" w:rsidRPr="00BA0631" w:rsidRDefault="003837F4" w:rsidP="002D6B7D">
      <w:pPr>
        <w:ind w:left="397"/>
        <w:jc w:val="both"/>
        <w:rPr>
          <w:rFonts w:eastAsia="Calibri" w:cstheme="minorHAnsi"/>
          <w:bCs/>
        </w:rPr>
      </w:pPr>
      <w:r w:rsidRPr="00BA0631">
        <w:rPr>
          <w:rFonts w:eastAsia="Calibri" w:cstheme="minorHAnsi"/>
          <w:bCs/>
        </w:rPr>
        <w:t>l’inibizione dell’apertura delle buste fino alla data prevista negli atti di gara e, conseguentemente, impostata a sistema;</w:t>
      </w:r>
    </w:p>
    <w:p w14:paraId="2F29FF93" w14:textId="77777777" w:rsidR="003837F4" w:rsidRPr="00BA0631" w:rsidRDefault="003837F4" w:rsidP="002D6B7D">
      <w:pPr>
        <w:ind w:left="397"/>
        <w:jc w:val="both"/>
        <w:rPr>
          <w:rFonts w:eastAsia="Calibri" w:cstheme="minorHAnsi"/>
          <w:bCs/>
        </w:rPr>
      </w:pPr>
      <w:r w:rsidRPr="00BA0631">
        <w:rPr>
          <w:rFonts w:eastAsia="Calibri" w:cstheme="minorHAnsi"/>
          <w:bCs/>
        </w:rPr>
        <w:t>la verifica, con riferimento a ciascun partecipante, della regolarità della firma digitale dei documenti, nonché l’obbligatorietà del loro inserimento, se prevista dai documenti di gara e, conseguentemente, impostata a sistema;</w:t>
      </w:r>
    </w:p>
    <w:p w14:paraId="793E6C1C" w14:textId="77777777" w:rsidR="003837F4" w:rsidRPr="00BA0631" w:rsidRDefault="003837F4" w:rsidP="002D6B7D">
      <w:pPr>
        <w:ind w:left="397"/>
        <w:jc w:val="both"/>
        <w:rPr>
          <w:rFonts w:eastAsia="Calibri" w:cstheme="minorHAnsi"/>
          <w:bCs/>
        </w:rPr>
      </w:pPr>
      <w:r w:rsidRPr="00BA0631">
        <w:rPr>
          <w:rFonts w:eastAsia="Calibri" w:cstheme="minorHAnsi"/>
          <w:bCs/>
        </w:rPr>
        <w:t>la gestione dell'invio e protocollazione delle comunicazioni di gara ed eventualmente delle risposte, mediante apposita PEC di notifica al destinatario oltre alla possibilità di verificare il buon esito delle stesse attraverso la funzione “info mail”;</w:t>
      </w:r>
    </w:p>
    <w:p w14:paraId="6AC679D6" w14:textId="77777777" w:rsidR="003837F4" w:rsidRPr="00BA0631" w:rsidRDefault="003837F4" w:rsidP="002D6B7D">
      <w:pPr>
        <w:ind w:left="397"/>
        <w:jc w:val="both"/>
        <w:rPr>
          <w:rFonts w:eastAsia="Calibri" w:cstheme="minorHAnsi"/>
          <w:bCs/>
        </w:rPr>
      </w:pPr>
      <w:r w:rsidRPr="00BA0631">
        <w:rPr>
          <w:rFonts w:eastAsia="Calibri" w:cstheme="minorHAnsi"/>
          <w:bCs/>
        </w:rPr>
        <w:t>il calcolo automatizzato dell’eventuale anomalia e la graduatoria di aggiudicazione secondo i criteri scelti precedentemente (massimo ribasso, offerta economicamente più vantaggiosa);</w:t>
      </w:r>
    </w:p>
    <w:p w14:paraId="5B3CF6C2" w14:textId="77777777" w:rsidR="003837F4" w:rsidRPr="00BA0631" w:rsidRDefault="003837F4" w:rsidP="002D6B7D">
      <w:pPr>
        <w:ind w:left="397"/>
        <w:jc w:val="both"/>
        <w:rPr>
          <w:rFonts w:eastAsia="Calibri" w:cstheme="minorHAnsi"/>
          <w:bCs/>
        </w:rPr>
      </w:pPr>
      <w:r w:rsidRPr="00BA0631">
        <w:rPr>
          <w:rFonts w:eastAsia="Calibri" w:cstheme="minorHAnsi"/>
          <w:bCs/>
        </w:rPr>
        <w:t xml:space="preserve">la gestione degli esiti della procedura di gara attraverso la pubblicazione dei verbali, dei provvedimenti di </w:t>
      </w:r>
      <w:r w:rsidR="00903C9A" w:rsidRPr="00BA0631">
        <w:rPr>
          <w:rFonts w:eastAsia="Calibri" w:cstheme="minorHAnsi"/>
          <w:bCs/>
        </w:rPr>
        <w:t>aggiudicazione, ecc.</w:t>
      </w:r>
    </w:p>
    <w:p w14:paraId="4CD35F98" w14:textId="77777777" w:rsidR="003837F4" w:rsidRPr="00BA0631" w:rsidRDefault="003837F4" w:rsidP="002D6B7D">
      <w:pPr>
        <w:ind w:left="397"/>
        <w:jc w:val="both"/>
        <w:rPr>
          <w:rFonts w:eastAsia="Calibri" w:cstheme="minorHAnsi"/>
          <w:bCs/>
        </w:rPr>
      </w:pPr>
      <w:r w:rsidRPr="00BA0631">
        <w:rPr>
          <w:rFonts w:eastAsia="Calibri" w:cstheme="minorHAnsi"/>
          <w:bCs/>
        </w:rPr>
        <w:t>Tanto premesso, si avverte che la stazione appaltante dispone lo svolgimento da remoto delle operazioni di gara di competenza del Seggio, sia nelle sedute pubbliche che in quelle riservate.</w:t>
      </w:r>
    </w:p>
    <w:p w14:paraId="6407325E" w14:textId="77777777" w:rsidR="003837F4" w:rsidRPr="00BA0631" w:rsidRDefault="003837F4" w:rsidP="002D6B7D">
      <w:pPr>
        <w:ind w:left="397"/>
        <w:jc w:val="both"/>
        <w:rPr>
          <w:rFonts w:eastAsia="Calibri" w:cstheme="minorHAnsi"/>
          <w:bCs/>
        </w:rPr>
      </w:pPr>
      <w:r w:rsidRPr="00BA0631">
        <w:rPr>
          <w:rFonts w:eastAsia="Calibri" w:cstheme="minorHAnsi"/>
          <w:bCs/>
        </w:rPr>
        <w:t xml:space="preserve">Sarà comunque garantita, attraverso l’utilizzo di appositi software (che permettono la condivisione da remoto del desktop della postazione utilizzata dal Seggio di gara, quali ad. es., </w:t>
      </w:r>
      <w:r w:rsidRPr="00BA0631">
        <w:rPr>
          <w:rFonts w:eastAsia="Calibri" w:cstheme="minorHAnsi"/>
          <w:bCs/>
        </w:rPr>
        <w:lastRenderedPageBreak/>
        <w:t>Microsoft Teams, BitMeeting, Cisco webex, Google meet, Zoom, ecc), la partecipazione e l’interazione degli operatori economici alle varie fasi della seduta di gara.</w:t>
      </w:r>
    </w:p>
    <w:p w14:paraId="03242C6D" w14:textId="77777777" w:rsidR="003837F4" w:rsidRPr="0068166C" w:rsidRDefault="003837F4" w:rsidP="002D6B7D">
      <w:pPr>
        <w:pStyle w:val="Paragrafoelenco"/>
        <w:numPr>
          <w:ilvl w:val="0"/>
          <w:numId w:val="14"/>
        </w:numPr>
        <w:ind w:left="397" w:hanging="578"/>
        <w:jc w:val="both"/>
        <w:rPr>
          <w:rFonts w:eastAsia="Calibri" w:cstheme="minorHAnsi"/>
          <w:b/>
        </w:rPr>
      </w:pPr>
      <w:r w:rsidRPr="0068166C">
        <w:rPr>
          <w:rFonts w:eastAsia="Calibri" w:cstheme="minorHAnsi"/>
          <w:b/>
        </w:rPr>
        <w:t xml:space="preserve">SEDUTA VIRTUALE </w:t>
      </w:r>
    </w:p>
    <w:p w14:paraId="1DC8F0C5" w14:textId="77777777" w:rsidR="003837F4" w:rsidRPr="00DA3F3B" w:rsidRDefault="003837F4" w:rsidP="002D6B7D">
      <w:pPr>
        <w:jc w:val="both"/>
        <w:rPr>
          <w:rFonts w:eastAsia="Calibri" w:cstheme="minorHAnsi"/>
          <w:bCs/>
        </w:rPr>
      </w:pPr>
      <w:r w:rsidRPr="00DA3F3B">
        <w:rPr>
          <w:rFonts w:eastAsia="Calibri" w:cstheme="minorHAnsi"/>
          <w:bCs/>
        </w:rPr>
        <w:t>La “Seduta Virtuale” consente (esclusivamente) agli operatori economici partecipanti alla gara (nonché ai partecipanti al lotto, in caso di multilotto), di monitorare l’andamento delle varie fasi di valutazione della procedura, fino all’aggiudicazione. Essa permette agli Operatori Economici di seguire da remoto lo svolgimento delle varie fasi di valutazione della gara, nel rispetto delle garanzie e delle prescrizioni previste dalla legge.</w:t>
      </w:r>
    </w:p>
    <w:p w14:paraId="40C97EA0" w14:textId="77777777" w:rsidR="003837F4" w:rsidRPr="00DA3F3B" w:rsidRDefault="003837F4" w:rsidP="002D6B7D">
      <w:pPr>
        <w:jc w:val="both"/>
        <w:rPr>
          <w:rFonts w:eastAsia="Calibri" w:cstheme="minorHAnsi"/>
          <w:bCs/>
        </w:rPr>
      </w:pPr>
      <w:r w:rsidRPr="00DA3F3B">
        <w:rPr>
          <w:rFonts w:eastAsia="Calibri" w:cstheme="minorHAnsi"/>
          <w:bCs/>
        </w:rPr>
        <w:t>In particolare, consente ai fornitori partecipanti alla gara di conoscere gli altri concorrenti e, con riferimento ad ognuno di essi, di visualizzarne le informazioni relative alla documentazione inserita all’interno delle diverse buste, i punteggi attribuiti dalla Stazione Appaltante a seguito della valutazione economica, nonché le valutazioni conseguenti al calcolo delle offerte anomale (ove previsto), fino alla graduatoria. Inoltre, attraverso la funzione “Conversazione”, il sistema attiva una chat istantanea che consente alla stazione appaltante, in tempo reale, di inviare comunicazioni agli operatori economici, nonché di avviare un dialogo con questi ultimi, durante le varie fasi della procedura di aggiudicazione. Si precisa, infine, che la Stazione Appaltante ha facoltà di effettuare l’apertura e la chiusura della seduta pubblica, a seconda delle necessità ed esigenze, di volta in volta ravvisate.</w:t>
      </w:r>
      <w:r w:rsidR="00731181" w:rsidRPr="00DA3F3B">
        <w:rPr>
          <w:rFonts w:eastAsia="Calibri" w:cstheme="minorHAnsi"/>
          <w:bCs/>
        </w:rPr>
        <w:t xml:space="preserve"> Il funzionamento della “Seduta </w:t>
      </w:r>
      <w:r w:rsidRPr="00DA3F3B">
        <w:rPr>
          <w:rFonts w:eastAsia="Calibri" w:cstheme="minorHAnsi"/>
          <w:bCs/>
        </w:rPr>
        <w:t>Virtuale” è illustrato all’interno della manualistica dedicata, contenuta nella sezione “Guide Pratiche” del portale EmPULIA.</w:t>
      </w:r>
    </w:p>
    <w:p w14:paraId="0D0B8E6E" w14:textId="77777777" w:rsidR="003837F4" w:rsidRPr="00DA3F3B" w:rsidRDefault="003837F4" w:rsidP="002D6B7D">
      <w:pPr>
        <w:jc w:val="both"/>
        <w:rPr>
          <w:rFonts w:eastAsia="Calibri" w:cstheme="minorHAnsi"/>
          <w:bCs/>
        </w:rPr>
      </w:pPr>
      <w:r w:rsidRPr="00DA3F3B">
        <w:rPr>
          <w:rFonts w:eastAsia="Calibri" w:cstheme="minorHAnsi"/>
          <w:bCs/>
        </w:rPr>
        <w:t>La seduta pubblica</w:t>
      </w:r>
      <w:r w:rsidR="00731181" w:rsidRPr="00DA3F3B">
        <w:rPr>
          <w:rFonts w:eastAsia="Calibri" w:cstheme="minorHAnsi"/>
          <w:bCs/>
        </w:rPr>
        <w:t>/virtuale</w:t>
      </w:r>
      <w:r w:rsidRPr="00DA3F3B">
        <w:rPr>
          <w:rFonts w:eastAsia="Calibri" w:cstheme="minorHAnsi"/>
          <w:bCs/>
        </w:rPr>
        <w:t>, se necessario, sarà aggiornata ad altra ora o a giorni successivi, nel luogo, nella data e negli orari che saranno comunicati ai concorrenti tramite la piattaforma Empulia almeno 1 giorno prima della data fissata.</w:t>
      </w:r>
    </w:p>
    <w:p w14:paraId="0F63BE52" w14:textId="77777777" w:rsidR="003837F4" w:rsidRPr="00DA3F3B" w:rsidRDefault="003837F4" w:rsidP="002D6B7D">
      <w:pPr>
        <w:jc w:val="both"/>
        <w:rPr>
          <w:rFonts w:eastAsia="Calibri" w:cstheme="minorHAnsi"/>
          <w:bCs/>
        </w:rPr>
      </w:pPr>
      <w:r w:rsidRPr="00DA3F3B">
        <w:rPr>
          <w:rFonts w:eastAsia="Calibri" w:cstheme="minorHAnsi"/>
          <w:bCs/>
        </w:rPr>
        <w:t>Parimenti, le successive sedute pubbliche</w:t>
      </w:r>
      <w:r w:rsidR="00731181" w:rsidRPr="00DA3F3B">
        <w:rPr>
          <w:rFonts w:eastAsia="Calibri" w:cstheme="minorHAnsi"/>
          <w:bCs/>
        </w:rPr>
        <w:t>/virtuali</w:t>
      </w:r>
      <w:r w:rsidRPr="00DA3F3B">
        <w:rPr>
          <w:rFonts w:eastAsia="Calibri" w:cstheme="minorHAnsi"/>
          <w:bCs/>
        </w:rPr>
        <w:t xml:space="preserve"> saranno comunicate ai concorrenti a mezzo la piattaforma Empulia 1 giorno prima della data fissata.</w:t>
      </w:r>
    </w:p>
    <w:p w14:paraId="008917A6" w14:textId="77777777" w:rsidR="003837F4" w:rsidRPr="00DA3F3B" w:rsidRDefault="003837F4" w:rsidP="002D6B7D">
      <w:pPr>
        <w:jc w:val="both"/>
        <w:rPr>
          <w:rFonts w:eastAsia="Calibri" w:cstheme="minorHAnsi"/>
          <w:bCs/>
        </w:rPr>
      </w:pPr>
      <w:r w:rsidRPr="00DA3F3B">
        <w:rPr>
          <w:rFonts w:eastAsia="Calibri" w:cstheme="minorHAnsi"/>
          <w:bCs/>
        </w:rPr>
        <w:t>Il RUP procederà, nella prima seduta pubblica</w:t>
      </w:r>
      <w:r w:rsidR="00731181" w:rsidRPr="00DA3F3B">
        <w:rPr>
          <w:rFonts w:eastAsia="Calibri" w:cstheme="minorHAnsi"/>
          <w:bCs/>
        </w:rPr>
        <w:t>/virtuale</w:t>
      </w:r>
      <w:r w:rsidRPr="00DA3F3B">
        <w:rPr>
          <w:rFonts w:eastAsia="Calibri" w:cstheme="minorHAnsi"/>
          <w:bCs/>
        </w:rPr>
        <w:t>, a verificare il tempestivo invio e l’integrità delle buste caricate sul portale e, una volta aperte, a controllare la completezza della documentazione amministrativa presentata.</w:t>
      </w:r>
    </w:p>
    <w:p w14:paraId="265CF633" w14:textId="77777777" w:rsidR="003837F4" w:rsidRPr="00DA3F3B" w:rsidRDefault="003837F4" w:rsidP="002D6B7D">
      <w:pPr>
        <w:jc w:val="both"/>
        <w:rPr>
          <w:rFonts w:eastAsia="Calibri" w:cstheme="minorHAnsi"/>
          <w:bCs/>
        </w:rPr>
      </w:pPr>
      <w:r w:rsidRPr="00DA3F3B">
        <w:rPr>
          <w:rFonts w:eastAsia="Calibri" w:cstheme="minorHAnsi"/>
          <w:bCs/>
        </w:rPr>
        <w:t>Successivamente il RUP procederà a:</w:t>
      </w:r>
    </w:p>
    <w:p w14:paraId="575DD386" w14:textId="77777777" w:rsidR="003837F4" w:rsidRPr="00833542" w:rsidRDefault="003837F4" w:rsidP="002D6B7D">
      <w:pPr>
        <w:pStyle w:val="Paragrafoelenco"/>
        <w:numPr>
          <w:ilvl w:val="0"/>
          <w:numId w:val="10"/>
        </w:numPr>
        <w:ind w:left="0"/>
        <w:jc w:val="both"/>
        <w:rPr>
          <w:rFonts w:eastAsia="Calibri" w:cstheme="minorHAnsi"/>
          <w:bCs/>
        </w:rPr>
      </w:pPr>
      <w:r w:rsidRPr="00833542">
        <w:rPr>
          <w:rFonts w:eastAsia="Calibri" w:cstheme="minorHAnsi"/>
          <w:bCs/>
        </w:rPr>
        <w:t>verificare la conformità della documentazione amministrativa a quanto richiesto nel presente disciplinare;</w:t>
      </w:r>
    </w:p>
    <w:p w14:paraId="4588AE95" w14:textId="77777777" w:rsidR="003837F4" w:rsidRPr="00833542" w:rsidRDefault="003837F4" w:rsidP="002D6B7D">
      <w:pPr>
        <w:pStyle w:val="Paragrafoelenco"/>
        <w:numPr>
          <w:ilvl w:val="0"/>
          <w:numId w:val="10"/>
        </w:numPr>
        <w:ind w:left="0"/>
        <w:jc w:val="both"/>
        <w:rPr>
          <w:rFonts w:eastAsia="Calibri" w:cstheme="minorHAnsi"/>
          <w:bCs/>
        </w:rPr>
      </w:pPr>
      <w:r w:rsidRPr="00833542">
        <w:rPr>
          <w:rFonts w:eastAsia="Calibri" w:cstheme="minorHAnsi"/>
          <w:bCs/>
        </w:rPr>
        <w:t>attivare la procedura di soccorso istruttorio di cui a</w:t>
      </w:r>
      <w:r w:rsidR="00731181" w:rsidRPr="00833542">
        <w:rPr>
          <w:rFonts w:eastAsia="Calibri" w:cstheme="minorHAnsi"/>
          <w:bCs/>
        </w:rPr>
        <w:t xml:space="preserve">l precedente </w:t>
      </w:r>
      <w:r w:rsidR="008C49A4" w:rsidRPr="00833542">
        <w:rPr>
          <w:rFonts w:eastAsia="Calibri" w:cstheme="minorHAnsi"/>
          <w:bCs/>
        </w:rPr>
        <w:t>punto</w:t>
      </w:r>
      <w:r w:rsidRPr="00833542">
        <w:rPr>
          <w:rFonts w:eastAsia="Calibri" w:cstheme="minorHAnsi"/>
          <w:bCs/>
        </w:rPr>
        <w:t>;</w:t>
      </w:r>
    </w:p>
    <w:p w14:paraId="279E65B1" w14:textId="77777777" w:rsidR="003837F4" w:rsidRPr="00833542" w:rsidRDefault="003837F4" w:rsidP="002D6B7D">
      <w:pPr>
        <w:pStyle w:val="Paragrafoelenco"/>
        <w:numPr>
          <w:ilvl w:val="0"/>
          <w:numId w:val="10"/>
        </w:numPr>
        <w:ind w:left="0"/>
        <w:jc w:val="both"/>
        <w:rPr>
          <w:rFonts w:eastAsia="Calibri" w:cstheme="minorHAnsi"/>
          <w:bCs/>
        </w:rPr>
      </w:pPr>
      <w:r w:rsidRPr="00833542">
        <w:rPr>
          <w:rFonts w:eastAsia="Calibri" w:cstheme="minorHAnsi"/>
          <w:bCs/>
        </w:rPr>
        <w:t>redigere apposito verbale relativo alle attività svolte.</w:t>
      </w:r>
    </w:p>
    <w:p w14:paraId="02B00FCC" w14:textId="77777777" w:rsidR="003837F4" w:rsidRPr="00DA3F3B" w:rsidRDefault="003837F4" w:rsidP="002D6B7D">
      <w:pPr>
        <w:jc w:val="both"/>
        <w:rPr>
          <w:rFonts w:eastAsia="Calibri" w:cstheme="minorHAnsi"/>
          <w:bCs/>
        </w:rPr>
      </w:pPr>
      <w:r w:rsidRPr="00DA3F3B">
        <w:rPr>
          <w:rFonts w:eastAsia="Calibri" w:cstheme="minorHAnsi"/>
          <w:bCs/>
        </w:rPr>
        <w:t xml:space="preserve">N.B: la stazione appaltante </w:t>
      </w:r>
      <w:r w:rsidR="00731181" w:rsidRPr="00DA3F3B">
        <w:rPr>
          <w:rFonts w:eastAsia="Calibri" w:cstheme="minorHAnsi"/>
          <w:bCs/>
        </w:rPr>
        <w:t xml:space="preserve">si riserva la facoltà di </w:t>
      </w:r>
      <w:r w:rsidRPr="00DA3F3B">
        <w:rPr>
          <w:rFonts w:eastAsia="Calibri" w:cstheme="minorHAnsi"/>
          <w:bCs/>
        </w:rPr>
        <w:t>procede</w:t>
      </w:r>
      <w:r w:rsidR="00731181" w:rsidRPr="00DA3F3B">
        <w:rPr>
          <w:rFonts w:eastAsia="Calibri" w:cstheme="minorHAnsi"/>
          <w:bCs/>
        </w:rPr>
        <w:t>re,</w:t>
      </w:r>
      <w:r w:rsidRPr="00DA3F3B">
        <w:rPr>
          <w:rFonts w:eastAsia="Calibri" w:cstheme="minorHAnsi"/>
          <w:bCs/>
        </w:rPr>
        <w:t xml:space="preserve"> in tutti i casi in cui sorgono fondati dubbi sulla veridicità delle dichiarazioni sostitutive (DGUE e altre dichiarazioni integrative), rese dai concorrenti in merito al possesso dei requisiti generali e speciali</w:t>
      </w:r>
      <w:r w:rsidR="00731181" w:rsidRPr="00DA3F3B">
        <w:rPr>
          <w:rFonts w:eastAsia="Calibri" w:cstheme="minorHAnsi"/>
          <w:bCs/>
        </w:rPr>
        <w:t>, alla verifica delle dichiarazioni rese</w:t>
      </w:r>
      <w:r w:rsidRPr="00DA3F3B">
        <w:rPr>
          <w:rFonts w:eastAsia="Calibri" w:cstheme="minorHAnsi"/>
          <w:bCs/>
        </w:rPr>
        <w:t>.</w:t>
      </w:r>
    </w:p>
    <w:p w14:paraId="375AA614" w14:textId="09D15547" w:rsidR="006D40C6" w:rsidRPr="00DA3F3B" w:rsidRDefault="003837F4" w:rsidP="002D6B7D">
      <w:pPr>
        <w:jc w:val="both"/>
        <w:rPr>
          <w:rFonts w:eastAsia="Calibri" w:cstheme="minorHAnsi"/>
          <w:bCs/>
        </w:rPr>
      </w:pPr>
      <w:r w:rsidRPr="00DA3F3B">
        <w:rPr>
          <w:rFonts w:eastAsia="Calibri" w:cstheme="minorHAnsi"/>
          <w:bCs/>
        </w:rPr>
        <w:lastRenderedPageBreak/>
        <w:t xml:space="preserve">Tale verifica </w:t>
      </w:r>
      <w:r w:rsidR="00C648E8" w:rsidRPr="00DA3F3B">
        <w:rPr>
          <w:rFonts w:eastAsia="Calibri" w:cstheme="minorHAnsi"/>
          <w:bCs/>
        </w:rPr>
        <w:t>avverrà attraverso</w:t>
      </w:r>
      <w:r w:rsidRPr="00DA3F3B">
        <w:rPr>
          <w:rFonts w:eastAsia="Calibri" w:cstheme="minorHAnsi"/>
          <w:bCs/>
        </w:rPr>
        <w:t xml:space="preserve"> l’utilizzo del sistema </w:t>
      </w:r>
      <w:r w:rsidR="00731181" w:rsidRPr="00DA3F3B">
        <w:rPr>
          <w:rFonts w:eastAsia="Calibri" w:cstheme="minorHAnsi"/>
          <w:bCs/>
        </w:rPr>
        <w:t xml:space="preserve">FVOE </w:t>
      </w:r>
      <w:r w:rsidR="00C648E8">
        <w:rPr>
          <w:rFonts w:eastAsia="Calibri" w:cstheme="minorHAnsi"/>
          <w:bCs/>
        </w:rPr>
        <w:t xml:space="preserve">2.0 </w:t>
      </w:r>
      <w:r w:rsidR="00731181" w:rsidRPr="00DA3F3B">
        <w:rPr>
          <w:rFonts w:eastAsia="Calibri" w:cstheme="minorHAnsi"/>
          <w:bCs/>
        </w:rPr>
        <w:t>ai sensi dell’art. 24 del Codice.</w:t>
      </w:r>
    </w:p>
    <w:p w14:paraId="2BA2241D" w14:textId="77777777" w:rsidR="003837F4" w:rsidRPr="00995F12" w:rsidRDefault="00D00C4C" w:rsidP="002D6B7D">
      <w:pPr>
        <w:pStyle w:val="Paragrafoelenco"/>
        <w:numPr>
          <w:ilvl w:val="0"/>
          <w:numId w:val="14"/>
        </w:numPr>
        <w:ind w:left="0"/>
        <w:jc w:val="both"/>
        <w:rPr>
          <w:rFonts w:eastAsia="Calibri" w:cstheme="minorHAnsi"/>
          <w:bCs/>
        </w:rPr>
      </w:pPr>
      <w:r w:rsidRPr="00995F12">
        <w:rPr>
          <w:rFonts w:eastAsia="Calibri" w:cstheme="minorHAnsi"/>
          <w:b/>
        </w:rPr>
        <w:t xml:space="preserve">AGGIUDICAZIONE DELLA GARA </w:t>
      </w:r>
      <w:r w:rsidR="00C1172B" w:rsidRPr="00995F12">
        <w:rPr>
          <w:rFonts w:eastAsia="Calibri" w:cstheme="minorHAnsi"/>
          <w:b/>
        </w:rPr>
        <w:t>SEGGIO DI GARA</w:t>
      </w:r>
    </w:p>
    <w:p w14:paraId="065024A9" w14:textId="77777777" w:rsidR="00D00C4C" w:rsidRPr="00DA3F3B" w:rsidRDefault="00D00C4C" w:rsidP="002D6B7D">
      <w:pPr>
        <w:jc w:val="both"/>
        <w:rPr>
          <w:rFonts w:eastAsia="Calibri" w:cstheme="minorHAnsi"/>
        </w:rPr>
      </w:pPr>
      <w:r w:rsidRPr="00DA3F3B">
        <w:rPr>
          <w:rFonts w:eastAsia="Calibri" w:cstheme="minorHAnsi"/>
        </w:rPr>
        <w:t>Il Presidente del Seggio di Gara</w:t>
      </w:r>
      <w:r w:rsidRPr="00762083">
        <w:rPr>
          <w:rFonts w:eastAsia="Calibri" w:cstheme="minorHAnsi"/>
        </w:rPr>
        <w:t xml:space="preserve">, il giorno </w:t>
      </w:r>
      <w:r w:rsidR="00762083">
        <w:rPr>
          <w:rFonts w:eastAsia="Calibri" w:cstheme="minorHAnsi"/>
        </w:rPr>
        <w:t>27/09/</w:t>
      </w:r>
      <w:r w:rsidRPr="00762083">
        <w:rPr>
          <w:rFonts w:eastAsia="Calibri" w:cstheme="minorHAnsi"/>
        </w:rPr>
        <w:t xml:space="preserve">2023 alle ore </w:t>
      </w:r>
      <w:r w:rsidR="00762083">
        <w:rPr>
          <w:rFonts w:eastAsia="Calibri" w:cstheme="minorHAnsi"/>
        </w:rPr>
        <w:t>09:30</w:t>
      </w:r>
      <w:r w:rsidRPr="00762083">
        <w:rPr>
          <w:rFonts w:eastAsia="Calibri" w:cstheme="minorHAnsi"/>
        </w:rPr>
        <w:t>, presso gli uffici della S.S.D.</w:t>
      </w:r>
      <w:r w:rsidRPr="00DA3F3B">
        <w:rPr>
          <w:rFonts w:eastAsia="Calibri" w:cstheme="minorHAnsi"/>
        </w:rPr>
        <w:t xml:space="preserve"> Patrimonio, Appalti e Contratti in Via Camillo Rosalba 47/z, accertata la regolare costituzione del Seggio stesso, dichiarerà aperta la gara e, in seduta pubblica in modalità virtuale, procederà:</w:t>
      </w:r>
    </w:p>
    <w:p w14:paraId="4B9B1CBE" w14:textId="77777777" w:rsidR="00D00C4C" w:rsidRPr="00D81F88" w:rsidRDefault="00D00C4C" w:rsidP="002D6B7D">
      <w:pPr>
        <w:pStyle w:val="Paragrafoelenco"/>
        <w:numPr>
          <w:ilvl w:val="0"/>
          <w:numId w:val="19"/>
        </w:numPr>
        <w:ind w:left="0"/>
        <w:jc w:val="both"/>
        <w:rPr>
          <w:rFonts w:eastAsia="Calibri" w:cstheme="minorHAnsi"/>
        </w:rPr>
      </w:pPr>
      <w:r w:rsidRPr="00D81F88">
        <w:rPr>
          <w:rFonts w:eastAsia="Calibri" w:cstheme="minorHAnsi"/>
        </w:rPr>
        <w:t>all’ammissione dei plichi telematici pervenuti regolarmente entro il termine di scadenza della gara;</w:t>
      </w:r>
    </w:p>
    <w:p w14:paraId="18AA8B74" w14:textId="77777777" w:rsidR="00D00C4C" w:rsidRPr="00D81F88" w:rsidRDefault="00D00C4C" w:rsidP="002D6B7D">
      <w:pPr>
        <w:pStyle w:val="Paragrafoelenco"/>
        <w:numPr>
          <w:ilvl w:val="0"/>
          <w:numId w:val="19"/>
        </w:numPr>
        <w:ind w:left="0"/>
        <w:jc w:val="both"/>
        <w:rPr>
          <w:rFonts w:eastAsia="Calibri" w:cstheme="minorHAnsi"/>
        </w:rPr>
      </w:pPr>
      <w:r w:rsidRPr="00D81F88">
        <w:rPr>
          <w:rFonts w:eastAsia="Calibri" w:cstheme="minorHAnsi"/>
        </w:rPr>
        <w:t>all’apertura delle BUSTE DOCUMENTAZIONE AMMINISTRATIVA di tutte le offerte ammesse;</w:t>
      </w:r>
    </w:p>
    <w:p w14:paraId="61B4A03B" w14:textId="77777777" w:rsidR="00D00C4C" w:rsidRPr="00D81F88" w:rsidRDefault="00D00C4C" w:rsidP="002D6B7D">
      <w:pPr>
        <w:pStyle w:val="Paragrafoelenco"/>
        <w:numPr>
          <w:ilvl w:val="0"/>
          <w:numId w:val="19"/>
        </w:numPr>
        <w:ind w:left="0"/>
        <w:jc w:val="both"/>
        <w:rPr>
          <w:rFonts w:eastAsia="Calibri" w:cstheme="minorHAnsi"/>
        </w:rPr>
      </w:pPr>
      <w:r w:rsidRPr="00D81F88">
        <w:rPr>
          <w:rFonts w:eastAsia="Calibri" w:cstheme="minorHAnsi"/>
        </w:rPr>
        <w:t>a verificare la correttezza formale della documentazione amministrativa, contenuta nella predetta busta.</w:t>
      </w:r>
    </w:p>
    <w:p w14:paraId="6973CF06" w14:textId="77777777" w:rsidR="00D00C4C" w:rsidRPr="00DA3F3B" w:rsidRDefault="00D00C4C" w:rsidP="002D6B7D">
      <w:pPr>
        <w:jc w:val="both"/>
        <w:rPr>
          <w:rFonts w:eastAsia="Calibri" w:cstheme="minorHAnsi"/>
        </w:rPr>
      </w:pPr>
      <w:r w:rsidRPr="00DA3F3B">
        <w:rPr>
          <w:rFonts w:eastAsia="Calibri" w:cstheme="minorHAnsi"/>
        </w:rPr>
        <w:t>Ogni comunicazione inerente la presente procedura di gara verrà notificata attraverso il Portale EMPULIA.</w:t>
      </w:r>
    </w:p>
    <w:p w14:paraId="1AD9FFFC" w14:textId="77777777" w:rsidR="00D00C4C" w:rsidRPr="00DA3F3B" w:rsidRDefault="00D00C4C" w:rsidP="002D6B7D">
      <w:pPr>
        <w:jc w:val="both"/>
        <w:rPr>
          <w:rFonts w:eastAsia="Calibri" w:cstheme="minorHAnsi"/>
        </w:rPr>
      </w:pPr>
      <w:r w:rsidRPr="00DA3F3B">
        <w:rPr>
          <w:rFonts w:eastAsia="Calibri" w:cstheme="minorHAnsi"/>
        </w:rPr>
        <w:t>Si precisa che i requisiti di sicurezza previsti sul portale non consentono l’apertura delle offerte tecniche, se non sono prima state aperte tutte le sezioni BUSTA DOCUMENTAZIONE AMMINISTRATIVA, presenti in ciascuna offerta presentata.</w:t>
      </w:r>
    </w:p>
    <w:p w14:paraId="383E221E" w14:textId="77777777" w:rsidR="00D00C4C" w:rsidRPr="00DA3F3B" w:rsidRDefault="00D00C4C" w:rsidP="002D6B7D">
      <w:pPr>
        <w:jc w:val="both"/>
        <w:rPr>
          <w:rFonts w:eastAsia="Calibri" w:cstheme="minorHAnsi"/>
        </w:rPr>
      </w:pPr>
      <w:r w:rsidRPr="00DA3F3B">
        <w:rPr>
          <w:rFonts w:eastAsia="Calibri" w:cstheme="minorHAnsi"/>
        </w:rPr>
        <w:t>Gli operatori economici concorrenti potranno seguire da remoto lo svolgimento delle varie fasi di valutazione della gara, nel rispetto delle garanzie e delle prescrizioni previste dalla legge tramite la “Seduta virtuale”.</w:t>
      </w:r>
    </w:p>
    <w:p w14:paraId="42AF9BE2" w14:textId="77777777" w:rsidR="00D00C4C" w:rsidRPr="00DA3F3B" w:rsidRDefault="00D00C4C" w:rsidP="002D6B7D">
      <w:pPr>
        <w:jc w:val="both"/>
        <w:rPr>
          <w:rFonts w:eastAsia="Calibri" w:cstheme="minorHAnsi"/>
        </w:rPr>
      </w:pPr>
      <w:r w:rsidRPr="00DA3F3B">
        <w:rPr>
          <w:rFonts w:eastAsia="Calibri" w:cstheme="minorHAnsi"/>
        </w:rPr>
        <w:t>In particolare, la “Seduta virtuale” consente agli operatori economici partecipanti alla gara di conoscere gli altri concorrenti e, con riferimento ad ognuno di essi, di visualizzarne le informazioni relative alla documentazione inserita all’interno delle diverse buste, i punteggi attribuiti dalla Commissione Giudicatrice a seguito della valutazione tecnica ed economica, nonché le valutazioni conseguenti al calcolo delle offerte anomale (ove previsto), fino alla graduatoria.</w:t>
      </w:r>
    </w:p>
    <w:p w14:paraId="65FC15C6" w14:textId="77777777" w:rsidR="00D00C4C" w:rsidRPr="00DA3F3B" w:rsidRDefault="00D00C4C" w:rsidP="002D6B7D">
      <w:pPr>
        <w:jc w:val="both"/>
        <w:rPr>
          <w:rFonts w:eastAsia="Calibri" w:cstheme="minorHAnsi"/>
        </w:rPr>
      </w:pPr>
      <w:r w:rsidRPr="00DA3F3B">
        <w:rPr>
          <w:rFonts w:eastAsia="Calibri" w:cstheme="minorHAnsi"/>
        </w:rPr>
        <w:t>Il funzionamento della “Seduta virtuale” è illustrato all’interno della manualistica dedicata, contenuta nella sezione “Guide Pratiche” del Portale EmPULIA.</w:t>
      </w:r>
    </w:p>
    <w:p w14:paraId="12DC439F" w14:textId="77777777" w:rsidR="00D00C4C" w:rsidRPr="00DA3F3B" w:rsidRDefault="00D00C4C" w:rsidP="002D6B7D">
      <w:pPr>
        <w:jc w:val="both"/>
        <w:rPr>
          <w:rFonts w:eastAsia="Calibri" w:cstheme="minorHAnsi"/>
        </w:rPr>
      </w:pPr>
      <w:r w:rsidRPr="00DA3F3B">
        <w:rPr>
          <w:rFonts w:eastAsia="Calibri" w:cstheme="minorHAnsi"/>
        </w:rPr>
        <w:t>Di seguito il Seggio di Gara, in seduta pubblica in modalità virtuale, di cui sarà dato avviso a tutti i concorrenti ammessi, provvederà all’apertura delle buste telematiche contenenti l’offerta; l’offerta economica delle ditte precedentemente escluse, saranno accantonate e non saranno aperte.</w:t>
      </w:r>
    </w:p>
    <w:p w14:paraId="271AD373" w14:textId="77777777" w:rsidR="00D00C4C" w:rsidRPr="00DA3F3B" w:rsidRDefault="00D00C4C" w:rsidP="002D6B7D">
      <w:pPr>
        <w:jc w:val="both"/>
        <w:rPr>
          <w:rFonts w:eastAsia="Calibri" w:cstheme="minorHAnsi"/>
        </w:rPr>
      </w:pPr>
      <w:r w:rsidRPr="00DA3F3B">
        <w:rPr>
          <w:rFonts w:eastAsia="Calibri" w:cstheme="minorHAnsi"/>
        </w:rPr>
        <w:t xml:space="preserve">Si precisa che, trattandosi di procedura di gara da aggiudicarsi col criterio del prezzo migliore con conformità ex post, la documentazione tecnica sarà accessibile solo a seguito dell’apertura delle offerte economiche. </w:t>
      </w:r>
    </w:p>
    <w:p w14:paraId="4B2EAE74" w14:textId="77777777" w:rsidR="00D00C4C" w:rsidRPr="00DA3F3B" w:rsidRDefault="00D00C4C" w:rsidP="002D6B7D">
      <w:pPr>
        <w:jc w:val="both"/>
        <w:rPr>
          <w:rFonts w:eastAsia="Calibri" w:cstheme="minorHAnsi"/>
        </w:rPr>
      </w:pPr>
      <w:r w:rsidRPr="00DA3F3B">
        <w:rPr>
          <w:rFonts w:eastAsia="Calibri" w:cstheme="minorHAnsi"/>
        </w:rPr>
        <w:t>Saranno esclusi dalla gara gli operatori economici, che presentino offerte, nelle quali siano sollevate eccezioni e/o riserve di qualsiasi natura alle condizioni di servizio specificate nella documentazione di gara, offerte che siano sottoposte a condizione e/o che sostituiscano, modifichino e/o integrino le predette condizioni, nonché offerte incomplete e/o parziali.</w:t>
      </w:r>
    </w:p>
    <w:p w14:paraId="58E78383" w14:textId="77777777" w:rsidR="00D00C4C" w:rsidRPr="00D00C4C" w:rsidRDefault="00D00C4C" w:rsidP="002D6B7D">
      <w:pPr>
        <w:contextualSpacing/>
        <w:jc w:val="both"/>
        <w:rPr>
          <w:rFonts w:eastAsia="Calibri" w:cstheme="minorHAnsi"/>
        </w:rPr>
      </w:pPr>
    </w:p>
    <w:p w14:paraId="44AD1D98" w14:textId="77777777" w:rsidR="00D00C4C" w:rsidRPr="00DA3F3B" w:rsidRDefault="00D00C4C" w:rsidP="002D6B7D">
      <w:pPr>
        <w:jc w:val="both"/>
        <w:rPr>
          <w:rFonts w:eastAsia="Calibri" w:cstheme="minorHAnsi"/>
        </w:rPr>
      </w:pPr>
      <w:r w:rsidRPr="00DA3F3B">
        <w:rPr>
          <w:rFonts w:eastAsia="Calibri" w:cstheme="minorHAnsi"/>
        </w:rPr>
        <w:t>Redatta la graduatoria finale e proclamato l’aggiudicatario provvisorio, la Stazione Appaltante, effettuati gli adempimenti di competenza sulla regolarità dell’aggiudicazione, procederà quindi:</w:t>
      </w:r>
    </w:p>
    <w:p w14:paraId="4055245D" w14:textId="77777777" w:rsidR="00D00C4C" w:rsidRPr="00DA3F3B" w:rsidRDefault="00D00C4C" w:rsidP="002D6B7D">
      <w:pPr>
        <w:jc w:val="both"/>
        <w:rPr>
          <w:rFonts w:eastAsia="Calibri" w:cstheme="minorHAnsi"/>
        </w:rPr>
      </w:pPr>
      <w:r w:rsidRPr="00DA3F3B">
        <w:rPr>
          <w:rFonts w:eastAsia="Calibri" w:cstheme="minorHAnsi"/>
        </w:rPr>
        <w:t>ad approvare la graduatoria provvisoria;</w:t>
      </w:r>
    </w:p>
    <w:p w14:paraId="1D60DCF4" w14:textId="1007861A" w:rsidR="00D00C4C" w:rsidRPr="00DA3F3B" w:rsidRDefault="00D00C4C" w:rsidP="002D6B7D">
      <w:pPr>
        <w:jc w:val="both"/>
        <w:rPr>
          <w:rFonts w:eastAsia="Calibri" w:cstheme="minorHAnsi"/>
        </w:rPr>
      </w:pPr>
      <w:r w:rsidRPr="00DA3F3B">
        <w:rPr>
          <w:rFonts w:eastAsia="Calibri" w:cstheme="minorHAnsi"/>
        </w:rPr>
        <w:t>a trasmettere al</w:t>
      </w:r>
      <w:r w:rsidR="002D6B7D">
        <w:rPr>
          <w:rFonts w:eastAsia="Calibri" w:cstheme="minorHAnsi"/>
        </w:rPr>
        <w:t xml:space="preserve">le </w:t>
      </w:r>
      <w:r w:rsidR="002D6B7D" w:rsidRPr="002D6B7D">
        <w:rPr>
          <w:rFonts w:eastAsia="Calibri" w:cstheme="minorHAnsi"/>
        </w:rPr>
        <w:t xml:space="preserve">S.C. </w:t>
      </w:r>
      <w:r w:rsidR="002D6B7D">
        <w:rPr>
          <w:rFonts w:eastAsia="Calibri" w:cstheme="minorHAnsi"/>
        </w:rPr>
        <w:t xml:space="preserve">di </w:t>
      </w:r>
      <w:r w:rsidR="002D6B7D" w:rsidRPr="002D6B7D">
        <w:rPr>
          <w:rFonts w:eastAsia="Calibri" w:cstheme="minorHAnsi"/>
        </w:rPr>
        <w:t>Oncologia Sperimentale e Gestione Biobanca - Laboratorio di Farmacologia Sperimentale</w:t>
      </w:r>
      <w:r w:rsidR="002D6B7D">
        <w:rPr>
          <w:rFonts w:eastAsia="Calibri" w:cstheme="minorHAnsi"/>
        </w:rPr>
        <w:t xml:space="preserve"> </w:t>
      </w:r>
      <w:r w:rsidRPr="00DA3F3B">
        <w:rPr>
          <w:rFonts w:eastAsia="Calibri" w:cstheme="minorHAnsi"/>
        </w:rPr>
        <w:t>le schede tecniche del prodotto, per ciascun lotto, dal prezzo migliore, al fine di acquisire il relativo parere di conformità ed idoneità; qualora il prodotto dal prezzo migliore dovesse essere dichiarato non conforme, si procederà a trasmettere la scheda tecnica del prodotto proposto dalla ditta seconda migliore offerente e così via, a scalare;</w:t>
      </w:r>
    </w:p>
    <w:p w14:paraId="280935F6" w14:textId="6129371A" w:rsidR="00D00C4C" w:rsidRPr="00DA3F3B" w:rsidRDefault="00D00C4C" w:rsidP="002D6B7D">
      <w:pPr>
        <w:jc w:val="both"/>
        <w:rPr>
          <w:rFonts w:eastAsia="Calibri" w:cstheme="minorHAnsi"/>
        </w:rPr>
      </w:pPr>
      <w:r w:rsidRPr="00DA3F3B">
        <w:rPr>
          <w:rFonts w:eastAsia="Calibri" w:cstheme="minorHAnsi"/>
        </w:rPr>
        <w:t xml:space="preserve">a formulare la proposta di aggiudicazione ai sensi dell’art. </w:t>
      </w:r>
      <w:r w:rsidR="005C6709" w:rsidRPr="00DA3F3B">
        <w:rPr>
          <w:rFonts w:eastAsia="Calibri" w:cstheme="minorHAnsi"/>
        </w:rPr>
        <w:t>17</w:t>
      </w:r>
      <w:r w:rsidRPr="00DA3F3B">
        <w:rPr>
          <w:rFonts w:eastAsia="Calibri" w:cstheme="minorHAnsi"/>
        </w:rPr>
        <w:t xml:space="preserve"> del </w:t>
      </w:r>
      <w:r w:rsidR="002D6B7D" w:rsidRPr="00DA3F3B">
        <w:rPr>
          <w:rFonts w:eastAsia="Calibri" w:cstheme="minorHAnsi"/>
        </w:rPr>
        <w:t>D.lgs.</w:t>
      </w:r>
      <w:r w:rsidRPr="00DA3F3B">
        <w:rPr>
          <w:rFonts w:eastAsia="Calibri" w:cstheme="minorHAnsi"/>
        </w:rPr>
        <w:t xml:space="preserve"> n. </w:t>
      </w:r>
      <w:r w:rsidR="005C6709" w:rsidRPr="00DA3F3B">
        <w:rPr>
          <w:rFonts w:eastAsia="Calibri" w:cstheme="minorHAnsi"/>
        </w:rPr>
        <w:t>36</w:t>
      </w:r>
      <w:r w:rsidRPr="00DA3F3B">
        <w:rPr>
          <w:rFonts w:eastAsia="Calibri" w:cstheme="minorHAnsi"/>
        </w:rPr>
        <w:t>/20</w:t>
      </w:r>
      <w:r w:rsidR="005C6709" w:rsidRPr="00DA3F3B">
        <w:rPr>
          <w:rFonts w:eastAsia="Calibri" w:cstheme="minorHAnsi"/>
        </w:rPr>
        <w:t>23</w:t>
      </w:r>
      <w:r w:rsidRPr="00DA3F3B">
        <w:rPr>
          <w:rFonts w:eastAsia="Calibri" w:cstheme="minorHAnsi"/>
        </w:rPr>
        <w:t>;</w:t>
      </w:r>
    </w:p>
    <w:p w14:paraId="0467F67D" w14:textId="77777777" w:rsidR="00D00C4C" w:rsidRPr="00DA3F3B" w:rsidRDefault="00D00C4C" w:rsidP="002D6B7D">
      <w:pPr>
        <w:jc w:val="both"/>
        <w:rPr>
          <w:rFonts w:eastAsia="Calibri" w:cstheme="minorHAnsi"/>
        </w:rPr>
      </w:pPr>
      <w:r w:rsidRPr="00DA3F3B">
        <w:rPr>
          <w:rFonts w:eastAsia="Calibri" w:cstheme="minorHAnsi"/>
        </w:rPr>
        <w:t>ad aggiudicare definitivamente l’appalto.</w:t>
      </w:r>
    </w:p>
    <w:p w14:paraId="2367BDE7" w14:textId="77777777" w:rsidR="00D00C4C" w:rsidRPr="00DA3F3B" w:rsidRDefault="00D00C4C" w:rsidP="002D6B7D">
      <w:pPr>
        <w:jc w:val="both"/>
        <w:rPr>
          <w:rFonts w:eastAsia="Calibri" w:cstheme="minorHAnsi"/>
        </w:rPr>
      </w:pPr>
      <w:r w:rsidRPr="00DA3F3B">
        <w:rPr>
          <w:rFonts w:eastAsia="Calibri" w:cstheme="minorHAnsi"/>
        </w:rPr>
        <w:t>Si procederà all’aggiudicazione anche in presenza di una sola offerta valida, purché ritenuta congrua.</w:t>
      </w:r>
    </w:p>
    <w:p w14:paraId="5DED0C00" w14:textId="77777777" w:rsidR="00D00C4C" w:rsidRPr="00DA3F3B" w:rsidRDefault="00D00C4C" w:rsidP="002D6B7D">
      <w:pPr>
        <w:jc w:val="both"/>
        <w:rPr>
          <w:rFonts w:eastAsia="Calibri" w:cstheme="minorHAnsi"/>
        </w:rPr>
      </w:pPr>
      <w:r w:rsidRPr="00DA3F3B">
        <w:rPr>
          <w:rFonts w:eastAsia="Calibri" w:cstheme="minorHAnsi"/>
        </w:rPr>
        <w:t>La gara si ispira al principio secondo il quale è interesse dell’Istituto ricevere il maggior numero di offerte ed evitare che errori formali possano pregiudicare la partecipazione di un concorrente, la cui offerta potrebbe essere sostanzialmente valida. Pertanto, i provvedimenti di esclusione, oltre i casi in cui essa è specificatamente prevista, saranno adottati solo in conseguenza di situazioni lesivi della "par condicio" tra i concorrenti, degli interessi pubblici o che rendano oggettivamente impossibile la valutazione dell’offerta.</w:t>
      </w:r>
    </w:p>
    <w:p w14:paraId="69F247F8" w14:textId="77777777" w:rsidR="003733F5" w:rsidRDefault="00D00C4C" w:rsidP="002D6B7D">
      <w:pPr>
        <w:jc w:val="both"/>
        <w:rPr>
          <w:rFonts w:eastAsia="Calibri" w:cstheme="minorHAnsi"/>
        </w:rPr>
      </w:pPr>
      <w:r w:rsidRPr="00DA3F3B">
        <w:rPr>
          <w:rFonts w:eastAsia="Calibri" w:cstheme="minorHAnsi"/>
        </w:rPr>
        <w:t>L'Istituto si riserva di richiedere per iscritto ai concorrenti le precisazioni, che riterrà necessarie in merito agli elementi costitutivi delle offerte, al fine di pervenire ad una corretta valutazione. In ogni caso, le richieste di chiarimento saranno limitate ad ottenere la migliore illustrazione dei dati già inoltrati dal concorrente e mai a consentire la sostituzione o, comunque, la modifica di quelli già presentati.</w:t>
      </w:r>
    </w:p>
    <w:p w14:paraId="0EBFEB7C" w14:textId="77777777" w:rsidR="003733F5" w:rsidRPr="009D6FB3" w:rsidRDefault="00D00C4C" w:rsidP="002D6B7D">
      <w:pPr>
        <w:pStyle w:val="Paragrafoelenco"/>
        <w:numPr>
          <w:ilvl w:val="0"/>
          <w:numId w:val="14"/>
        </w:numPr>
        <w:ind w:left="0"/>
        <w:jc w:val="both"/>
        <w:rPr>
          <w:rFonts w:eastAsia="Calibri" w:cstheme="minorHAnsi"/>
          <w:b/>
          <w:bCs/>
        </w:rPr>
      </w:pPr>
      <w:r w:rsidRPr="00995F12">
        <w:rPr>
          <w:rFonts w:eastAsia="Calibri" w:cstheme="minorHAnsi"/>
          <w:b/>
          <w:bCs/>
        </w:rPr>
        <w:t>FORMALITA’ DELLE DIVERSE FASI DI AGGIUDICAZIONE</w:t>
      </w:r>
    </w:p>
    <w:p w14:paraId="73B9A738" w14:textId="77777777" w:rsidR="00D00C4C" w:rsidRPr="00DA3F3B" w:rsidRDefault="00D00C4C" w:rsidP="002D6B7D">
      <w:pPr>
        <w:jc w:val="both"/>
        <w:rPr>
          <w:rFonts w:eastAsia="Calibri" w:cstheme="minorHAnsi"/>
        </w:rPr>
      </w:pPr>
      <w:r w:rsidRPr="00DA3F3B">
        <w:rPr>
          <w:rFonts w:eastAsia="Calibri" w:cstheme="minorHAnsi"/>
        </w:rPr>
        <w:t>Di ogni seduta sarà redatto un processo verbale.</w:t>
      </w:r>
    </w:p>
    <w:p w14:paraId="345111DF" w14:textId="77777777" w:rsidR="00D00C4C" w:rsidRPr="00DA3F3B" w:rsidRDefault="00D00C4C" w:rsidP="002D6B7D">
      <w:pPr>
        <w:jc w:val="both"/>
        <w:rPr>
          <w:rFonts w:eastAsia="Calibri" w:cstheme="minorHAnsi"/>
        </w:rPr>
      </w:pPr>
      <w:r w:rsidRPr="00DA3F3B">
        <w:rPr>
          <w:rFonts w:eastAsia="Calibri" w:cstheme="minorHAnsi"/>
        </w:rPr>
        <w:t>I partecipanti potranno, ove richiesto, presentare formale istanza di accesso agli atti nei termini previsti dalla legge. Alle sedute pubbliche chiunque sarà ammesso a presenziare, ma soltanto i titolari delle Ditte concorrenti, che avranno presentato offerta entro il termine di scadenza, o i rappresentanti legali o persone munite di procura speciale e/o apposita delega, avranno diritto di parola e di chiedere dichiarazione a verbale.</w:t>
      </w:r>
    </w:p>
    <w:p w14:paraId="25275BAD" w14:textId="77777777" w:rsidR="00D00C4C" w:rsidRPr="00DA3F3B" w:rsidRDefault="00D00C4C" w:rsidP="002D6B7D">
      <w:pPr>
        <w:jc w:val="both"/>
        <w:rPr>
          <w:rFonts w:eastAsia="Calibri" w:cstheme="minorHAnsi"/>
        </w:rPr>
      </w:pPr>
      <w:r w:rsidRPr="00DA3F3B">
        <w:rPr>
          <w:rFonts w:eastAsia="Calibri" w:cstheme="minorHAnsi"/>
        </w:rPr>
        <w:t>Il seggio di gara si riserva:</w:t>
      </w:r>
    </w:p>
    <w:p w14:paraId="71F4B025" w14:textId="77777777" w:rsidR="00D00C4C" w:rsidRPr="00DA3F3B" w:rsidRDefault="00D00C4C" w:rsidP="002D6B7D">
      <w:pPr>
        <w:jc w:val="both"/>
        <w:rPr>
          <w:rFonts w:eastAsia="Calibri" w:cstheme="minorHAnsi"/>
        </w:rPr>
      </w:pPr>
      <w:r w:rsidRPr="00DA3F3B">
        <w:rPr>
          <w:rFonts w:eastAsia="Calibri" w:cstheme="minorHAnsi"/>
        </w:rPr>
        <w:t>di sospendere temporaneamente le sedute – dandone tempestiva comunicazione alle imprese concorrenti qualora nel corso delle stesse si rendessero necessari chiarimenti, pareri, elaborazioni dati, ecc.;</w:t>
      </w:r>
    </w:p>
    <w:p w14:paraId="53167367" w14:textId="77777777" w:rsidR="00D00C4C" w:rsidRPr="00DA3F3B" w:rsidRDefault="00D00C4C" w:rsidP="002D6B7D">
      <w:pPr>
        <w:jc w:val="both"/>
        <w:rPr>
          <w:rFonts w:eastAsia="Calibri" w:cstheme="minorHAnsi"/>
        </w:rPr>
      </w:pPr>
      <w:r w:rsidRPr="00DA3F3B">
        <w:rPr>
          <w:rFonts w:eastAsia="Calibri" w:cstheme="minorHAnsi"/>
        </w:rPr>
        <w:lastRenderedPageBreak/>
        <w:t>di non dar luogo alla gara, di sospenderla, di rinviarla o di prorogarne i termini;</w:t>
      </w:r>
    </w:p>
    <w:p w14:paraId="1F5608EB" w14:textId="77777777" w:rsidR="00400D42" w:rsidRPr="00DA3F3B" w:rsidRDefault="00D00C4C" w:rsidP="002D6B7D">
      <w:pPr>
        <w:jc w:val="both"/>
        <w:rPr>
          <w:rFonts w:eastAsia="Calibri" w:cstheme="minorHAnsi"/>
          <w:bCs/>
        </w:rPr>
      </w:pPr>
      <w:r w:rsidRPr="00DA3F3B">
        <w:rPr>
          <w:rFonts w:eastAsia="Calibri" w:cstheme="minorHAnsi"/>
        </w:rPr>
        <w:t xml:space="preserve">di adottare modalità di svolgimento della procedura di gara diverse da quelle sopra descritte </w:t>
      </w:r>
    </w:p>
    <w:p w14:paraId="42A0D253" w14:textId="77777777" w:rsidR="00400D42" w:rsidRPr="00DA3F3B" w:rsidRDefault="00400D42" w:rsidP="002D6B7D">
      <w:pPr>
        <w:jc w:val="both"/>
        <w:rPr>
          <w:rFonts w:eastAsia="Calibri" w:cstheme="minorHAnsi"/>
          <w:bCs/>
        </w:rPr>
      </w:pPr>
      <w:r w:rsidRPr="00DA3F3B">
        <w:rPr>
          <w:rFonts w:eastAsia="Calibri" w:cstheme="minorHAnsi"/>
          <w:bCs/>
        </w:rPr>
        <w:t xml:space="preserve">L’offerta è esclusa in caso di: </w:t>
      </w:r>
    </w:p>
    <w:p w14:paraId="2EB18169" w14:textId="77777777" w:rsidR="00400D42" w:rsidRPr="00DA3F3B" w:rsidRDefault="00400D42" w:rsidP="002D6B7D">
      <w:pPr>
        <w:jc w:val="both"/>
        <w:rPr>
          <w:rFonts w:eastAsia="Calibri" w:cstheme="minorHAnsi"/>
          <w:bCs/>
        </w:rPr>
      </w:pPr>
      <w:r w:rsidRPr="00DA3F3B">
        <w:rPr>
          <w:rFonts w:eastAsia="Calibri" w:cstheme="minorHAnsi"/>
          <w:bCs/>
        </w:rPr>
        <w:t xml:space="preserve">mancata separazione dell’offerta economica dall’offerta tecnica, ovvero inserimento di elementi concernenti il prezzo nella documentazione amministrativa o nell’offerta tecnica; </w:t>
      </w:r>
    </w:p>
    <w:p w14:paraId="6ABE6904" w14:textId="77777777" w:rsidR="00400D42" w:rsidRPr="00DA3F3B" w:rsidRDefault="00400D42" w:rsidP="002D6B7D">
      <w:pPr>
        <w:jc w:val="both"/>
        <w:rPr>
          <w:rFonts w:eastAsia="Calibri" w:cstheme="minorHAnsi"/>
          <w:bCs/>
        </w:rPr>
      </w:pPr>
      <w:r w:rsidRPr="00DA3F3B">
        <w:rPr>
          <w:rFonts w:eastAsia="Calibri" w:cstheme="minorHAnsi"/>
          <w:bCs/>
        </w:rPr>
        <w:t xml:space="preserve">presentazione di offerte parziali, plurime, condizionate, alternative oppure irregolari in quanto non rispettano i documenti di gara, ivi comprese le specifiche tecniche, o anormalmente basse; </w:t>
      </w:r>
    </w:p>
    <w:p w14:paraId="25CFB06C" w14:textId="77777777" w:rsidR="00833542" w:rsidRDefault="00400D42" w:rsidP="002D6B7D">
      <w:pPr>
        <w:jc w:val="both"/>
        <w:rPr>
          <w:rFonts w:eastAsia="Calibri" w:cstheme="minorHAnsi"/>
          <w:bCs/>
        </w:rPr>
      </w:pPr>
      <w:r w:rsidRPr="00DA3F3B">
        <w:rPr>
          <w:rFonts w:eastAsia="Calibri" w:cstheme="minorHAnsi"/>
          <w:bCs/>
        </w:rPr>
        <w:t xml:space="preserve">presentazione di offerte inammissibili in quanto la commissione giudicatrice ha ritenuto sussistenti gli estremi per l’informativa alla Procura della Repubblica per reati di corruzione o </w:t>
      </w:r>
    </w:p>
    <w:p w14:paraId="2BAFDD47" w14:textId="77777777" w:rsidR="002552C7" w:rsidRPr="00833542" w:rsidRDefault="003837F4" w:rsidP="002D6B7D">
      <w:pPr>
        <w:pStyle w:val="Paragrafoelenco"/>
        <w:numPr>
          <w:ilvl w:val="0"/>
          <w:numId w:val="14"/>
        </w:numPr>
        <w:ind w:left="0"/>
        <w:jc w:val="both"/>
        <w:rPr>
          <w:rFonts w:eastAsia="Calibri" w:cstheme="minorHAnsi"/>
          <w:b/>
        </w:rPr>
      </w:pPr>
      <w:r w:rsidRPr="00833542">
        <w:rPr>
          <w:rFonts w:eastAsia="Calibri" w:cstheme="minorHAnsi"/>
          <w:b/>
        </w:rPr>
        <w:t>AGGIUDICAZIONE DELL’APPALTO E STIPULA DEL CONTRATTO</w:t>
      </w:r>
    </w:p>
    <w:p w14:paraId="14C8AF8F" w14:textId="77777777" w:rsidR="003837F4" w:rsidRPr="00DA3F3B" w:rsidRDefault="003837F4" w:rsidP="002D6B7D">
      <w:pPr>
        <w:jc w:val="both"/>
        <w:rPr>
          <w:rFonts w:eastAsia="Calibri" w:cstheme="minorHAnsi"/>
          <w:bCs/>
        </w:rPr>
      </w:pPr>
      <w:r w:rsidRPr="00DA3F3B">
        <w:rPr>
          <w:rFonts w:eastAsia="Calibri" w:cstheme="minorHAnsi"/>
          <w:bCs/>
        </w:rPr>
        <w:t>All’esito delle operazioni di cui</w:t>
      </w:r>
      <w:r w:rsidR="003D6279" w:rsidRPr="00DA3F3B">
        <w:rPr>
          <w:rFonts w:eastAsia="Calibri" w:cstheme="minorHAnsi"/>
          <w:bCs/>
        </w:rPr>
        <w:t xml:space="preserve"> la Stazione Appaltante </w:t>
      </w:r>
      <w:r w:rsidRPr="00DA3F3B">
        <w:rPr>
          <w:rFonts w:eastAsia="Calibri" w:cstheme="minorHAnsi"/>
          <w:bCs/>
        </w:rPr>
        <w:t>formulerà la proposta di aggiudicazione in favore del concorrente che ha presentato la migliore offerta, chiudendo le operazioni di gara e trasmettendo al RUP tutti gli atti e documenti della gara ai fini dei successivi adempimenti.</w:t>
      </w:r>
    </w:p>
    <w:p w14:paraId="7203AE5A" w14:textId="77777777" w:rsidR="0061092B" w:rsidRPr="00DA3F3B" w:rsidRDefault="0061092B" w:rsidP="002D6B7D">
      <w:pPr>
        <w:jc w:val="both"/>
        <w:rPr>
          <w:rFonts w:eastAsia="Calibri" w:cstheme="minorHAnsi"/>
          <w:bCs/>
        </w:rPr>
      </w:pPr>
      <w:r w:rsidRPr="00DA3F3B">
        <w:rPr>
          <w:rFonts w:eastAsia="Calibri" w:cstheme="minorHAnsi"/>
          <w:bCs/>
        </w:rPr>
        <w:t>Qualora nessuna offerta risulti conveniente o idonea in relazione all’oggetto del contratto, la stazione appaltante può decidere, entro 30 giorni dalla conclusione delle valutazioni delle offerte, di non procedere all’aggiudicazione.</w:t>
      </w:r>
    </w:p>
    <w:p w14:paraId="1244B5BF" w14:textId="77777777" w:rsidR="00913D36" w:rsidRPr="00DA3F3B" w:rsidRDefault="0061092B" w:rsidP="002D6B7D">
      <w:pPr>
        <w:jc w:val="both"/>
        <w:rPr>
          <w:rFonts w:eastAsia="Calibri" w:cstheme="minorHAnsi"/>
          <w:bCs/>
        </w:rPr>
      </w:pPr>
      <w:r w:rsidRPr="00DA3F3B">
        <w:rPr>
          <w:rFonts w:eastAsia="Calibri" w:cstheme="minorHAnsi"/>
          <w:bCs/>
        </w:rPr>
        <w:t>L’aggiudicazione è disposta all’esito positivo della verifica del possesso dei requisiti prescritti dal presente disciplinare ed è immediatamente efficace. In caso di esito negativo delle verifiche, si procede all’esclus</w:t>
      </w:r>
      <w:r w:rsidR="00650259" w:rsidRPr="00DA3F3B">
        <w:rPr>
          <w:rFonts w:eastAsia="Calibri" w:cstheme="minorHAnsi"/>
          <w:bCs/>
        </w:rPr>
        <w:t>ione e segnalazione all’ANAC.</w:t>
      </w:r>
    </w:p>
    <w:p w14:paraId="70FD2E62" w14:textId="77777777" w:rsidR="00913D36" w:rsidRPr="00DA3F3B" w:rsidRDefault="00913D36" w:rsidP="002D6B7D">
      <w:pPr>
        <w:jc w:val="both"/>
        <w:rPr>
          <w:rFonts w:eastAsia="Calibri" w:cstheme="minorHAnsi"/>
          <w:bCs/>
        </w:rPr>
      </w:pPr>
      <w:r w:rsidRPr="00DA3F3B">
        <w:rPr>
          <w:rFonts w:eastAsia="Calibri" w:cstheme="minorHAnsi"/>
          <w:bCs/>
        </w:rPr>
        <w:t xml:space="preserve">Il contratto è stipulato </w:t>
      </w:r>
      <w:r w:rsidR="00650259" w:rsidRPr="00DA3F3B">
        <w:rPr>
          <w:rFonts w:eastAsia="Calibri" w:cstheme="minorHAnsi"/>
          <w:bCs/>
        </w:rPr>
        <w:t>entro 30 giorni dall’aggiudicazione ai sensi dell’art. 55 comma 1 del Codice.</w:t>
      </w:r>
      <w:r w:rsidR="00B01432" w:rsidRPr="00DA3F3B">
        <w:rPr>
          <w:rFonts w:eastAsia="Calibri" w:cstheme="minorHAnsi"/>
          <w:bCs/>
        </w:rPr>
        <w:t xml:space="preserve"> Non sono previsti termini dilatori ai sensi dell’art. 55 comma 2 del Codice.</w:t>
      </w:r>
    </w:p>
    <w:p w14:paraId="3BE9692D" w14:textId="77777777" w:rsidR="00913D36" w:rsidRPr="00DA3F3B" w:rsidRDefault="00913D36" w:rsidP="002D6B7D">
      <w:pPr>
        <w:jc w:val="both"/>
        <w:rPr>
          <w:rFonts w:eastAsia="Calibri" w:cstheme="minorHAnsi"/>
          <w:bCs/>
        </w:rPr>
      </w:pPr>
      <w:r w:rsidRPr="00DA3F3B">
        <w:rPr>
          <w:rFonts w:eastAsia="Calibri" w:cstheme="minorHAnsi"/>
          <w:bCs/>
        </w:rPr>
        <w:t xml:space="preserve">A seguito di richiesta motivata proveniente dall’aggiudicatario la data di stipula del contratto può essere differita purché ritenuta compatibile con la sollecita esecuzione del contratto stesso. </w:t>
      </w:r>
    </w:p>
    <w:p w14:paraId="0474BBB1" w14:textId="77777777" w:rsidR="00913D36" w:rsidRPr="00DA3F3B" w:rsidRDefault="00553CA2" w:rsidP="002D6B7D">
      <w:pPr>
        <w:jc w:val="both"/>
        <w:rPr>
          <w:rFonts w:eastAsia="Calibri" w:cstheme="minorHAnsi"/>
          <w:bCs/>
        </w:rPr>
      </w:pPr>
      <w:r w:rsidRPr="00DA3F3B">
        <w:rPr>
          <w:rFonts w:eastAsia="Calibri" w:cstheme="minorHAnsi"/>
          <w:bCs/>
        </w:rPr>
        <w:t>Con la stipula del Contratto ed a garanzia degli obblighi assunti l’aggiudicatario</w:t>
      </w:r>
      <w:r w:rsidR="00913D36" w:rsidRPr="00DA3F3B">
        <w:rPr>
          <w:rFonts w:eastAsia="Calibri" w:cstheme="minorHAnsi"/>
          <w:bCs/>
        </w:rPr>
        <w:t xml:space="preserve"> deve presentare la garanzia definitiva </w:t>
      </w:r>
      <w:r w:rsidR="000C7880" w:rsidRPr="00DA3F3B">
        <w:rPr>
          <w:rFonts w:eastAsia="Calibri" w:cstheme="minorHAnsi"/>
          <w:bCs/>
        </w:rPr>
        <w:t>pari al 10% dell’</w:t>
      </w:r>
      <w:r w:rsidR="00913D36" w:rsidRPr="00DA3F3B">
        <w:rPr>
          <w:rFonts w:eastAsia="Calibri" w:cstheme="minorHAnsi"/>
          <w:bCs/>
        </w:rPr>
        <w:t>importo contrattuale, secondo le misure e le modalità previste dall’articolo 117 del Codice</w:t>
      </w:r>
      <w:r w:rsidR="00E33619" w:rsidRPr="00DA3F3B">
        <w:rPr>
          <w:rFonts w:eastAsia="Calibri" w:cstheme="minorHAnsi"/>
          <w:bCs/>
        </w:rPr>
        <w:t xml:space="preserve"> a cui si rinvia integralmente</w:t>
      </w:r>
      <w:r w:rsidR="00913D36" w:rsidRPr="00DA3F3B">
        <w:rPr>
          <w:rFonts w:eastAsia="Calibri" w:cstheme="minorHAnsi"/>
          <w:bCs/>
        </w:rPr>
        <w:t>.</w:t>
      </w:r>
    </w:p>
    <w:p w14:paraId="0D512EB3" w14:textId="77777777" w:rsidR="00913D36" w:rsidRPr="00DA3F3B" w:rsidRDefault="00913D36" w:rsidP="002D6B7D">
      <w:pPr>
        <w:jc w:val="both"/>
        <w:rPr>
          <w:rFonts w:eastAsia="Calibri" w:cstheme="minorHAnsi"/>
          <w:bCs/>
        </w:rPr>
      </w:pPr>
      <w:r w:rsidRPr="00DA3F3B">
        <w:rPr>
          <w:rFonts w:eastAsia="Calibri" w:cstheme="minorHAnsi"/>
          <w:bCs/>
        </w:rPr>
        <w:t xml:space="preserve">Se la stipula del contratto non avviene nel termine per fatto della stazione appaltante, l’aggiudicatario può farne constatare il silenzio inadempimento o, in alternativa, può sciogliersi da ogni vincolo mediante atto notificato. </w:t>
      </w:r>
    </w:p>
    <w:p w14:paraId="7E7941BF" w14:textId="77777777" w:rsidR="00913D36" w:rsidRPr="00DA3F3B" w:rsidRDefault="00913D36" w:rsidP="002D6B7D">
      <w:pPr>
        <w:jc w:val="both"/>
        <w:rPr>
          <w:rFonts w:eastAsia="Calibri" w:cstheme="minorHAnsi"/>
          <w:bCs/>
        </w:rPr>
      </w:pPr>
      <w:r w:rsidRPr="00DA3F3B">
        <w:rPr>
          <w:rFonts w:eastAsia="Calibri" w:cstheme="minorHAnsi"/>
          <w:bCs/>
        </w:rPr>
        <w:t xml:space="preserve">All’aggiudicatario non spetta alcun indennizzo, salvo il rimborso delle spese contrattuali. Se la stipula del contratto non avviene nel termine fissato per fatto dell’aggiudicatario può costituire motivo di revoca dell’aggiudicazione. </w:t>
      </w:r>
    </w:p>
    <w:p w14:paraId="0CDC297C" w14:textId="77777777" w:rsidR="0061092B" w:rsidRPr="00DA3F3B" w:rsidRDefault="00913D36" w:rsidP="002D6B7D">
      <w:pPr>
        <w:jc w:val="both"/>
        <w:rPr>
          <w:rFonts w:eastAsia="Calibri" w:cstheme="minorHAnsi"/>
          <w:bCs/>
        </w:rPr>
      </w:pPr>
      <w:r w:rsidRPr="00DA3F3B">
        <w:rPr>
          <w:rFonts w:eastAsia="Calibri" w:cstheme="minorHAnsi"/>
          <w:bCs/>
        </w:rPr>
        <w:lastRenderedPageBreak/>
        <w:t>La mancata o tardiva stipula del contratto al di fuori delle ipotesi predette, costituisce violazione del dovere di buona fede, anche in pendenza di contenzioso.</w:t>
      </w:r>
    </w:p>
    <w:p w14:paraId="75303F81" w14:textId="77777777" w:rsidR="00913D36" w:rsidRPr="00DA3F3B" w:rsidRDefault="00913D36" w:rsidP="002D6B7D">
      <w:pPr>
        <w:jc w:val="both"/>
        <w:rPr>
          <w:rFonts w:eastAsia="Calibri" w:cstheme="minorHAnsi"/>
          <w:bCs/>
        </w:rPr>
      </w:pPr>
      <w:r w:rsidRPr="00DA3F3B">
        <w:rPr>
          <w:rFonts w:eastAsia="Calibri" w:cstheme="minorHAnsi"/>
          <w:bCs/>
        </w:rPr>
        <w:t>Il contratto è stipulato in modalità elettronica mediante scrittura privata.</w:t>
      </w:r>
    </w:p>
    <w:p w14:paraId="57012050" w14:textId="77777777" w:rsidR="00E14D10" w:rsidRPr="00DA3F3B" w:rsidRDefault="00913D36" w:rsidP="002D6B7D">
      <w:pPr>
        <w:jc w:val="both"/>
        <w:rPr>
          <w:rFonts w:eastAsia="Calibri" w:cstheme="minorHAnsi"/>
          <w:bCs/>
        </w:rPr>
      </w:pPr>
      <w:r w:rsidRPr="00DA3F3B">
        <w:rPr>
          <w:rFonts w:eastAsia="Calibri" w:cstheme="minorHAnsi"/>
          <w:bCs/>
        </w:rPr>
        <w:t>In caso di interpello a seguito di risoluzione/recesso del contratto in corso di esecuzione, il nuovo affidamento avviene alle condizioni proposte dall’operatore economico interpellato, ai sensi d</w:t>
      </w:r>
      <w:r w:rsidR="00B01432" w:rsidRPr="00DA3F3B">
        <w:rPr>
          <w:rFonts w:eastAsia="Calibri" w:cstheme="minorHAnsi"/>
          <w:bCs/>
        </w:rPr>
        <w:t>ell’art. 124 comma 2 del Codice.</w:t>
      </w:r>
    </w:p>
    <w:p w14:paraId="61417EFE" w14:textId="77777777" w:rsidR="001E0D0E" w:rsidRPr="00D17E0F" w:rsidRDefault="00CE1713" w:rsidP="002D6B7D">
      <w:pPr>
        <w:pStyle w:val="Paragrafoelenco"/>
        <w:numPr>
          <w:ilvl w:val="0"/>
          <w:numId w:val="14"/>
        </w:numPr>
        <w:ind w:left="0"/>
        <w:jc w:val="both"/>
        <w:rPr>
          <w:rFonts w:eastAsia="Calibri" w:cstheme="minorHAnsi"/>
          <w:b/>
        </w:rPr>
      </w:pPr>
      <w:r w:rsidRPr="00D17E0F">
        <w:rPr>
          <w:rFonts w:eastAsia="Calibri" w:cstheme="minorHAnsi"/>
          <w:b/>
        </w:rPr>
        <w:t>ESECUZIONE</w:t>
      </w:r>
      <w:r w:rsidR="001E0D0E" w:rsidRPr="00D17E0F">
        <w:rPr>
          <w:rFonts w:eastAsia="Calibri" w:cstheme="minorHAnsi"/>
          <w:b/>
        </w:rPr>
        <w:t xml:space="preserve"> ANTICIPATA</w:t>
      </w:r>
      <w:r w:rsidR="00925B44" w:rsidRPr="00D17E0F">
        <w:rPr>
          <w:rFonts w:eastAsia="Calibri" w:cstheme="minorHAnsi"/>
          <w:b/>
        </w:rPr>
        <w:t xml:space="preserve"> DEL CONTRATTO</w:t>
      </w:r>
    </w:p>
    <w:p w14:paraId="28B1BFA0" w14:textId="3DE34F1F" w:rsidR="001E0D0E" w:rsidRPr="00DA3F3B" w:rsidRDefault="00CE1713" w:rsidP="002D6B7D">
      <w:pPr>
        <w:jc w:val="both"/>
        <w:rPr>
          <w:rFonts w:eastAsia="Calibri" w:cstheme="minorHAnsi"/>
          <w:bCs/>
        </w:rPr>
      </w:pPr>
      <w:r w:rsidRPr="00DA3F3B">
        <w:rPr>
          <w:rFonts w:eastAsia="Calibri" w:cstheme="minorHAnsi"/>
          <w:bCs/>
        </w:rPr>
        <w:t xml:space="preserve">Si evidenzia che in caso di particolare urgenza, l’Amministrazione può disporre, prima della stipula del contratto, anche nella forma della lettera commerciale, l'anticipata esecuzione dello stesso ai sensi di quanto previsto </w:t>
      </w:r>
      <w:r w:rsidR="005078AC" w:rsidRPr="00DA3F3B">
        <w:rPr>
          <w:rFonts w:eastAsia="Calibri" w:cstheme="minorHAnsi"/>
          <w:bCs/>
        </w:rPr>
        <w:t xml:space="preserve">in forza </w:t>
      </w:r>
      <w:r w:rsidRPr="00DA3F3B">
        <w:rPr>
          <w:rFonts w:eastAsia="Calibri" w:cstheme="minorHAnsi"/>
          <w:bCs/>
        </w:rPr>
        <w:t>d</w:t>
      </w:r>
      <w:r w:rsidR="005078AC" w:rsidRPr="00DA3F3B">
        <w:rPr>
          <w:rFonts w:eastAsia="Calibri" w:cstheme="minorHAnsi"/>
          <w:bCs/>
        </w:rPr>
        <w:t>el combinato disposto degli artt</w:t>
      </w:r>
      <w:r w:rsidRPr="00DA3F3B">
        <w:rPr>
          <w:rFonts w:eastAsia="Calibri" w:cstheme="minorHAnsi"/>
          <w:bCs/>
        </w:rPr>
        <w:t>. 17, c</w:t>
      </w:r>
      <w:r w:rsidR="005078AC" w:rsidRPr="00DA3F3B">
        <w:rPr>
          <w:rFonts w:eastAsia="Calibri" w:cstheme="minorHAnsi"/>
          <w:bCs/>
        </w:rPr>
        <w:t xml:space="preserve">o. </w:t>
      </w:r>
      <w:r w:rsidRPr="00DA3F3B">
        <w:rPr>
          <w:rFonts w:eastAsia="Calibri" w:cstheme="minorHAnsi"/>
          <w:bCs/>
        </w:rPr>
        <w:t>8 e 9</w:t>
      </w:r>
      <w:r w:rsidR="005078AC" w:rsidRPr="00DA3F3B">
        <w:rPr>
          <w:rFonts w:eastAsia="Calibri" w:cstheme="minorHAnsi"/>
          <w:bCs/>
        </w:rPr>
        <w:t xml:space="preserve">, e 50 co. 6 </w:t>
      </w:r>
      <w:r w:rsidRPr="00DA3F3B">
        <w:rPr>
          <w:rFonts w:eastAsia="Calibri" w:cstheme="minorHAnsi"/>
          <w:bCs/>
        </w:rPr>
        <w:t xml:space="preserve">del </w:t>
      </w:r>
      <w:r w:rsidR="002D6B7D" w:rsidRPr="00DA3F3B">
        <w:rPr>
          <w:rFonts w:eastAsia="Calibri" w:cstheme="minorHAnsi"/>
          <w:bCs/>
        </w:rPr>
        <w:t>D.lgs.</w:t>
      </w:r>
      <w:r w:rsidRPr="00DA3F3B">
        <w:rPr>
          <w:rFonts w:eastAsia="Calibri" w:cstheme="minorHAnsi"/>
          <w:bCs/>
        </w:rPr>
        <w:t xml:space="preserve"> n.36/2023. </w:t>
      </w:r>
    </w:p>
    <w:p w14:paraId="46111F70" w14:textId="77777777" w:rsidR="00710BA9" w:rsidRPr="00D17E0F" w:rsidRDefault="00710BA9" w:rsidP="002D6B7D">
      <w:pPr>
        <w:pStyle w:val="Paragrafoelenco"/>
        <w:numPr>
          <w:ilvl w:val="0"/>
          <w:numId w:val="14"/>
        </w:numPr>
        <w:ind w:left="0"/>
        <w:jc w:val="both"/>
        <w:rPr>
          <w:rFonts w:eastAsia="Calibri" w:cstheme="minorHAnsi"/>
          <w:b/>
        </w:rPr>
      </w:pPr>
      <w:r w:rsidRPr="00D17E0F">
        <w:rPr>
          <w:rFonts w:eastAsia="Calibri" w:cstheme="minorHAnsi"/>
          <w:b/>
        </w:rPr>
        <w:t>RECESSO</w:t>
      </w:r>
    </w:p>
    <w:p w14:paraId="19EFDC03" w14:textId="77777777" w:rsidR="00E61677" w:rsidRPr="00DA3F3B" w:rsidRDefault="00E61677" w:rsidP="002D6B7D">
      <w:pPr>
        <w:jc w:val="both"/>
        <w:rPr>
          <w:rFonts w:eastAsia="Calibri" w:cstheme="minorHAnsi"/>
          <w:bCs/>
        </w:rPr>
      </w:pPr>
      <w:r w:rsidRPr="00DA3F3B">
        <w:rPr>
          <w:rFonts w:eastAsia="Calibri" w:cstheme="minorHAnsi"/>
          <w:bCs/>
        </w:rPr>
        <w:t>Fermo restando quanto previsto dagli articoli 88, comma 4-ter e 92, comma 4, del codice delle leggi antimafia e delle misure di prevenzione, di cui al decreto legislativo 6 settembre 2011, n. 159, la stazione appaltante può recedere dal contratto in qualunque momento purché tenga indenne l’appaltatore mediante il pagamento dei lavori eseguiti o delle prestazioni relative ai servizi e alle forniture eseguiti nonché del valore dei materiali utili esistenti in cantiere nel caso di lavori o in magazzino nel caso di servizi o forniture, oltre al decimo dell'importo delle opere, dei servizi o delle forniture non eseguite, calcolato secondo quanto previsto dell’allegato II.14.</w:t>
      </w:r>
    </w:p>
    <w:p w14:paraId="21D82E24" w14:textId="77777777" w:rsidR="00E61677" w:rsidRPr="00DA3F3B" w:rsidRDefault="00E61677" w:rsidP="002D6B7D">
      <w:pPr>
        <w:jc w:val="both"/>
        <w:rPr>
          <w:rFonts w:eastAsia="Calibri" w:cstheme="minorHAnsi"/>
          <w:bCs/>
        </w:rPr>
      </w:pPr>
      <w:r w:rsidRPr="00DA3F3B">
        <w:rPr>
          <w:rFonts w:eastAsia="Calibri" w:cstheme="minorHAnsi"/>
          <w:bCs/>
        </w:rPr>
        <w:t>L'esercizio del diritto di recesso è manifestato dalla stazione appaltante mediante una formale comunicazione all'appaltatore da darsi per iscritto con un preavviso non inferiore a venti giorni, decorsi i quali la stazione appaltante prende in consegna i lavori, servizi o forniture ed effettua il collaudo definitivo o verifica la regolarità dei servizi e delle forniture.</w:t>
      </w:r>
    </w:p>
    <w:p w14:paraId="7D6EE6C1" w14:textId="77777777" w:rsidR="000B5EEE" w:rsidRPr="00D17E0F" w:rsidRDefault="000B5EEE" w:rsidP="002D6B7D">
      <w:pPr>
        <w:pStyle w:val="Paragrafoelenco"/>
        <w:numPr>
          <w:ilvl w:val="0"/>
          <w:numId w:val="14"/>
        </w:numPr>
        <w:ind w:left="0"/>
        <w:jc w:val="both"/>
        <w:rPr>
          <w:rFonts w:eastAsia="Calibri" w:cstheme="minorHAnsi"/>
          <w:bCs/>
        </w:rPr>
      </w:pPr>
      <w:r w:rsidRPr="00D17E0F">
        <w:rPr>
          <w:rFonts w:eastAsia="Calibri" w:cstheme="minorHAnsi"/>
          <w:b/>
          <w:bCs/>
        </w:rPr>
        <w:t>OBBLIGHI RELATIVI ALLA TRACCIABILITÀ DEI FLUSSI FINANZIARI</w:t>
      </w:r>
    </w:p>
    <w:p w14:paraId="2297657D" w14:textId="77777777" w:rsidR="000B5EEE" w:rsidRPr="00DA3F3B" w:rsidRDefault="000B5EEE" w:rsidP="002D6B7D">
      <w:pPr>
        <w:jc w:val="both"/>
        <w:rPr>
          <w:rFonts w:eastAsia="Calibri" w:cstheme="minorHAnsi"/>
          <w:bCs/>
        </w:rPr>
      </w:pPr>
      <w:r w:rsidRPr="00DA3F3B">
        <w:rPr>
          <w:rFonts w:eastAsia="Calibri" w:cstheme="minorHAnsi"/>
          <w:bCs/>
        </w:rPr>
        <w:t xml:space="preserve">Il contratto d’appalto è soggetto agli obblighi in tema di tracciabilità dei flussi finanziari di cui alla legge 13 agosto 2010, n. 136. </w:t>
      </w:r>
    </w:p>
    <w:p w14:paraId="251D2B21" w14:textId="77777777" w:rsidR="00D17E0F" w:rsidRPr="00DA3F3B" w:rsidRDefault="000B5EEE" w:rsidP="002D6B7D">
      <w:pPr>
        <w:jc w:val="both"/>
        <w:rPr>
          <w:rFonts w:eastAsia="Calibri" w:cstheme="minorHAnsi"/>
          <w:bCs/>
        </w:rPr>
      </w:pPr>
      <w:r w:rsidRPr="00DA3F3B">
        <w:rPr>
          <w:rFonts w:eastAsia="Calibri" w:cstheme="minorHAnsi"/>
          <w:bCs/>
        </w:rPr>
        <w:t xml:space="preserve">L’affidatario deve comunicare alla stazione appaltante: − gli estremi identificativi dei conti correnti bancari o postali dedicati, con l'indicazione dell'opera/servizio/fornitura alla quale sono dedicati; − le generalità e il codice fiscale delle persone delegate ad operare sugli stessi; − ogni modifica relativa ai dati trasmessi. 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w:t>
      </w:r>
    </w:p>
    <w:p w14:paraId="6B0C45BC" w14:textId="77777777" w:rsidR="00D17E0F" w:rsidRPr="00DA3F3B" w:rsidRDefault="000B5EEE" w:rsidP="002D6B7D">
      <w:pPr>
        <w:jc w:val="both"/>
        <w:rPr>
          <w:rFonts w:eastAsia="Calibri" w:cstheme="minorHAnsi"/>
          <w:bCs/>
        </w:rPr>
      </w:pPr>
      <w:r w:rsidRPr="00DA3F3B">
        <w:rPr>
          <w:rFonts w:eastAsia="Calibri" w:cstheme="minorHAnsi"/>
          <w:bCs/>
        </w:rPr>
        <w:lastRenderedPageBreak/>
        <w:t xml:space="preserve">L'omessa, tardiva o incompleta comunicazione degli elementi informativi comporta, a carico del soggetto inadempiente, l'applicazione di una sanzione amministrativa pecuniaria da 500 a 3.000 euro. </w:t>
      </w:r>
    </w:p>
    <w:p w14:paraId="50DC38B4" w14:textId="77777777" w:rsidR="00D17E0F" w:rsidRPr="00DA3F3B" w:rsidRDefault="000B5EEE" w:rsidP="002D6B7D">
      <w:pPr>
        <w:jc w:val="both"/>
        <w:rPr>
          <w:rFonts w:eastAsia="Calibri" w:cstheme="minorHAnsi"/>
          <w:bCs/>
        </w:rPr>
      </w:pPr>
      <w:r w:rsidRPr="00DA3F3B">
        <w:rPr>
          <w:rFonts w:eastAsia="Calibri" w:cstheme="minorHAnsi"/>
          <w:bCs/>
        </w:rPr>
        <w:t xml:space="preserve">Il mancato adempimento agli obblighi previsti per la tracciabilità dei flussi finanziari relativi all’appalto comporta la risoluzione di diritto del contratto. In occasione di ogni pagamento all’appaltatore o di interventi di controllo ulteriori si procede alla verifica dell’assolvimento degli obblighi relativi alla tracciabilità dei flussi finanziari. </w:t>
      </w:r>
    </w:p>
    <w:p w14:paraId="2B783186" w14:textId="77777777" w:rsidR="000B5EEE" w:rsidRPr="00DA3F3B" w:rsidRDefault="000B5EEE" w:rsidP="002D6B7D">
      <w:pPr>
        <w:jc w:val="both"/>
        <w:rPr>
          <w:rFonts w:eastAsia="Calibri" w:cstheme="minorHAnsi"/>
          <w:bCs/>
        </w:rPr>
      </w:pPr>
      <w:r w:rsidRPr="00DA3F3B">
        <w:rPr>
          <w:rFonts w:eastAsia="Calibri" w:cstheme="minorHAnsi"/>
          <w:bCs/>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3D10BD3E" w14:textId="77777777" w:rsidR="00BE3345" w:rsidRPr="00D17E0F" w:rsidRDefault="00BE3345" w:rsidP="002D6B7D">
      <w:pPr>
        <w:pStyle w:val="Paragrafoelenco"/>
        <w:numPr>
          <w:ilvl w:val="0"/>
          <w:numId w:val="14"/>
        </w:numPr>
        <w:ind w:left="0"/>
        <w:jc w:val="both"/>
        <w:rPr>
          <w:rFonts w:eastAsia="Calibri" w:cstheme="minorHAnsi"/>
          <w:b/>
        </w:rPr>
      </w:pPr>
      <w:r w:rsidRPr="00D17E0F">
        <w:rPr>
          <w:rFonts w:eastAsia="Calibri" w:cstheme="minorHAnsi"/>
          <w:b/>
        </w:rPr>
        <w:t xml:space="preserve">VALIDITÀ DELL'OFFERTA </w:t>
      </w:r>
    </w:p>
    <w:p w14:paraId="4638CC04" w14:textId="77777777" w:rsidR="00BD0751" w:rsidRPr="00DA3F3B" w:rsidRDefault="00BE3345" w:rsidP="002D6B7D">
      <w:pPr>
        <w:jc w:val="both"/>
        <w:rPr>
          <w:rFonts w:eastAsia="Calibri" w:cstheme="minorHAnsi"/>
          <w:bCs/>
        </w:rPr>
      </w:pPr>
      <w:r w:rsidRPr="00DA3F3B">
        <w:rPr>
          <w:rFonts w:eastAsia="Calibri" w:cstheme="minorHAnsi"/>
          <w:bCs/>
        </w:rPr>
        <w:t xml:space="preserve">L'offerta presentata è irrevocabile, impegnativa e valida per almeno 180 giorni naturali consecutivi a far data dal giorno fissato come scadenza per la presentazione della stessa. </w:t>
      </w:r>
    </w:p>
    <w:p w14:paraId="0BF77CCA" w14:textId="77777777" w:rsidR="00BE3345" w:rsidRPr="00D17E0F" w:rsidRDefault="00BE3345" w:rsidP="002D6B7D">
      <w:pPr>
        <w:pStyle w:val="Paragrafoelenco"/>
        <w:numPr>
          <w:ilvl w:val="0"/>
          <w:numId w:val="14"/>
        </w:numPr>
        <w:ind w:left="0"/>
        <w:jc w:val="both"/>
        <w:rPr>
          <w:rFonts w:eastAsia="Calibri" w:cstheme="minorHAnsi"/>
          <w:bCs/>
        </w:rPr>
      </w:pPr>
      <w:r w:rsidRPr="00D17E0F">
        <w:rPr>
          <w:rFonts w:eastAsia="Calibri" w:cstheme="minorHAnsi"/>
          <w:b/>
          <w:bCs/>
        </w:rPr>
        <w:t xml:space="preserve">CESSIONE DEL CREDITO E DEL CONTRATTO </w:t>
      </w:r>
    </w:p>
    <w:p w14:paraId="307B01DD" w14:textId="77777777" w:rsidR="00D17E0F" w:rsidRPr="00DA3F3B" w:rsidRDefault="00BE3345" w:rsidP="002D6B7D">
      <w:pPr>
        <w:jc w:val="both"/>
        <w:rPr>
          <w:rFonts w:eastAsia="Calibri" w:cstheme="minorHAnsi"/>
          <w:bCs/>
        </w:rPr>
      </w:pPr>
      <w:r w:rsidRPr="00DA3F3B">
        <w:rPr>
          <w:rFonts w:eastAsia="Calibri" w:cstheme="minorHAnsi"/>
          <w:bCs/>
        </w:rPr>
        <w:t>Il contraente non può cedere il credito né l’esecuzione anche parziale del contratto senza la preventiva autorizzazione scritta dell’Istituto Tumori.</w:t>
      </w:r>
    </w:p>
    <w:p w14:paraId="7A0342C3" w14:textId="77777777" w:rsidR="00D17E0F" w:rsidRPr="00DA3F3B" w:rsidRDefault="00BE3345" w:rsidP="002D6B7D">
      <w:pPr>
        <w:jc w:val="both"/>
        <w:rPr>
          <w:rFonts w:eastAsia="Calibri" w:cstheme="minorHAnsi"/>
          <w:bCs/>
        </w:rPr>
      </w:pPr>
      <w:r w:rsidRPr="00DA3F3B">
        <w:rPr>
          <w:rFonts w:eastAsia="Calibri" w:cstheme="minorHAnsi"/>
          <w:bCs/>
        </w:rPr>
        <w:t xml:space="preserve"> In caso di violazione di tale divieto e fermo il diritto al risarcimento del danno in capo all’Istituto Tumori, quest’ultimo potrà dichiarare risolto il contratto per fatto e colpa del Contraente. </w:t>
      </w:r>
    </w:p>
    <w:p w14:paraId="6A253DFB" w14:textId="77777777" w:rsidR="00BE3345" w:rsidRPr="00DA3F3B" w:rsidRDefault="00BE3345" w:rsidP="002D6B7D">
      <w:pPr>
        <w:jc w:val="both"/>
        <w:rPr>
          <w:rFonts w:eastAsia="Calibri" w:cstheme="minorHAnsi"/>
          <w:bCs/>
        </w:rPr>
      </w:pPr>
      <w:r w:rsidRPr="00DA3F3B">
        <w:rPr>
          <w:rFonts w:eastAsia="Calibri" w:cstheme="minorHAnsi"/>
          <w:bCs/>
        </w:rPr>
        <w:t xml:space="preserve">In caso di cessione autorizzata, resta ferma la responsabilità del contraente nei confronti dell’Istituto Tumori per la corretta esecuzione delle obbligazioni contrattuali.  Resta ferma l’applicazione dell’art. 189 D.Lgs 36/2023 ss.mm.ii. </w:t>
      </w:r>
    </w:p>
    <w:p w14:paraId="31C7ABDD" w14:textId="77777777" w:rsidR="00BE3345" w:rsidRPr="00D17E0F" w:rsidRDefault="00BE3345" w:rsidP="002D6B7D">
      <w:pPr>
        <w:pStyle w:val="Paragrafoelenco"/>
        <w:numPr>
          <w:ilvl w:val="0"/>
          <w:numId w:val="14"/>
        </w:numPr>
        <w:ind w:left="0"/>
        <w:rPr>
          <w:rFonts w:eastAsia="Calibri" w:cstheme="minorHAnsi"/>
          <w:b/>
          <w:bCs/>
        </w:rPr>
      </w:pPr>
      <w:r w:rsidRPr="00D17E0F">
        <w:rPr>
          <w:rFonts w:eastAsia="Calibri" w:cstheme="minorHAnsi"/>
          <w:b/>
          <w:bCs/>
        </w:rPr>
        <w:t xml:space="preserve">MODALITA’ DI PAGAMENTO E FATTURAZIONE ELETTRONICA </w:t>
      </w:r>
    </w:p>
    <w:p w14:paraId="5419036B" w14:textId="77777777" w:rsidR="00DB7A18" w:rsidRPr="00DA3F3B" w:rsidRDefault="00DB7A18" w:rsidP="002D6B7D">
      <w:pPr>
        <w:rPr>
          <w:rFonts w:eastAsia="Calibri" w:cstheme="minorHAnsi"/>
        </w:rPr>
      </w:pPr>
      <w:r w:rsidRPr="00DA3F3B">
        <w:rPr>
          <w:rFonts w:eastAsia="Calibri" w:cstheme="minorHAnsi"/>
        </w:rPr>
        <w:t>La Ditta aggiudicataria dovrà fatturare separatamente canoni di noleggio</w:t>
      </w:r>
      <w:r w:rsidR="00475536" w:rsidRPr="00DA3F3B">
        <w:rPr>
          <w:rFonts w:eastAsia="Calibri" w:cstheme="minorHAnsi"/>
        </w:rPr>
        <w:t xml:space="preserve"> e c</w:t>
      </w:r>
      <w:r w:rsidRPr="00DA3F3B">
        <w:rPr>
          <w:rFonts w:eastAsia="Calibri" w:cstheme="minorHAnsi"/>
        </w:rPr>
        <w:t>anoni di assistenza full-risk</w:t>
      </w:r>
      <w:r w:rsidR="00475536" w:rsidRPr="00DA3F3B">
        <w:rPr>
          <w:rFonts w:eastAsia="Calibri" w:cstheme="minorHAnsi"/>
        </w:rPr>
        <w:t>,</w:t>
      </w:r>
      <w:r w:rsidRPr="00DA3F3B">
        <w:rPr>
          <w:rFonts w:eastAsia="Calibri" w:cstheme="minorHAnsi"/>
        </w:rPr>
        <w:t xml:space="preserve"> e le forniture dei reagenti richiesti.</w:t>
      </w:r>
    </w:p>
    <w:p w14:paraId="5EA4FA4F" w14:textId="77777777" w:rsidR="00DB7A18" w:rsidRPr="00DA3F3B" w:rsidRDefault="00DB7A18" w:rsidP="002D6B7D">
      <w:pPr>
        <w:rPr>
          <w:rFonts w:eastAsia="Calibri" w:cstheme="minorHAnsi"/>
          <w:bCs/>
        </w:rPr>
      </w:pPr>
      <w:r w:rsidRPr="00DA3F3B">
        <w:rPr>
          <w:rFonts w:eastAsia="Calibri" w:cstheme="minorHAnsi"/>
          <w:bCs/>
        </w:rPr>
        <w:t>Le fatture dovranno essere posticipate e non anticipate.</w:t>
      </w:r>
    </w:p>
    <w:p w14:paraId="7A238BC0" w14:textId="77777777" w:rsidR="00BE3345" w:rsidRPr="00DA3F3B" w:rsidRDefault="00BE3345" w:rsidP="002D6B7D">
      <w:pPr>
        <w:spacing w:after="0"/>
        <w:jc w:val="both"/>
        <w:rPr>
          <w:rFonts w:eastAsia="Calibri" w:cstheme="minorHAnsi"/>
          <w:bCs/>
        </w:rPr>
      </w:pPr>
      <w:r w:rsidRPr="00DA3F3B">
        <w:rPr>
          <w:rFonts w:eastAsia="Calibri" w:cstheme="minorHAnsi"/>
          <w:bCs/>
        </w:rPr>
        <w:t xml:space="preserve">Ad esito della avvenuta fornitura, la Ditta potrà emettere fattura.  In essa dovranno essere riportati almeno i seguenti dati minimi: </w:t>
      </w:r>
    </w:p>
    <w:p w14:paraId="40B549E6" w14:textId="77777777" w:rsidR="009A029D" w:rsidRPr="00DA3F3B" w:rsidRDefault="00BE3345" w:rsidP="002D6B7D">
      <w:pPr>
        <w:spacing w:after="0"/>
        <w:jc w:val="both"/>
        <w:rPr>
          <w:rFonts w:eastAsia="Calibri" w:cstheme="minorHAnsi"/>
          <w:bCs/>
        </w:rPr>
      </w:pPr>
      <w:r w:rsidRPr="00DA3F3B">
        <w:rPr>
          <w:rFonts w:eastAsia="Calibri" w:cstheme="minorHAnsi"/>
          <w:bCs/>
        </w:rPr>
        <w:t xml:space="preserve">CIG di riferimento; </w:t>
      </w:r>
    </w:p>
    <w:p w14:paraId="05E0CDDB" w14:textId="77777777" w:rsidR="00BE3345" w:rsidRPr="00DA3F3B" w:rsidRDefault="00BE3345" w:rsidP="002D6B7D">
      <w:pPr>
        <w:spacing w:after="0"/>
        <w:jc w:val="both"/>
        <w:rPr>
          <w:rFonts w:eastAsia="Calibri" w:cstheme="minorHAnsi"/>
          <w:bCs/>
        </w:rPr>
      </w:pPr>
      <w:r w:rsidRPr="00DA3F3B">
        <w:rPr>
          <w:rFonts w:eastAsia="Calibri" w:cstheme="minorHAnsi"/>
          <w:bCs/>
        </w:rPr>
        <w:t xml:space="preserve">2) Riferimento dell’ordine di fornitura ricevuto; </w:t>
      </w:r>
    </w:p>
    <w:p w14:paraId="1C46011C" w14:textId="77777777" w:rsidR="00BE3345" w:rsidRPr="00DA3F3B" w:rsidRDefault="00BE3345" w:rsidP="002D6B7D">
      <w:pPr>
        <w:spacing w:after="0"/>
        <w:jc w:val="both"/>
        <w:rPr>
          <w:rFonts w:eastAsia="Calibri" w:cstheme="minorHAnsi"/>
          <w:bCs/>
        </w:rPr>
      </w:pPr>
      <w:r w:rsidRPr="00DA3F3B">
        <w:rPr>
          <w:rFonts w:eastAsia="Calibri" w:cstheme="minorHAnsi"/>
          <w:bCs/>
        </w:rPr>
        <w:t xml:space="preserve">3) Oggetto della fornitura, numero dei beni forniti, prezzo unitario, prezzo totale, aliquota IVA applicabile. </w:t>
      </w:r>
    </w:p>
    <w:p w14:paraId="44A54BA4" w14:textId="77777777" w:rsidR="00BE3345" w:rsidRPr="00DA3F3B" w:rsidRDefault="00BE3345" w:rsidP="002D6B7D">
      <w:pPr>
        <w:spacing w:after="0"/>
        <w:jc w:val="both"/>
        <w:rPr>
          <w:rFonts w:eastAsia="Calibri" w:cstheme="minorHAnsi"/>
          <w:bCs/>
        </w:rPr>
      </w:pPr>
      <w:r w:rsidRPr="00DA3F3B">
        <w:rPr>
          <w:rFonts w:eastAsia="Calibri" w:cstheme="minorHAnsi"/>
          <w:b/>
          <w:bCs/>
        </w:rPr>
        <w:t xml:space="preserve">Split Payment </w:t>
      </w:r>
      <w:r w:rsidRPr="00DA3F3B">
        <w:rPr>
          <w:rFonts w:eastAsia="Calibri" w:cstheme="minorHAnsi"/>
          <w:bCs/>
        </w:rPr>
        <w:t xml:space="preserve">è il meccanismo che prevede che alle imprese che lavorano con la pubblicaamministrazione i pagamenti vengano effettuati al netto dell’Iva (articolo </w:t>
      </w:r>
      <w:r w:rsidR="00A3576B" w:rsidRPr="00DA3F3B">
        <w:rPr>
          <w:rFonts w:eastAsia="Calibri" w:cstheme="minorHAnsi"/>
          <w:bCs/>
        </w:rPr>
        <w:t>1 comma</w:t>
      </w:r>
      <w:r w:rsidRPr="00DA3F3B">
        <w:rPr>
          <w:rFonts w:eastAsia="Calibri" w:cstheme="minorHAnsi"/>
          <w:bCs/>
        </w:rPr>
        <w:t xml:space="preserve"> 629 lettera </w:t>
      </w:r>
      <w:r w:rsidRPr="00DA3F3B">
        <w:rPr>
          <w:rFonts w:eastAsia="Calibri" w:cstheme="minorHAnsi"/>
          <w:bCs/>
        </w:rPr>
        <w:lastRenderedPageBreak/>
        <w:t xml:space="preserve">b) LEGGE 23 dicembre 2014, n. 190 - Disposizioni per </w:t>
      </w:r>
      <w:r w:rsidR="00DB7A18" w:rsidRPr="00DA3F3B">
        <w:rPr>
          <w:rFonts w:eastAsia="Calibri" w:cstheme="minorHAnsi"/>
          <w:bCs/>
        </w:rPr>
        <w:t>la formazione</w:t>
      </w:r>
      <w:r w:rsidRPr="00DA3F3B">
        <w:rPr>
          <w:rFonts w:eastAsia="Calibri" w:cstheme="minorHAnsi"/>
          <w:bCs/>
        </w:rPr>
        <w:t xml:space="preserve"> del bilancio annuale e pluriennale dello Stato (legge di stabilità 2015). GU n.300 del 29- 12-2014 - Suppl. Ordinario n. 99); </w:t>
      </w:r>
    </w:p>
    <w:p w14:paraId="14539C76" w14:textId="77777777" w:rsidR="00CE1713" w:rsidRPr="00DA3F3B" w:rsidRDefault="00BE3345" w:rsidP="002D6B7D">
      <w:pPr>
        <w:jc w:val="both"/>
        <w:rPr>
          <w:rFonts w:eastAsia="Calibri" w:cstheme="minorHAnsi"/>
          <w:bCs/>
        </w:rPr>
      </w:pPr>
      <w:r w:rsidRPr="00DA3F3B">
        <w:rPr>
          <w:rFonts w:eastAsia="Calibri" w:cstheme="minorHAnsi"/>
          <w:b/>
          <w:bCs/>
        </w:rPr>
        <w:t>Fatturazione Elettronica</w:t>
      </w:r>
      <w:r w:rsidRPr="00DA3F3B">
        <w:rPr>
          <w:rFonts w:eastAsia="Calibri" w:cstheme="minorHAnsi"/>
          <w:bCs/>
        </w:rPr>
        <w:t xml:space="preserve">: La FatturaPA è una fattura elettronica ai sensi dell'articolo 21, comma </w:t>
      </w:r>
      <w:r w:rsidR="00F24380" w:rsidRPr="00DA3F3B">
        <w:rPr>
          <w:rFonts w:eastAsia="Calibri" w:cstheme="minorHAnsi"/>
          <w:bCs/>
        </w:rPr>
        <w:t>1, del</w:t>
      </w:r>
      <w:r w:rsidRPr="00DA3F3B">
        <w:rPr>
          <w:rFonts w:eastAsia="Calibri" w:cstheme="minorHAnsi"/>
          <w:bCs/>
        </w:rPr>
        <w:t xml:space="preserve"> DPR 633/72 ed è la sola tipologia di fattura accettata dalle Amministrazioni che, secondo le disposizioni di legge, sono tenute ad avvalersi del Sistema di Interscambio. Sul sito internet </w:t>
      </w:r>
      <w:r w:rsidR="00F24380" w:rsidRPr="00DA3F3B">
        <w:rPr>
          <w:rFonts w:eastAsia="Calibri" w:cstheme="minorHAnsi"/>
          <w:bCs/>
        </w:rPr>
        <w:t>dell’Istituto (</w:t>
      </w:r>
      <w:r w:rsidRPr="00DA3F3B">
        <w:rPr>
          <w:rFonts w:eastAsia="Calibri" w:cstheme="minorHAnsi"/>
          <w:bCs/>
        </w:rPr>
        <w:t xml:space="preserve">http://www.sanita.puglia.it/web/irccs), </w:t>
      </w:r>
      <w:r w:rsidR="00F24380" w:rsidRPr="00DA3F3B">
        <w:rPr>
          <w:rFonts w:eastAsia="Calibri" w:cstheme="minorHAnsi"/>
          <w:bCs/>
        </w:rPr>
        <w:t>quadro “</w:t>
      </w:r>
      <w:r w:rsidRPr="00DA3F3B">
        <w:rPr>
          <w:rFonts w:eastAsia="Calibri" w:cstheme="minorHAnsi"/>
          <w:bCs/>
        </w:rPr>
        <w:t>amministrazione trasparente", sezione "pagamenti della amministrazione", sono riportate le necessarie informazioni. Il pagamento è previsto in 60 giorni dalla data di ricezione delle fatture da parte della stazione appaltante.</w:t>
      </w:r>
    </w:p>
    <w:p w14:paraId="66A61216" w14:textId="77777777" w:rsidR="000B5EEE" w:rsidRPr="00D17E0F" w:rsidRDefault="000B5EEE" w:rsidP="002D6B7D">
      <w:pPr>
        <w:pStyle w:val="Paragrafoelenco"/>
        <w:numPr>
          <w:ilvl w:val="0"/>
          <w:numId w:val="14"/>
        </w:numPr>
        <w:ind w:left="0"/>
        <w:jc w:val="both"/>
        <w:rPr>
          <w:rFonts w:eastAsia="Calibri" w:cstheme="minorHAnsi"/>
          <w:b/>
          <w:bCs/>
        </w:rPr>
      </w:pPr>
      <w:r w:rsidRPr="00D17E0F">
        <w:rPr>
          <w:rFonts w:eastAsia="Calibri" w:cstheme="minorHAnsi"/>
          <w:b/>
          <w:bCs/>
        </w:rPr>
        <w:t xml:space="preserve">CODICE DI COMPORTAMENTO </w:t>
      </w:r>
    </w:p>
    <w:p w14:paraId="0C10D12E" w14:textId="77777777" w:rsidR="000B5EEE" w:rsidRPr="00DA3F3B" w:rsidRDefault="000B5EEE" w:rsidP="002D6B7D">
      <w:pPr>
        <w:jc w:val="both"/>
        <w:rPr>
          <w:rFonts w:eastAsia="Calibri" w:cstheme="minorHAnsi"/>
          <w:bCs/>
        </w:rPr>
      </w:pPr>
      <w:r w:rsidRPr="00DA3F3B">
        <w:rPr>
          <w:rFonts w:eastAsia="Calibri" w:cstheme="minorHAnsi"/>
          <w:bCs/>
        </w:rPr>
        <w:t>Nello svolgimento delle attività oggetto del contrat</w:t>
      </w:r>
      <w:r w:rsidR="00760F22" w:rsidRPr="00DA3F3B">
        <w:rPr>
          <w:rFonts w:eastAsia="Calibri" w:cstheme="minorHAnsi"/>
          <w:bCs/>
        </w:rPr>
        <w:t xml:space="preserve">to di appalto, l’aggiudicatario </w:t>
      </w:r>
      <w:r w:rsidRPr="00DA3F3B">
        <w:rPr>
          <w:rFonts w:eastAsia="Calibri" w:cstheme="minorHAnsi"/>
          <w:bCs/>
        </w:rPr>
        <w:t xml:space="preserve">deve uniformarsi ai principi e, per quanto compatibili, ai doveri di condotta richiamati nel Decreto del Presidente della Repubblica 16 aprile 2013 n. 62 e nel codice di comportamento di questa stazione appaltante e nel Piano Triennale di Prevenzione della Corruzione e della Trasparenza. </w:t>
      </w:r>
    </w:p>
    <w:p w14:paraId="7C35767F" w14:textId="77777777" w:rsidR="000B5EEE" w:rsidRPr="00DA3F3B" w:rsidRDefault="000B5EEE" w:rsidP="002D6B7D">
      <w:pPr>
        <w:jc w:val="both"/>
        <w:rPr>
          <w:rFonts w:eastAsia="Calibri" w:cstheme="minorHAnsi"/>
          <w:bCs/>
        </w:rPr>
      </w:pPr>
      <w:r w:rsidRPr="00DA3F3B">
        <w:rPr>
          <w:rFonts w:eastAsia="Calibri" w:cstheme="minorHAnsi"/>
          <w:bCs/>
        </w:rPr>
        <w:t xml:space="preserve">In seguito alla comunicazione di aggiudicazione e prima della stipula del contratto, l’aggiudicatario di ciascun lotto ha l’onere di prendere visione dei predetti documenti pubblicati sul sito della stazione </w:t>
      </w:r>
      <w:r w:rsidR="00E42EDB" w:rsidRPr="00DA3F3B">
        <w:rPr>
          <w:rFonts w:eastAsia="Calibri" w:cstheme="minorHAnsi"/>
          <w:bCs/>
        </w:rPr>
        <w:t>appaltante.</w:t>
      </w:r>
    </w:p>
    <w:p w14:paraId="2A0FED75" w14:textId="77777777" w:rsidR="00BC4863" w:rsidRPr="00DF2364" w:rsidRDefault="00BC4863" w:rsidP="002D6B7D">
      <w:pPr>
        <w:pStyle w:val="Paragrafoelenco"/>
        <w:numPr>
          <w:ilvl w:val="0"/>
          <w:numId w:val="14"/>
        </w:numPr>
        <w:ind w:left="0"/>
        <w:jc w:val="both"/>
        <w:rPr>
          <w:rFonts w:eastAsia="Calibri" w:cstheme="minorHAnsi"/>
          <w:b/>
          <w:bCs/>
        </w:rPr>
      </w:pPr>
      <w:r w:rsidRPr="00DF2364">
        <w:rPr>
          <w:rFonts w:eastAsia="Calibri" w:cstheme="minorHAnsi"/>
          <w:b/>
          <w:bCs/>
        </w:rPr>
        <w:t xml:space="preserve">ACCESSO AGLI ATTI </w:t>
      </w:r>
    </w:p>
    <w:p w14:paraId="40157D24" w14:textId="77777777" w:rsidR="00DF2364" w:rsidRPr="00DF2364" w:rsidRDefault="00DF2364" w:rsidP="002D6B7D">
      <w:pPr>
        <w:jc w:val="both"/>
        <w:rPr>
          <w:rFonts w:ascii="Titillium" w:eastAsia="Calibri" w:hAnsi="Titillium" w:cs="Times New Roman"/>
        </w:rPr>
      </w:pPr>
      <w:r w:rsidRPr="00DF2364">
        <w:rPr>
          <w:rFonts w:ascii="Titillium" w:eastAsia="Calibri" w:hAnsi="Titillium" w:cs="Times New Roman"/>
        </w:rPr>
        <w:t xml:space="preserve">L’accesso agli atti della procedura è consentito nel rispetto di quanto previsto dall’art. 53 del D.Lgs 150/2016 e dalle vigenti disposizioni in materia di accesso ai documenti amministrativi. </w:t>
      </w:r>
    </w:p>
    <w:p w14:paraId="136EAD8A" w14:textId="77777777" w:rsidR="00DF2364" w:rsidRPr="00D17E0F" w:rsidRDefault="00DF2364" w:rsidP="002D6B7D">
      <w:pPr>
        <w:pStyle w:val="Paragrafoelenco"/>
        <w:ind w:left="0"/>
        <w:jc w:val="both"/>
        <w:rPr>
          <w:rFonts w:eastAsia="Calibri" w:cstheme="minorHAnsi"/>
          <w:b/>
          <w:bCs/>
        </w:rPr>
      </w:pPr>
    </w:p>
    <w:p w14:paraId="18044A59" w14:textId="77777777" w:rsidR="003837F4" w:rsidRPr="00D17E0F" w:rsidRDefault="003837F4" w:rsidP="002D6B7D">
      <w:pPr>
        <w:pStyle w:val="Paragrafoelenco"/>
        <w:numPr>
          <w:ilvl w:val="0"/>
          <w:numId w:val="14"/>
        </w:numPr>
        <w:ind w:left="0"/>
        <w:jc w:val="both"/>
        <w:rPr>
          <w:rFonts w:eastAsia="Calibri" w:cstheme="minorHAnsi"/>
          <w:b/>
        </w:rPr>
      </w:pPr>
      <w:r w:rsidRPr="00D17E0F">
        <w:rPr>
          <w:rFonts w:eastAsia="Calibri" w:cstheme="minorHAnsi"/>
          <w:b/>
        </w:rPr>
        <w:t>DEFINIZIONE DELLE CONTROVERSIE</w:t>
      </w:r>
    </w:p>
    <w:p w14:paraId="77A4E92F" w14:textId="77777777" w:rsidR="003837F4" w:rsidRPr="00DA3F3B" w:rsidRDefault="003837F4" w:rsidP="002D6B7D">
      <w:pPr>
        <w:jc w:val="both"/>
        <w:rPr>
          <w:rFonts w:eastAsia="Calibri" w:cstheme="minorHAnsi"/>
          <w:bCs/>
        </w:rPr>
      </w:pPr>
      <w:r w:rsidRPr="00DA3F3B">
        <w:rPr>
          <w:rFonts w:eastAsia="Calibri" w:cstheme="minorHAnsi"/>
          <w:bCs/>
        </w:rPr>
        <w:t xml:space="preserve">Per le controversie derivanti dal contratto è competente il </w:t>
      </w:r>
      <w:r w:rsidR="00BC4863" w:rsidRPr="00DA3F3B">
        <w:rPr>
          <w:rFonts w:eastAsia="Calibri" w:cstheme="minorHAnsi"/>
          <w:bCs/>
        </w:rPr>
        <w:t>Tribunale Amministrativo di Bari</w:t>
      </w:r>
      <w:r w:rsidRPr="00DA3F3B">
        <w:rPr>
          <w:rFonts w:eastAsia="Calibri" w:cstheme="minorHAnsi"/>
          <w:bCs/>
        </w:rPr>
        <w:t>.</w:t>
      </w:r>
    </w:p>
    <w:p w14:paraId="0C929A67" w14:textId="77777777" w:rsidR="00BC4863" w:rsidRPr="00DA3F3B" w:rsidRDefault="00BC4863" w:rsidP="002D6B7D">
      <w:pPr>
        <w:jc w:val="both"/>
        <w:rPr>
          <w:rFonts w:eastAsia="Calibri" w:cstheme="minorHAnsi"/>
          <w:bCs/>
        </w:rPr>
      </w:pPr>
      <w:r w:rsidRPr="00DA3F3B">
        <w:rPr>
          <w:rFonts w:eastAsia="Calibri" w:cstheme="minorHAnsi"/>
          <w:bCs/>
        </w:rPr>
        <w:t>Trova applicazione, la disciplina di cui all’articolo 215 del Codice relativamente al collegio consultivo tecnico formato secondo le modalità di cui Pag. 45 a 45 all’allegato V.2 del Codice, al fine di prevenire le controversie o consentire la rapida risoluzione delle stesse o delle dispute tecniche di ogni natura che possano insorgere nell'esecuzione del contratto. I costi sono ripartiti tra le parti. Il collegio è costituito da n. 3 membri.</w:t>
      </w:r>
    </w:p>
    <w:p w14:paraId="6F3A0B4D" w14:textId="77777777" w:rsidR="00C760AA" w:rsidRPr="00D17E0F" w:rsidRDefault="00C760AA" w:rsidP="002D6B7D">
      <w:pPr>
        <w:pStyle w:val="Paragrafoelenco"/>
        <w:numPr>
          <w:ilvl w:val="0"/>
          <w:numId w:val="14"/>
        </w:numPr>
        <w:ind w:left="0"/>
        <w:jc w:val="both"/>
        <w:rPr>
          <w:rFonts w:eastAsia="Calibri" w:cstheme="minorHAnsi"/>
          <w:b/>
        </w:rPr>
      </w:pPr>
      <w:r w:rsidRPr="00D17E0F">
        <w:rPr>
          <w:rFonts w:eastAsia="Calibri" w:cstheme="minorHAnsi"/>
          <w:b/>
        </w:rPr>
        <w:t>RINVIO A NORME VIGENTI</w:t>
      </w:r>
    </w:p>
    <w:p w14:paraId="20D0776B" w14:textId="77777777" w:rsidR="00AD1176" w:rsidRPr="00DA3F3B" w:rsidRDefault="00C760AA" w:rsidP="002D6B7D">
      <w:pPr>
        <w:jc w:val="both"/>
        <w:rPr>
          <w:rFonts w:eastAsia="Calibri" w:cstheme="minorHAnsi"/>
          <w:bCs/>
        </w:rPr>
      </w:pPr>
      <w:r w:rsidRPr="00DA3F3B">
        <w:rPr>
          <w:rFonts w:eastAsia="Calibri" w:cstheme="minorHAnsi"/>
          <w:bCs/>
        </w:rPr>
        <w:t>Per quanto non risulta contemplato si fa rinvio alle leggi e regolamenti vigenti che disciplinano la materia.</w:t>
      </w:r>
    </w:p>
    <w:p w14:paraId="788213D1" w14:textId="77777777" w:rsidR="00760F22" w:rsidRPr="00D17E0F" w:rsidRDefault="00760F22" w:rsidP="002D6B7D">
      <w:pPr>
        <w:pStyle w:val="Paragrafoelenco"/>
        <w:numPr>
          <w:ilvl w:val="0"/>
          <w:numId w:val="14"/>
        </w:numPr>
        <w:spacing w:before="100" w:beforeAutospacing="1" w:after="100" w:afterAutospacing="1" w:line="240" w:lineRule="auto"/>
        <w:ind w:left="0"/>
        <w:jc w:val="both"/>
        <w:rPr>
          <w:rFonts w:eastAsia="Calibri" w:cstheme="minorHAnsi"/>
          <w:b/>
          <w:lang w:eastAsia="it-IT"/>
        </w:rPr>
      </w:pPr>
      <w:r w:rsidRPr="00D17E0F">
        <w:rPr>
          <w:rFonts w:eastAsia="Calibri" w:cstheme="minorHAnsi"/>
          <w:b/>
          <w:lang w:eastAsia="it-IT"/>
        </w:rPr>
        <w:t>TRATTAMENTO DEI DATI PERSONALI</w:t>
      </w:r>
    </w:p>
    <w:p w14:paraId="313F31DC" w14:textId="77777777" w:rsidR="00CE1713" w:rsidRPr="00DA3F3B" w:rsidRDefault="00760F22" w:rsidP="002D6B7D">
      <w:pPr>
        <w:spacing w:before="100" w:beforeAutospacing="1" w:after="100" w:afterAutospacing="1" w:line="240" w:lineRule="auto"/>
        <w:jc w:val="both"/>
        <w:rPr>
          <w:rFonts w:eastAsia="Calibri" w:cstheme="minorHAnsi"/>
          <w:lang w:eastAsia="it-IT"/>
        </w:rPr>
      </w:pPr>
      <w:r w:rsidRPr="00DA3F3B">
        <w:rPr>
          <w:rFonts w:eastAsia="Calibri" w:cstheme="minorHAnsi"/>
          <w:lang w:eastAsia="it-IT"/>
        </w:rPr>
        <w:t xml:space="preserve">I dati raccolti sono trattati e conservati ai sensi del Regolamento UE n. 2016/679 relativo alla protezione delle persone fisiche con riguardo al trattamento dei dati personali, nonché alla libera </w:t>
      </w:r>
      <w:r w:rsidRPr="00DA3F3B">
        <w:rPr>
          <w:rFonts w:eastAsia="Calibri" w:cstheme="minorHAnsi"/>
          <w:lang w:eastAsia="it-IT"/>
        </w:rPr>
        <w:lastRenderedPageBreak/>
        <w:t>circolazione di tali dati, del decreto legislativo 30 giugno 2003, n. 196 recante il “Codice in materia di protezione dei dati personali” e ss</w:t>
      </w:r>
      <w:r w:rsidR="000D7D5B" w:rsidRPr="00DA3F3B">
        <w:rPr>
          <w:rFonts w:eastAsia="Calibri" w:cstheme="minorHAnsi"/>
          <w:lang w:eastAsia="it-IT"/>
        </w:rPr>
        <w:t>.m</w:t>
      </w:r>
      <w:r w:rsidRPr="00DA3F3B">
        <w:rPr>
          <w:rFonts w:eastAsia="Calibri" w:cstheme="minorHAnsi"/>
          <w:lang w:eastAsia="it-IT"/>
        </w:rPr>
        <w:t>m</w:t>
      </w:r>
      <w:r w:rsidR="000D7D5B" w:rsidRPr="00DA3F3B">
        <w:rPr>
          <w:rFonts w:eastAsia="Calibri" w:cstheme="minorHAnsi"/>
          <w:lang w:eastAsia="it-IT"/>
        </w:rPr>
        <w:t>.</w:t>
      </w:r>
      <w:r w:rsidRPr="00DA3F3B">
        <w:rPr>
          <w:rFonts w:eastAsia="Calibri" w:cstheme="minorHAnsi"/>
          <w:lang w:eastAsia="it-IT"/>
        </w:rPr>
        <w:t xml:space="preserve"> e ii, del decreto della Presidenza del Consiglio dei Ministri n. 148/21 e dei relativi atti di attuazione secondo quanto riportato nell’apposita scheda informativa allegata alla doc</w:t>
      </w:r>
      <w:r w:rsidR="00466C6D" w:rsidRPr="00DA3F3B">
        <w:rPr>
          <w:rFonts w:eastAsia="Calibri" w:cstheme="minorHAnsi"/>
          <w:lang w:eastAsia="it-IT"/>
        </w:rPr>
        <w:t xml:space="preserve">umentazione di gara. (allegati </w:t>
      </w:r>
      <w:r w:rsidR="001B086A" w:rsidRPr="00DA3F3B">
        <w:rPr>
          <w:rFonts w:eastAsia="Calibri" w:cstheme="minorHAnsi"/>
          <w:lang w:eastAsia="it-IT"/>
        </w:rPr>
        <w:t>0</w:t>
      </w:r>
      <w:r w:rsidR="00466C6D" w:rsidRPr="00DA3F3B">
        <w:rPr>
          <w:rFonts w:eastAsia="Calibri" w:cstheme="minorHAnsi"/>
          <w:lang w:eastAsia="it-IT"/>
        </w:rPr>
        <w:t xml:space="preserve">8, </w:t>
      </w:r>
      <w:r w:rsidR="001B086A" w:rsidRPr="00DA3F3B">
        <w:rPr>
          <w:rFonts w:eastAsia="Calibri" w:cstheme="minorHAnsi"/>
          <w:lang w:eastAsia="it-IT"/>
        </w:rPr>
        <w:t>0</w:t>
      </w:r>
      <w:r w:rsidRPr="00DA3F3B">
        <w:rPr>
          <w:rFonts w:eastAsia="Calibri" w:cstheme="minorHAnsi"/>
          <w:lang w:eastAsia="it-IT"/>
        </w:rPr>
        <w:t>9</w:t>
      </w:r>
      <w:r w:rsidR="00466C6D" w:rsidRPr="00DA3F3B">
        <w:rPr>
          <w:rFonts w:eastAsia="Calibri" w:cstheme="minorHAnsi"/>
          <w:lang w:eastAsia="it-IT"/>
        </w:rPr>
        <w:t>, 10, 11</w:t>
      </w:r>
      <w:r w:rsidRPr="00DA3F3B">
        <w:rPr>
          <w:rFonts w:eastAsia="Calibri" w:cstheme="minorHAnsi"/>
          <w:lang w:eastAsia="it-IT"/>
        </w:rPr>
        <w:t>).</w:t>
      </w:r>
    </w:p>
    <w:p w14:paraId="6068A55A" w14:textId="77777777" w:rsidR="00BC1AFF" w:rsidRPr="00D17E0F" w:rsidRDefault="00BC1AFF" w:rsidP="002D6B7D">
      <w:pPr>
        <w:pStyle w:val="Paragrafoelenco"/>
        <w:numPr>
          <w:ilvl w:val="0"/>
          <w:numId w:val="14"/>
        </w:numPr>
        <w:spacing w:before="100" w:beforeAutospacing="1" w:after="100" w:afterAutospacing="1" w:line="240" w:lineRule="auto"/>
        <w:ind w:left="0"/>
        <w:jc w:val="both"/>
        <w:rPr>
          <w:rFonts w:eastAsia="Calibri" w:cstheme="minorHAnsi"/>
          <w:b/>
          <w:bCs/>
          <w:lang w:eastAsia="it-IT"/>
        </w:rPr>
      </w:pPr>
      <w:r w:rsidRPr="00D17E0F">
        <w:rPr>
          <w:rFonts w:eastAsia="Calibri" w:cstheme="minorHAnsi"/>
          <w:b/>
          <w:bCs/>
          <w:lang w:eastAsia="it-IT"/>
        </w:rPr>
        <w:t>ALLEGATI</w:t>
      </w:r>
    </w:p>
    <w:p w14:paraId="299C6522" w14:textId="77777777" w:rsidR="00D010EC" w:rsidRPr="00DD6054" w:rsidRDefault="00CB11AE" w:rsidP="002D6B7D">
      <w:pPr>
        <w:spacing w:before="100" w:beforeAutospacing="1" w:after="100" w:afterAutospacing="1" w:line="240" w:lineRule="auto"/>
        <w:jc w:val="both"/>
        <w:rPr>
          <w:rFonts w:eastAsia="Calibri" w:cstheme="minorHAnsi"/>
          <w:lang w:eastAsia="it-IT"/>
        </w:rPr>
      </w:pPr>
      <w:r w:rsidRPr="00DD6054">
        <w:rPr>
          <w:rFonts w:eastAsia="Calibri" w:cstheme="minorHAnsi"/>
          <w:lang w:eastAsia="it-IT"/>
        </w:rPr>
        <w:t xml:space="preserve">Costituiscono allegati alla presente </w:t>
      </w:r>
      <w:r w:rsidR="00E14D10" w:rsidRPr="00DD6054">
        <w:rPr>
          <w:rFonts w:eastAsia="Calibri" w:cstheme="minorHAnsi"/>
          <w:lang w:eastAsia="it-IT"/>
        </w:rPr>
        <w:t>L</w:t>
      </w:r>
      <w:r w:rsidRPr="00DD6054">
        <w:rPr>
          <w:rFonts w:eastAsia="Calibri" w:cstheme="minorHAnsi"/>
          <w:lang w:eastAsia="it-IT"/>
        </w:rPr>
        <w:t xml:space="preserve">ettera di </w:t>
      </w:r>
      <w:r w:rsidR="00E14D10" w:rsidRPr="00DD6054">
        <w:rPr>
          <w:rFonts w:eastAsia="Calibri" w:cstheme="minorHAnsi"/>
          <w:lang w:eastAsia="it-IT"/>
        </w:rPr>
        <w:t>I</w:t>
      </w:r>
      <w:r w:rsidRPr="00DD6054">
        <w:rPr>
          <w:rFonts w:eastAsia="Calibri" w:cstheme="minorHAnsi"/>
          <w:lang w:eastAsia="it-IT"/>
        </w:rPr>
        <w:t>nvito/</w:t>
      </w:r>
      <w:r w:rsidR="00E14D10" w:rsidRPr="00DD6054">
        <w:rPr>
          <w:rFonts w:eastAsia="Calibri" w:cstheme="minorHAnsi"/>
          <w:lang w:eastAsia="it-IT"/>
        </w:rPr>
        <w:t>Disciplinare/</w:t>
      </w:r>
      <w:r w:rsidRPr="00DD6054">
        <w:rPr>
          <w:rFonts w:eastAsia="Calibri" w:cstheme="minorHAnsi"/>
          <w:lang w:eastAsia="it-IT"/>
        </w:rPr>
        <w:t>Capitolato speciale di appalto i seguenti documenti:</w:t>
      </w:r>
    </w:p>
    <w:p w14:paraId="6FE0915B" w14:textId="77777777" w:rsidR="00D010EC" w:rsidRPr="00DD6054" w:rsidRDefault="00D010EC" w:rsidP="002D6B7D">
      <w:pPr>
        <w:spacing w:after="0" w:line="360" w:lineRule="auto"/>
        <w:jc w:val="both"/>
        <w:rPr>
          <w:rFonts w:eastAsia="Calibri" w:cstheme="minorHAnsi"/>
          <w:lang w:eastAsia="it-IT"/>
        </w:rPr>
      </w:pPr>
      <w:r w:rsidRPr="00DD6054">
        <w:rPr>
          <w:rFonts w:eastAsia="Calibri" w:cstheme="minorHAnsi"/>
          <w:lang w:eastAsia="it-IT"/>
        </w:rPr>
        <w:t>Allegato 01 - Istanza di partecipazione;</w:t>
      </w:r>
    </w:p>
    <w:p w14:paraId="15353F41" w14:textId="11E98EAA" w:rsidR="00F253E7" w:rsidRPr="00DD6054" w:rsidRDefault="00D010EC" w:rsidP="002D6B7D">
      <w:pPr>
        <w:spacing w:after="0" w:line="360" w:lineRule="auto"/>
        <w:jc w:val="both"/>
        <w:rPr>
          <w:rFonts w:eastAsia="Calibri" w:cstheme="minorHAnsi"/>
          <w:lang w:eastAsia="it-IT"/>
        </w:rPr>
      </w:pPr>
      <w:r w:rsidRPr="00DD6054">
        <w:rPr>
          <w:rFonts w:eastAsia="Calibri" w:cstheme="minorHAnsi"/>
          <w:lang w:eastAsia="it-IT"/>
        </w:rPr>
        <w:t>Allegato 02 –</w:t>
      </w:r>
      <w:r w:rsidR="001D669F" w:rsidRPr="001D669F">
        <w:rPr>
          <w:rFonts w:eastAsia="Calibri" w:cstheme="minorHAnsi"/>
          <w:bCs/>
        </w:rPr>
        <w:t xml:space="preserve"> </w:t>
      </w:r>
      <w:r w:rsidR="00D81F88" w:rsidRPr="00D81F88">
        <w:rPr>
          <w:rFonts w:eastAsia="Calibri" w:cstheme="minorHAnsi"/>
          <w:bCs/>
          <w:lang w:eastAsia="it-IT"/>
        </w:rPr>
        <w:t>Requisiti tecnico-professionali ed economico-finanziari</w:t>
      </w:r>
      <w:r w:rsidR="00D81F88">
        <w:rPr>
          <w:rFonts w:eastAsia="Calibri" w:cstheme="minorHAnsi"/>
          <w:bCs/>
          <w:lang w:eastAsia="it-IT"/>
        </w:rPr>
        <w:t>;</w:t>
      </w:r>
    </w:p>
    <w:p w14:paraId="36C8695F" w14:textId="558F7458" w:rsidR="00D010EC" w:rsidRPr="00DD6054" w:rsidRDefault="00D010EC" w:rsidP="002D6B7D">
      <w:pPr>
        <w:spacing w:after="0" w:line="360" w:lineRule="auto"/>
        <w:jc w:val="both"/>
        <w:rPr>
          <w:rFonts w:eastAsia="Calibri" w:cstheme="minorHAnsi"/>
          <w:lang w:eastAsia="it-IT"/>
        </w:rPr>
      </w:pPr>
      <w:r w:rsidRPr="00DD6054">
        <w:rPr>
          <w:rFonts w:eastAsia="Calibri" w:cstheme="minorHAnsi"/>
          <w:bCs/>
        </w:rPr>
        <w:t xml:space="preserve">Allegato 03 </w:t>
      </w:r>
      <w:r w:rsidR="00CF40C7">
        <w:rPr>
          <w:rFonts w:eastAsia="Calibri" w:cstheme="minorHAnsi"/>
          <w:bCs/>
        </w:rPr>
        <w:t>–</w:t>
      </w:r>
      <w:r w:rsidRPr="00DD6054">
        <w:rPr>
          <w:rFonts w:eastAsia="Calibri" w:cstheme="minorHAnsi"/>
          <w:bCs/>
        </w:rPr>
        <w:t xml:space="preserve"> </w:t>
      </w:r>
      <w:r w:rsidR="001D669F" w:rsidRPr="001D669F">
        <w:rPr>
          <w:rFonts w:eastAsia="Calibri" w:cstheme="minorHAnsi"/>
          <w:bCs/>
        </w:rPr>
        <w:t>Liberatoria per l’ostensione degli atti</w:t>
      </w:r>
      <w:r w:rsidRPr="00DD6054">
        <w:rPr>
          <w:rFonts w:eastAsia="Calibri" w:cstheme="minorHAnsi"/>
          <w:bCs/>
        </w:rPr>
        <w:t>;</w:t>
      </w:r>
    </w:p>
    <w:p w14:paraId="417F234D" w14:textId="4680A9DC" w:rsidR="00D010EC" w:rsidRPr="00DD6054" w:rsidRDefault="00D010EC" w:rsidP="002D6B7D">
      <w:pPr>
        <w:spacing w:after="0" w:line="360" w:lineRule="auto"/>
        <w:contextualSpacing/>
        <w:jc w:val="both"/>
        <w:rPr>
          <w:rFonts w:eastAsia="Calibri" w:cstheme="minorHAnsi"/>
          <w:bCs/>
        </w:rPr>
      </w:pPr>
      <w:r w:rsidRPr="00DD6054">
        <w:rPr>
          <w:rFonts w:eastAsia="Calibri" w:cstheme="minorHAnsi"/>
          <w:bCs/>
        </w:rPr>
        <w:t xml:space="preserve">Allegato 04 - </w:t>
      </w:r>
      <w:r w:rsidR="001D669F" w:rsidRPr="001D669F">
        <w:rPr>
          <w:rFonts w:eastAsia="Calibri" w:cstheme="minorHAnsi"/>
          <w:bCs/>
        </w:rPr>
        <w:t>Dichiarazione relativa al patto di integrità</w:t>
      </w:r>
      <w:r w:rsidRPr="00DD6054">
        <w:rPr>
          <w:rFonts w:eastAsia="Calibri" w:cstheme="minorHAnsi"/>
          <w:bCs/>
        </w:rPr>
        <w:t>;</w:t>
      </w:r>
    </w:p>
    <w:p w14:paraId="457A06E1" w14:textId="4A4F0F44" w:rsidR="00D010EC" w:rsidRPr="00DD6054" w:rsidRDefault="00D010EC" w:rsidP="002D6B7D">
      <w:pPr>
        <w:spacing w:after="0" w:line="360" w:lineRule="auto"/>
        <w:contextualSpacing/>
        <w:jc w:val="both"/>
        <w:rPr>
          <w:rFonts w:eastAsia="Calibri" w:cstheme="minorHAnsi"/>
          <w:bCs/>
        </w:rPr>
      </w:pPr>
      <w:r w:rsidRPr="00DD6054">
        <w:rPr>
          <w:rFonts w:eastAsia="Calibri" w:cstheme="minorHAnsi"/>
          <w:bCs/>
        </w:rPr>
        <w:t xml:space="preserve">Allegato 05 - </w:t>
      </w:r>
      <w:r w:rsidR="001D669F" w:rsidRPr="001D669F">
        <w:rPr>
          <w:rFonts w:eastAsia="Calibri" w:cstheme="minorHAnsi"/>
          <w:bCs/>
        </w:rPr>
        <w:t>Dichiarazione antipantouflage</w:t>
      </w:r>
      <w:r w:rsidRPr="00DD6054">
        <w:rPr>
          <w:rFonts w:eastAsia="Calibri" w:cstheme="minorHAnsi"/>
          <w:bCs/>
        </w:rPr>
        <w:t>;</w:t>
      </w:r>
    </w:p>
    <w:p w14:paraId="0F9CB248" w14:textId="395DA514" w:rsidR="00D81F88" w:rsidRPr="00D81F88" w:rsidRDefault="00D010EC" w:rsidP="002D6B7D">
      <w:pPr>
        <w:spacing w:after="0" w:line="360" w:lineRule="auto"/>
        <w:contextualSpacing/>
        <w:jc w:val="both"/>
        <w:rPr>
          <w:rFonts w:eastAsia="Calibri" w:cstheme="minorHAnsi"/>
          <w:bCs/>
        </w:rPr>
      </w:pPr>
      <w:r w:rsidRPr="00DD6054">
        <w:rPr>
          <w:rFonts w:eastAsia="Calibri" w:cstheme="minorHAnsi"/>
          <w:bCs/>
        </w:rPr>
        <w:t>Allegato 06</w:t>
      </w:r>
      <w:r w:rsidR="00D81F88" w:rsidRPr="00D81F88">
        <w:rPr>
          <w:rFonts w:eastAsia="Calibri" w:cstheme="minorHAnsi"/>
          <w:bCs/>
        </w:rPr>
        <w:t>-07-08-09</w:t>
      </w:r>
      <w:r w:rsidRPr="00DD6054">
        <w:rPr>
          <w:rFonts w:eastAsia="Calibri" w:cstheme="minorHAnsi"/>
          <w:bCs/>
        </w:rPr>
        <w:t xml:space="preserve"> - </w:t>
      </w:r>
      <w:r w:rsidR="00D81F88" w:rsidRPr="00D81F88">
        <w:rPr>
          <w:rFonts w:eastAsia="Calibri" w:cstheme="minorHAnsi"/>
          <w:bCs/>
        </w:rPr>
        <w:t>Dichiarazione autocertificazione garanzie GDPR;</w:t>
      </w:r>
    </w:p>
    <w:p w14:paraId="3E60A693" w14:textId="059FAA49" w:rsidR="001D669F" w:rsidRDefault="001D669F" w:rsidP="002D6B7D">
      <w:pPr>
        <w:spacing w:after="0" w:line="360" w:lineRule="auto"/>
        <w:contextualSpacing/>
        <w:jc w:val="both"/>
        <w:rPr>
          <w:rFonts w:eastAsia="Calibri" w:cstheme="minorHAnsi"/>
          <w:bCs/>
        </w:rPr>
      </w:pPr>
      <w:r>
        <w:rPr>
          <w:rFonts w:eastAsia="Calibri" w:cstheme="minorHAnsi"/>
          <w:bCs/>
        </w:rPr>
        <w:t xml:space="preserve">Allegato </w:t>
      </w:r>
      <w:r w:rsidR="00D81F88">
        <w:rPr>
          <w:rFonts w:eastAsia="Calibri" w:cstheme="minorHAnsi"/>
          <w:bCs/>
        </w:rPr>
        <w:t>10</w:t>
      </w:r>
      <w:r>
        <w:rPr>
          <w:rFonts w:eastAsia="Calibri" w:cstheme="minorHAnsi"/>
          <w:bCs/>
        </w:rPr>
        <w:t xml:space="preserve"> - </w:t>
      </w:r>
      <w:r w:rsidRPr="001D669F">
        <w:rPr>
          <w:rFonts w:eastAsia="Calibri" w:cstheme="minorHAnsi"/>
          <w:bCs/>
        </w:rPr>
        <w:t>Dichiarazione di offerta economica</w:t>
      </w:r>
      <w:r>
        <w:rPr>
          <w:rFonts w:eastAsia="Calibri" w:cstheme="minorHAnsi"/>
          <w:bCs/>
        </w:rPr>
        <w:t>;</w:t>
      </w:r>
    </w:p>
    <w:p w14:paraId="2ADD0AE6" w14:textId="77777777" w:rsidR="00D81F88" w:rsidRDefault="00D81F88" w:rsidP="00A40860">
      <w:pPr>
        <w:spacing w:after="0" w:line="360" w:lineRule="auto"/>
        <w:contextualSpacing/>
        <w:jc w:val="both"/>
        <w:rPr>
          <w:rFonts w:eastAsia="Calibri" w:cstheme="minorHAnsi"/>
          <w:bCs/>
        </w:rPr>
      </w:pPr>
    </w:p>
    <w:p w14:paraId="5434128E" w14:textId="77777777" w:rsidR="001D669F" w:rsidRDefault="001D669F" w:rsidP="00A40860">
      <w:pPr>
        <w:spacing w:after="0" w:line="360" w:lineRule="auto"/>
        <w:contextualSpacing/>
        <w:jc w:val="both"/>
        <w:rPr>
          <w:rFonts w:eastAsia="Calibri" w:cstheme="minorHAnsi"/>
          <w:bCs/>
        </w:rPr>
      </w:pPr>
    </w:p>
    <w:p w14:paraId="785564AD" w14:textId="77777777" w:rsidR="00820DA2" w:rsidRPr="00DD6054" w:rsidRDefault="00820DA2" w:rsidP="003837F4">
      <w:pPr>
        <w:spacing w:after="0" w:line="240" w:lineRule="auto"/>
        <w:rPr>
          <w:rFonts w:eastAsia="Times New Roman" w:cstheme="minorHAnsi"/>
          <w:i/>
          <w:lang w:eastAsia="it-IT"/>
        </w:rPr>
      </w:pPr>
    </w:p>
    <w:p w14:paraId="7F043296" w14:textId="77777777" w:rsidR="00BC4863" w:rsidRPr="00DD6054" w:rsidRDefault="00BC4863" w:rsidP="003837F4">
      <w:pPr>
        <w:spacing w:after="0" w:line="240" w:lineRule="auto"/>
        <w:rPr>
          <w:rFonts w:eastAsia="Times New Roman" w:cstheme="minorHAnsi"/>
          <w:i/>
          <w:lang w:eastAsia="it-IT"/>
        </w:rPr>
      </w:pPr>
    </w:p>
    <w:p w14:paraId="5F159A81" w14:textId="57BE8C74" w:rsidR="00BC4863" w:rsidRPr="00DD6054" w:rsidRDefault="00CF40C7" w:rsidP="00CF40C7">
      <w:pPr>
        <w:spacing w:after="0" w:line="240" w:lineRule="auto"/>
        <w:ind w:right="423"/>
        <w:jc w:val="center"/>
        <w:rPr>
          <w:rFonts w:eastAsia="Times New Roman" w:cstheme="minorHAnsi"/>
          <w:i/>
          <w:lang w:eastAsia="it-IT"/>
        </w:rPr>
      </w:pPr>
      <w:r>
        <w:rPr>
          <w:rFonts w:eastAsia="Times New Roman" w:cstheme="minorHAnsi"/>
          <w:i/>
          <w:lang w:eastAsia="it-IT"/>
        </w:rPr>
        <w:t xml:space="preserve">                                                                                                                        </w:t>
      </w:r>
      <w:r w:rsidR="00D81F88">
        <w:rPr>
          <w:rFonts w:eastAsia="Times New Roman" w:cstheme="minorHAnsi"/>
          <w:i/>
          <w:lang w:eastAsia="it-IT"/>
        </w:rPr>
        <w:t>Il Direttore</w:t>
      </w:r>
    </w:p>
    <w:p w14:paraId="5AD523FF" w14:textId="77777777" w:rsidR="00BC4863" w:rsidRPr="00DD6054" w:rsidRDefault="00BC4863" w:rsidP="00D010EC">
      <w:pPr>
        <w:spacing w:after="0" w:line="240" w:lineRule="auto"/>
        <w:ind w:right="139"/>
        <w:jc w:val="right"/>
        <w:rPr>
          <w:rFonts w:eastAsia="Times New Roman" w:cstheme="minorHAnsi"/>
          <w:i/>
          <w:lang w:eastAsia="it-IT"/>
        </w:rPr>
      </w:pPr>
      <w:r w:rsidRPr="00DD6054">
        <w:rPr>
          <w:rFonts w:eastAsia="Times New Roman" w:cstheme="minorHAnsi"/>
          <w:bCs/>
          <w:i/>
          <w:lang w:eastAsia="it-IT"/>
        </w:rPr>
        <w:t>S.S.D. Patrimonio, Appalti e Contratti</w:t>
      </w:r>
    </w:p>
    <w:p w14:paraId="3DD2E55F" w14:textId="77777777" w:rsidR="00BC4863" w:rsidRPr="00DD6054" w:rsidRDefault="00BC4863" w:rsidP="00D010EC">
      <w:pPr>
        <w:spacing w:after="0" w:line="240" w:lineRule="auto"/>
        <w:ind w:right="848"/>
        <w:jc w:val="right"/>
        <w:rPr>
          <w:rFonts w:eastAsia="Times New Roman" w:cstheme="minorHAnsi"/>
          <w:i/>
          <w:lang w:eastAsia="it-IT"/>
        </w:rPr>
      </w:pPr>
      <w:r w:rsidRPr="00DD6054">
        <w:rPr>
          <w:rFonts w:eastAsia="Times New Roman" w:cstheme="minorHAnsi"/>
          <w:i/>
          <w:lang w:eastAsia="it-IT"/>
        </w:rPr>
        <w:t>Dott. Filippo Tragni</w:t>
      </w:r>
    </w:p>
    <w:p w14:paraId="5EB65164" w14:textId="77777777" w:rsidR="00BC4863" w:rsidRPr="00DD6054" w:rsidRDefault="00BC4863" w:rsidP="00D010EC">
      <w:pPr>
        <w:spacing w:after="0" w:line="240" w:lineRule="auto"/>
        <w:ind w:right="848"/>
        <w:jc w:val="right"/>
        <w:rPr>
          <w:rFonts w:eastAsia="Times New Roman" w:cstheme="minorHAnsi"/>
          <w:i/>
          <w:lang w:eastAsia="it-IT"/>
        </w:rPr>
      </w:pPr>
    </w:p>
    <w:p w14:paraId="135D480A" w14:textId="77777777" w:rsidR="00BC4863" w:rsidRPr="00BB098A" w:rsidRDefault="00BC4863" w:rsidP="00D010EC">
      <w:pPr>
        <w:spacing w:after="0" w:line="240" w:lineRule="auto"/>
        <w:jc w:val="right"/>
        <w:rPr>
          <w:rFonts w:eastAsia="Times New Roman" w:cstheme="minorHAnsi"/>
          <w:i/>
          <w:lang w:eastAsia="it-IT"/>
        </w:rPr>
      </w:pPr>
    </w:p>
    <w:sectPr w:rsidR="00BC4863" w:rsidRPr="00BB098A" w:rsidSect="0020134C">
      <w:headerReference w:type="default" r:id="rId12"/>
      <w:footerReference w:type="default" r:id="rId13"/>
      <w:pgSz w:w="11906" w:h="16838"/>
      <w:pgMar w:top="2268" w:right="1418" w:bottom="1843" w:left="1418" w:header="573" w:footer="1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7C0E5" w14:textId="77777777" w:rsidR="004B23BD" w:rsidRDefault="004B23BD" w:rsidP="00B9735E">
      <w:pPr>
        <w:spacing w:after="0" w:line="240" w:lineRule="auto"/>
      </w:pPr>
      <w:r>
        <w:separator/>
      </w:r>
    </w:p>
  </w:endnote>
  <w:endnote w:type="continuationSeparator" w:id="0">
    <w:p w14:paraId="323A4671" w14:textId="77777777" w:rsidR="004B23BD" w:rsidRDefault="004B23BD" w:rsidP="00B9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tillium">
    <w:altName w:val="Cambria Math"/>
    <w:panose1 w:val="00000000000000000000"/>
    <w:charset w:val="00"/>
    <w:family w:val="modern"/>
    <w:notTrueType/>
    <w:pitch w:val="variable"/>
    <w:sig w:usb0="00000003"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790991"/>
      <w:docPartObj>
        <w:docPartGallery w:val="Page Numbers (Bottom of Page)"/>
        <w:docPartUnique/>
      </w:docPartObj>
    </w:sdtPr>
    <w:sdtContent>
      <w:p w14:paraId="0DE4256D" w14:textId="77777777" w:rsidR="000A118A" w:rsidRDefault="00000000">
        <w:pPr>
          <w:pStyle w:val="Pidipagina"/>
          <w:jc w:val="right"/>
        </w:pPr>
        <w:r>
          <w:fldChar w:fldCharType="begin"/>
        </w:r>
        <w:r>
          <w:instrText>PAGE   \* MERGEFORMAT</w:instrText>
        </w:r>
        <w:r>
          <w:fldChar w:fldCharType="separate"/>
        </w:r>
        <w:r w:rsidR="00214225">
          <w:rPr>
            <w:noProof/>
          </w:rPr>
          <w:t>3</w:t>
        </w:r>
        <w:r>
          <w:rPr>
            <w:noProof/>
          </w:rPr>
          <w:fldChar w:fldCharType="end"/>
        </w:r>
      </w:p>
    </w:sdtContent>
  </w:sdt>
  <w:p w14:paraId="047C731C" w14:textId="38D74A46" w:rsidR="000A118A" w:rsidRPr="004A1781" w:rsidRDefault="00E07D87" w:rsidP="004A1781">
    <w:pPr>
      <w:pStyle w:val="Pidipagina"/>
      <w:tabs>
        <w:tab w:val="left" w:pos="1778"/>
      </w:tabs>
      <w:ind w:firstLine="142"/>
      <w:jc w:val="both"/>
      <w:rPr>
        <w:rFonts w:ascii="Calibri" w:hAnsi="Calibri" w:cs="Calibri"/>
        <w:color w:val="5E5E5E"/>
        <w:sz w:val="18"/>
        <w:szCs w:val="18"/>
      </w:rPr>
    </w:pPr>
    <w:r>
      <w:rPr>
        <w:rFonts w:ascii="Calibri" w:hAnsi="Calibri" w:cs="Calibri"/>
        <w:noProof/>
        <w:color w:val="5E5E5E"/>
        <w:sz w:val="18"/>
        <w:szCs w:val="18"/>
      </w:rPr>
      <mc:AlternateContent>
        <mc:Choice Requires="wps">
          <w:drawing>
            <wp:anchor distT="0" distB="0" distL="114300" distR="114300" simplePos="0" relativeHeight="251657216" behindDoc="0" locked="0" layoutInCell="1" allowOverlap="1" wp14:anchorId="45973647" wp14:editId="3D09B7A7">
              <wp:simplePos x="0" y="0"/>
              <wp:positionH relativeFrom="page">
                <wp:align>center</wp:align>
              </wp:positionH>
              <wp:positionV relativeFrom="page">
                <wp:align>center</wp:align>
              </wp:positionV>
              <wp:extent cx="7155815" cy="10132695"/>
              <wp:effectExtent l="0" t="0" r="0" b="0"/>
              <wp:wrapNone/>
              <wp:docPr id="40183218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5815" cy="10132695"/>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8A50DE3" id="Rettangolo 1" o:spid="_x0000_s1026" style="position:absolute;margin-left:0;margin-top:0;width:563.45pt;height:797.85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" filled="f" strokecolor="#747070 [1614]" strokeweight="1.25pt">
              <v:path arrowok="t"/>
              <w10:wrap anchorx="page" anchory="page"/>
            </v:rect>
          </w:pict>
        </mc:Fallback>
      </mc:AlternateContent>
    </w:r>
    <w:r w:rsidR="000A118A" w:rsidRPr="004A1781">
      <w:rPr>
        <w:rFonts w:ascii="Calibri" w:hAnsi="Calibri" w:cs="Calibri"/>
        <w:color w:val="5E5E5E"/>
        <w:sz w:val="18"/>
        <w:szCs w:val="18"/>
      </w:rPr>
      <w:t xml:space="preserve">pag. </w:t>
    </w:r>
    <w:r w:rsidR="000A118A" w:rsidRPr="004A1781">
      <w:rPr>
        <w:rFonts w:ascii="Calibri" w:hAnsi="Calibri" w:cs="Calibri"/>
        <w:color w:val="5E5E5E"/>
        <w:sz w:val="18"/>
        <w:szCs w:val="18"/>
      </w:rPr>
      <w:fldChar w:fldCharType="begin"/>
    </w:r>
    <w:r w:rsidR="000A118A" w:rsidRPr="004A1781">
      <w:rPr>
        <w:rFonts w:ascii="Calibri" w:hAnsi="Calibri" w:cs="Calibri"/>
        <w:color w:val="5E5E5E"/>
        <w:sz w:val="18"/>
        <w:szCs w:val="18"/>
      </w:rPr>
      <w:instrText>PAGE    \* MERGEFORMAT</w:instrText>
    </w:r>
    <w:r w:rsidR="000A118A" w:rsidRPr="004A1781">
      <w:rPr>
        <w:rFonts w:ascii="Calibri" w:hAnsi="Calibri" w:cs="Calibri"/>
        <w:color w:val="5E5E5E"/>
        <w:sz w:val="18"/>
        <w:szCs w:val="18"/>
      </w:rPr>
      <w:fldChar w:fldCharType="separate"/>
    </w:r>
    <w:r w:rsidR="00214225">
      <w:rPr>
        <w:rFonts w:ascii="Calibri" w:hAnsi="Calibri" w:cs="Calibri"/>
        <w:noProof/>
        <w:color w:val="5E5E5E"/>
        <w:sz w:val="18"/>
        <w:szCs w:val="18"/>
      </w:rPr>
      <w:t>3</w:t>
    </w:r>
    <w:r w:rsidR="000A118A" w:rsidRPr="004A1781">
      <w:rPr>
        <w:rFonts w:ascii="Calibri" w:hAnsi="Calibri" w:cs="Calibri"/>
        <w:color w:val="5E5E5E"/>
        <w:sz w:val="18"/>
        <w:szCs w:val="18"/>
      </w:rPr>
      <w:fldChar w:fldCharType="end"/>
    </w:r>
    <w:r w:rsidR="000A118A" w:rsidRPr="004A1781">
      <w:rPr>
        <w:rFonts w:ascii="Calibri" w:hAnsi="Calibri" w:cs="Calibri"/>
        <w:color w:val="5E5E5E"/>
        <w:sz w:val="18"/>
        <w:szCs w:val="18"/>
      </w:rPr>
      <w:tab/>
    </w:r>
    <w:r w:rsidR="00005C8A">
      <w:rPr>
        <w:rFonts w:ascii="Calibri" w:hAnsi="Calibri" w:cs="Calibri"/>
        <w:color w:val="5E5E5E"/>
        <w:sz w:val="18"/>
        <w:szCs w:val="18"/>
      </w:rPr>
      <w:t xml:space="preserve">                    </w:t>
    </w:r>
    <w:r w:rsidR="000A118A" w:rsidRPr="004A1781">
      <w:rPr>
        <w:rFonts w:ascii="Calibri" w:hAnsi="Calibri" w:cs="Calibri"/>
        <w:color w:val="5E5E5E"/>
        <w:sz w:val="18"/>
        <w:szCs w:val="18"/>
      </w:rPr>
      <w:t>Istituto Tumori “Giovanni Paolo II” di Bari</w:t>
    </w:r>
  </w:p>
  <w:p w14:paraId="3558A89A" w14:textId="448828B0" w:rsidR="000A118A" w:rsidRPr="004A1781" w:rsidRDefault="000A118A" w:rsidP="004A1781">
    <w:pPr>
      <w:pStyle w:val="Pidipagina"/>
      <w:tabs>
        <w:tab w:val="left" w:pos="1778"/>
      </w:tabs>
      <w:ind w:left="1843" w:firstLine="142"/>
      <w:rPr>
        <w:rFonts w:ascii="Calibri" w:hAnsi="Calibri" w:cs="Calibri"/>
        <w:b/>
        <w:color w:val="5E5E5E"/>
        <w:sz w:val="18"/>
        <w:szCs w:val="18"/>
      </w:rPr>
    </w:pPr>
    <w:r w:rsidRPr="004A1781">
      <w:rPr>
        <w:rFonts w:ascii="Calibri" w:hAnsi="Calibri" w:cs="Calibri"/>
        <w:noProof/>
        <w:color w:val="5E5E5E"/>
        <w:sz w:val="18"/>
        <w:szCs w:val="18"/>
        <w:lang w:eastAsia="it-IT"/>
      </w:rPr>
      <w:drawing>
        <wp:anchor distT="0" distB="0" distL="114300" distR="114300" simplePos="0" relativeHeight="251674624" behindDoc="1" locked="0" layoutInCell="1" allowOverlap="1" wp14:anchorId="550A15A3" wp14:editId="7EECF1DE">
          <wp:simplePos x="0" y="0"/>
          <wp:positionH relativeFrom="margin">
            <wp:align>left</wp:align>
          </wp:positionH>
          <wp:positionV relativeFrom="paragraph">
            <wp:posOffset>15875</wp:posOffset>
          </wp:positionV>
          <wp:extent cx="1113155" cy="422910"/>
          <wp:effectExtent l="0" t="0" r="0" b="0"/>
          <wp:wrapTight wrapText="bothSides">
            <wp:wrapPolygon edited="0">
              <wp:start x="2588" y="0"/>
              <wp:lineTo x="0" y="2919"/>
              <wp:lineTo x="0" y="12649"/>
              <wp:lineTo x="370" y="16541"/>
              <wp:lineTo x="1848" y="20432"/>
              <wp:lineTo x="2588" y="20432"/>
              <wp:lineTo x="5175" y="20432"/>
              <wp:lineTo x="14416" y="20432"/>
              <wp:lineTo x="18483" y="18486"/>
              <wp:lineTo x="21070" y="14595"/>
              <wp:lineTo x="20701" y="7784"/>
              <wp:lineTo x="5175" y="0"/>
              <wp:lineTo x="2588" y="0"/>
            </wp:wrapPolygon>
          </wp:wrapTight>
          <wp:docPr id="133763643" name="Elemento grafico 133763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13155" cy="422910"/>
                  </a:xfrm>
                  <a:prstGeom prst="rect">
                    <a:avLst/>
                  </a:prstGeom>
                </pic:spPr>
              </pic:pic>
            </a:graphicData>
          </a:graphic>
        </wp:anchor>
      </w:drawing>
    </w:r>
    <w:r w:rsidRPr="004A1781">
      <w:rPr>
        <w:rFonts w:ascii="Calibri" w:hAnsi="Calibri" w:cs="Calibri"/>
        <w:color w:val="5E5E5E"/>
        <w:sz w:val="18"/>
        <w:szCs w:val="18"/>
      </w:rPr>
      <w:t xml:space="preserve">              </w:t>
    </w:r>
    <w:r w:rsidR="00005C8A">
      <w:rPr>
        <w:rFonts w:ascii="Calibri" w:hAnsi="Calibri" w:cs="Calibri"/>
        <w:color w:val="5E5E5E"/>
        <w:sz w:val="18"/>
        <w:szCs w:val="18"/>
      </w:rPr>
      <w:t xml:space="preserve"> </w:t>
    </w:r>
    <w:r w:rsidRPr="004A1781">
      <w:rPr>
        <w:rFonts w:ascii="Calibri" w:hAnsi="Calibri" w:cs="Calibri"/>
        <w:color w:val="5E5E5E"/>
        <w:sz w:val="18"/>
        <w:szCs w:val="18"/>
      </w:rPr>
      <w:t xml:space="preserve">Viale Orazio Flacco n. 65 - 70125 – Bari - </w:t>
    </w:r>
    <w:bookmarkStart w:id="7" w:name="_Hlk82076650"/>
    <w:r w:rsidRPr="004A1781">
      <w:rPr>
        <w:rFonts w:ascii="Calibri" w:hAnsi="Calibri" w:cs="Calibri"/>
        <w:color w:val="5E5E5E"/>
        <w:sz w:val="18"/>
        <w:szCs w:val="18"/>
      </w:rPr>
      <w:t>P.I. 00727270720</w:t>
    </w:r>
    <w:bookmarkEnd w:id="7"/>
  </w:p>
  <w:p w14:paraId="2548F4F6" w14:textId="0D39F992" w:rsidR="000A118A" w:rsidRPr="004A1781" w:rsidRDefault="00005C8A" w:rsidP="004E1CAD">
    <w:pPr>
      <w:pStyle w:val="Pidipagina"/>
      <w:tabs>
        <w:tab w:val="left" w:pos="1778"/>
      </w:tabs>
      <w:ind w:left="1587" w:firstLine="142"/>
      <w:rPr>
        <w:rFonts w:ascii="Calibri" w:hAnsi="Calibri" w:cs="Calibri"/>
        <w:color w:val="5E5E5E"/>
        <w:sz w:val="18"/>
        <w:szCs w:val="18"/>
      </w:rPr>
    </w:pPr>
    <w:r>
      <w:rPr>
        <w:rFonts w:ascii="Calibri" w:hAnsi="Calibri" w:cs="Calibri"/>
        <w:color w:val="5E5E5E"/>
        <w:sz w:val="18"/>
        <w:szCs w:val="18"/>
      </w:rPr>
      <w:t xml:space="preserve">              </w:t>
    </w:r>
    <w:r w:rsidR="000A118A" w:rsidRPr="004A1781">
      <w:rPr>
        <w:rFonts w:ascii="Calibri" w:hAnsi="Calibri" w:cs="Calibri"/>
        <w:color w:val="5E5E5E"/>
        <w:sz w:val="18"/>
        <w:szCs w:val="18"/>
      </w:rPr>
      <w:t xml:space="preserve">Area Gestione Patrimonio, Contratti ed Appalti </w:t>
    </w:r>
    <w:r w:rsidR="000A118A" w:rsidRPr="004A1781">
      <w:rPr>
        <w:rFonts w:ascii="Calibri" w:hAnsi="Calibri" w:cs="Calibri"/>
        <w:color w:val="5E5E5E"/>
        <w:sz w:val="18"/>
        <w:szCs w:val="18"/>
      </w:rPr>
      <w:tab/>
    </w:r>
  </w:p>
  <w:p w14:paraId="7AEA531C" w14:textId="77777777" w:rsidR="000A118A" w:rsidRPr="004A1781" w:rsidRDefault="000A118A" w:rsidP="004A1781">
    <w:pPr>
      <w:pStyle w:val="Pidipagina"/>
      <w:tabs>
        <w:tab w:val="left" w:pos="1778"/>
      </w:tabs>
      <w:ind w:left="1843" w:firstLine="142"/>
      <w:rPr>
        <w:rFonts w:ascii="Calibri" w:hAnsi="Calibri" w:cs="Calibri"/>
        <w:color w:val="5E5E5E"/>
        <w:sz w:val="18"/>
        <w:szCs w:val="18"/>
      </w:rPr>
    </w:pPr>
  </w:p>
  <w:p w14:paraId="0A835FE6" w14:textId="77777777" w:rsidR="000A118A" w:rsidRPr="00A34CE9" w:rsidRDefault="000A118A" w:rsidP="008A1155">
    <w:pPr>
      <w:pStyle w:val="Pidipagina"/>
      <w:tabs>
        <w:tab w:val="left" w:pos="1778"/>
      </w:tabs>
      <w:ind w:left="1843"/>
      <w:rPr>
        <w:rFonts w:ascii="Calibri" w:hAnsi="Calibri" w:cs="Calibri"/>
        <w:color w:val="5E5E5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886EC" w14:textId="77777777" w:rsidR="004B23BD" w:rsidRDefault="004B23BD" w:rsidP="00B9735E">
      <w:pPr>
        <w:spacing w:after="0" w:line="240" w:lineRule="auto"/>
      </w:pPr>
      <w:r>
        <w:separator/>
      </w:r>
    </w:p>
  </w:footnote>
  <w:footnote w:type="continuationSeparator" w:id="0">
    <w:p w14:paraId="4084292B" w14:textId="77777777" w:rsidR="004B23BD" w:rsidRDefault="004B23BD" w:rsidP="00B97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9BB7" w14:textId="77777777" w:rsidR="000A118A" w:rsidRDefault="000A118A" w:rsidP="00A34CE9">
    <w:pPr>
      <w:pStyle w:val="Intestazione"/>
    </w:pPr>
  </w:p>
  <w:p w14:paraId="7EA0BAC8" w14:textId="4C6B07E0" w:rsidR="000A118A" w:rsidRDefault="00E07D87" w:rsidP="00A34CE9">
    <w:pPr>
      <w:pStyle w:val="Intestazione"/>
      <w:ind w:left="-284"/>
    </w:pPr>
    <w:r>
      <w:rPr>
        <w:noProof/>
        <w:lang w:eastAsia="it-IT"/>
      </w:rPr>
      <mc:AlternateContent>
        <mc:Choice Requires="wps">
          <w:drawing>
            <wp:anchor distT="45720" distB="45720" distL="114300" distR="114300" simplePos="0" relativeHeight="251659264" behindDoc="0" locked="0" layoutInCell="1" allowOverlap="1" wp14:anchorId="4E2D100C" wp14:editId="1AB5D2F7">
              <wp:simplePos x="0" y="0"/>
              <wp:positionH relativeFrom="margin">
                <wp:posOffset>2767965</wp:posOffset>
              </wp:positionH>
              <wp:positionV relativeFrom="paragraph">
                <wp:posOffset>347980</wp:posOffset>
              </wp:positionV>
              <wp:extent cx="3228975" cy="279400"/>
              <wp:effectExtent l="0" t="0" r="9525" b="6350"/>
              <wp:wrapSquare wrapText="bothSides"/>
              <wp:docPr id="166015987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79400"/>
                      </a:xfrm>
                      <a:prstGeom prst="rect">
                        <a:avLst/>
                      </a:prstGeom>
                      <a:solidFill>
                        <a:srgbClr val="FFFFFF"/>
                      </a:solidFill>
                      <a:ln w="9525">
                        <a:solidFill>
                          <a:schemeClr val="bg1"/>
                        </a:solidFill>
                        <a:miter lim="800000"/>
                        <a:headEnd/>
                        <a:tailEnd/>
                      </a:ln>
                    </wps:spPr>
                    <wps:txbx>
                      <w:txbxContent>
                        <w:p w14:paraId="6307C1D0" w14:textId="77777777" w:rsidR="000A118A" w:rsidRPr="00DC313F" w:rsidRDefault="000A118A" w:rsidP="008A1155">
                          <w:pPr>
                            <w:jc w:val="right"/>
                            <w:rPr>
                              <w:b/>
                              <w:bCs/>
                              <w:color w:val="CC858A"/>
                              <w:sz w:val="24"/>
                              <w:szCs w:val="24"/>
                            </w:rPr>
                          </w:pPr>
                          <w:r>
                            <w:rPr>
                              <w:b/>
                              <w:bCs/>
                              <w:color w:val="CC858A"/>
                              <w:sz w:val="24"/>
                              <w:szCs w:val="24"/>
                            </w:rPr>
                            <w:t>S.S.D. Patrimonio, Appalti e Contratti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2D100C" id="_x0000_t202" coordsize="21600,21600" o:spt="202" path="m,l,21600r21600,l21600,xe">
              <v:stroke joinstyle="miter"/>
              <v:path gradientshapeok="t" o:connecttype="rect"/>
            </v:shapetype>
            <v:shape id="Casella di testo 2" o:spid="_x0000_s1026" type="#_x0000_t202" style="position:absolute;left:0;text-align:left;margin-left:217.95pt;margin-top:27.4pt;width:254.25pt;height: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" strokecolor="white [3212]">
              <v:textbox>
                <w:txbxContent>
                  <w:p w14:paraId="6307C1D0" w14:textId="77777777" w:rsidR="000A118A" w:rsidRPr="00DC313F" w:rsidRDefault="000A118A" w:rsidP="008A1155">
                    <w:pPr>
                      <w:jc w:val="right"/>
                      <w:rPr>
                        <w:b/>
                        <w:bCs/>
                        <w:color w:val="CC858A"/>
                        <w:sz w:val="24"/>
                        <w:szCs w:val="24"/>
                      </w:rPr>
                    </w:pPr>
                    <w:r>
                      <w:rPr>
                        <w:b/>
                        <w:bCs/>
                        <w:color w:val="CC858A"/>
                        <w:sz w:val="24"/>
                        <w:szCs w:val="24"/>
                      </w:rPr>
                      <w:t>S.S.D. Patrimonio, Appalti e Contratti</w:t>
                    </w:r>
                  </w:p>
                </w:txbxContent>
              </v:textbox>
              <w10:wrap type="square" anchorx="margin"/>
            </v:shape>
          </w:pict>
        </mc:Fallback>
      </mc:AlternateContent>
    </w:r>
    <w:r w:rsidR="000A118A" w:rsidRPr="00A53554">
      <w:rPr>
        <w:noProof/>
        <w:lang w:eastAsia="it-IT"/>
      </w:rPr>
      <w:drawing>
        <wp:inline distT="0" distB="0" distL="0" distR="0" wp14:anchorId="31CD7753" wp14:editId="32677243">
          <wp:extent cx="2695944" cy="648327"/>
          <wp:effectExtent l="0" t="0" r="0" b="0"/>
          <wp:docPr id="201708982" name="Immagine 20170898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2944007" cy="707982"/>
                  </a:xfrm>
                  <a:prstGeom prst="rect">
                    <a:avLst/>
                  </a:prstGeom>
                </pic:spPr>
              </pic:pic>
            </a:graphicData>
          </a:graphic>
        </wp:inline>
      </w:drawing>
    </w:r>
  </w:p>
  <w:p w14:paraId="772A7BDF" w14:textId="77777777" w:rsidR="000A118A" w:rsidRPr="00B9735E" w:rsidRDefault="000A118A" w:rsidP="008C235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D"/>
    <w:multiLevelType w:val="hybridMultilevel"/>
    <w:tmpl w:val="7C3DBD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251D58"/>
    <w:multiLevelType w:val="hybridMultilevel"/>
    <w:tmpl w:val="368CF86E"/>
    <w:lvl w:ilvl="0" w:tplc="04100001">
      <w:start w:val="1"/>
      <w:numFmt w:val="bullet"/>
      <w:lvlText w:val=""/>
      <w:lvlJc w:val="left"/>
      <w:pPr>
        <w:ind w:left="720" w:hanging="360"/>
      </w:pPr>
      <w:rPr>
        <w:rFonts w:ascii="Symbol" w:hAnsi="Symbol" w:hint="default"/>
      </w:rPr>
    </w:lvl>
    <w:lvl w:ilvl="1" w:tplc="D9C2A132">
      <w:numFmt w:val="bullet"/>
      <w:lvlText w:val="-"/>
      <w:lvlJc w:val="left"/>
      <w:pPr>
        <w:ind w:left="1070" w:hanging="360"/>
      </w:pPr>
      <w:rPr>
        <w:rFonts w:ascii="Calibri" w:eastAsia="Calibri" w:hAnsi="Calibri" w:cs="Calibri" w:hint="default"/>
      </w:rPr>
    </w:lvl>
    <w:lvl w:ilvl="2" w:tplc="5F20CD74">
      <w:numFmt w:val="bullet"/>
      <w:lvlText w:val="−"/>
      <w:lvlJc w:val="left"/>
      <w:pPr>
        <w:ind w:left="2160" w:hanging="360"/>
      </w:pPr>
      <w:rPr>
        <w:rFonts w:ascii="Calibri" w:eastAsia="Calibri" w:hAnsi="Calibri" w:cs="Calibri" w:hint="default"/>
      </w:rPr>
    </w:lvl>
    <w:lvl w:ilvl="3" w:tplc="5C020B56">
      <w:start w:val="2"/>
      <w:numFmt w:val="bullet"/>
      <w:lvlText w:val="•"/>
      <w:lvlJc w:val="left"/>
      <w:pPr>
        <w:ind w:left="2880" w:hanging="360"/>
      </w:pPr>
      <w:rPr>
        <w:rFonts w:ascii="Calibri" w:eastAsia="Calibri" w:hAnsi="Calibri" w:cs="Calibri"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3C773E"/>
    <w:multiLevelType w:val="multilevel"/>
    <w:tmpl w:val="9BAEFA04"/>
    <w:lvl w:ilvl="0">
      <w:start w:val="3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493594"/>
    <w:multiLevelType w:val="hybridMultilevel"/>
    <w:tmpl w:val="5F3AA24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F9635D"/>
    <w:multiLevelType w:val="multilevel"/>
    <w:tmpl w:val="5FEA1F4A"/>
    <w:lvl w:ilvl="0">
      <w:start w:val="21"/>
      <w:numFmt w:val="decimal"/>
      <w:lvlText w:val="%1"/>
      <w:lvlJc w:val="left"/>
      <w:pPr>
        <w:ind w:left="390" w:hanging="390"/>
      </w:pPr>
      <w:rPr>
        <w:rFonts w:hint="default"/>
      </w:rPr>
    </w:lvl>
    <w:lvl w:ilvl="1">
      <w:start w:val="1"/>
      <w:numFmt w:val="decimal"/>
      <w:lvlText w:val="%1.%2"/>
      <w:lvlJc w:val="left"/>
      <w:pPr>
        <w:ind w:left="780" w:hanging="39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5" w15:restartNumberingAfterBreak="0">
    <w:nsid w:val="1A5200EF"/>
    <w:multiLevelType w:val="hybridMultilevel"/>
    <w:tmpl w:val="0D62AE7C"/>
    <w:lvl w:ilvl="0" w:tplc="5F20CD74">
      <w:numFmt w:val="bullet"/>
      <w:lvlText w:val="−"/>
      <w:lvlJc w:val="left"/>
      <w:pPr>
        <w:ind w:left="1003" w:hanging="360"/>
      </w:pPr>
      <w:rPr>
        <w:rFonts w:ascii="Calibri" w:eastAsia="Calibri" w:hAnsi="Calibri" w:cs="Calibri"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6" w15:restartNumberingAfterBreak="0">
    <w:nsid w:val="26507B05"/>
    <w:multiLevelType w:val="hybridMultilevel"/>
    <w:tmpl w:val="12E0A22E"/>
    <w:lvl w:ilvl="0" w:tplc="0410000B">
      <w:start w:val="1"/>
      <w:numFmt w:val="bullet"/>
      <w:lvlText w:val=""/>
      <w:lvlJc w:val="left"/>
      <w:pPr>
        <w:ind w:left="1337" w:hanging="360"/>
      </w:pPr>
      <w:rPr>
        <w:rFonts w:ascii="Wingdings" w:hAnsi="Wingdings" w:hint="default"/>
      </w:rPr>
    </w:lvl>
    <w:lvl w:ilvl="1" w:tplc="04100003" w:tentative="1">
      <w:start w:val="1"/>
      <w:numFmt w:val="bullet"/>
      <w:lvlText w:val="o"/>
      <w:lvlJc w:val="left"/>
      <w:pPr>
        <w:ind w:left="2057" w:hanging="360"/>
      </w:pPr>
      <w:rPr>
        <w:rFonts w:ascii="Courier New" w:hAnsi="Courier New" w:cs="Courier New" w:hint="default"/>
      </w:rPr>
    </w:lvl>
    <w:lvl w:ilvl="2" w:tplc="04100005" w:tentative="1">
      <w:start w:val="1"/>
      <w:numFmt w:val="bullet"/>
      <w:lvlText w:val=""/>
      <w:lvlJc w:val="left"/>
      <w:pPr>
        <w:ind w:left="2777" w:hanging="360"/>
      </w:pPr>
      <w:rPr>
        <w:rFonts w:ascii="Wingdings" w:hAnsi="Wingdings" w:hint="default"/>
      </w:rPr>
    </w:lvl>
    <w:lvl w:ilvl="3" w:tplc="04100001" w:tentative="1">
      <w:start w:val="1"/>
      <w:numFmt w:val="bullet"/>
      <w:lvlText w:val=""/>
      <w:lvlJc w:val="left"/>
      <w:pPr>
        <w:ind w:left="3497" w:hanging="360"/>
      </w:pPr>
      <w:rPr>
        <w:rFonts w:ascii="Symbol" w:hAnsi="Symbol" w:hint="default"/>
      </w:rPr>
    </w:lvl>
    <w:lvl w:ilvl="4" w:tplc="04100003" w:tentative="1">
      <w:start w:val="1"/>
      <w:numFmt w:val="bullet"/>
      <w:lvlText w:val="o"/>
      <w:lvlJc w:val="left"/>
      <w:pPr>
        <w:ind w:left="4217" w:hanging="360"/>
      </w:pPr>
      <w:rPr>
        <w:rFonts w:ascii="Courier New" w:hAnsi="Courier New" w:cs="Courier New" w:hint="default"/>
      </w:rPr>
    </w:lvl>
    <w:lvl w:ilvl="5" w:tplc="04100005" w:tentative="1">
      <w:start w:val="1"/>
      <w:numFmt w:val="bullet"/>
      <w:lvlText w:val=""/>
      <w:lvlJc w:val="left"/>
      <w:pPr>
        <w:ind w:left="4937" w:hanging="360"/>
      </w:pPr>
      <w:rPr>
        <w:rFonts w:ascii="Wingdings" w:hAnsi="Wingdings" w:hint="default"/>
      </w:rPr>
    </w:lvl>
    <w:lvl w:ilvl="6" w:tplc="04100001" w:tentative="1">
      <w:start w:val="1"/>
      <w:numFmt w:val="bullet"/>
      <w:lvlText w:val=""/>
      <w:lvlJc w:val="left"/>
      <w:pPr>
        <w:ind w:left="5657" w:hanging="360"/>
      </w:pPr>
      <w:rPr>
        <w:rFonts w:ascii="Symbol" w:hAnsi="Symbol" w:hint="default"/>
      </w:rPr>
    </w:lvl>
    <w:lvl w:ilvl="7" w:tplc="04100003" w:tentative="1">
      <w:start w:val="1"/>
      <w:numFmt w:val="bullet"/>
      <w:lvlText w:val="o"/>
      <w:lvlJc w:val="left"/>
      <w:pPr>
        <w:ind w:left="6377" w:hanging="360"/>
      </w:pPr>
      <w:rPr>
        <w:rFonts w:ascii="Courier New" w:hAnsi="Courier New" w:cs="Courier New" w:hint="default"/>
      </w:rPr>
    </w:lvl>
    <w:lvl w:ilvl="8" w:tplc="04100005" w:tentative="1">
      <w:start w:val="1"/>
      <w:numFmt w:val="bullet"/>
      <w:lvlText w:val=""/>
      <w:lvlJc w:val="left"/>
      <w:pPr>
        <w:ind w:left="7097" w:hanging="360"/>
      </w:pPr>
      <w:rPr>
        <w:rFonts w:ascii="Wingdings" w:hAnsi="Wingdings" w:hint="default"/>
      </w:rPr>
    </w:lvl>
  </w:abstractNum>
  <w:abstractNum w:abstractNumId="7" w15:restartNumberingAfterBreak="0">
    <w:nsid w:val="267A4D7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8C0C05"/>
    <w:multiLevelType w:val="hybridMultilevel"/>
    <w:tmpl w:val="985C682A"/>
    <w:lvl w:ilvl="0" w:tplc="04100017">
      <w:start w:val="1"/>
      <w:numFmt w:val="lowerLetter"/>
      <w:lvlText w:val="%1)"/>
      <w:lvlJc w:val="left"/>
      <w:pPr>
        <w:ind w:left="663" w:hanging="360"/>
      </w:pPr>
    </w:lvl>
    <w:lvl w:ilvl="1" w:tplc="04100019" w:tentative="1">
      <w:start w:val="1"/>
      <w:numFmt w:val="lowerLetter"/>
      <w:lvlText w:val="%2."/>
      <w:lvlJc w:val="left"/>
      <w:pPr>
        <w:ind w:left="1383" w:hanging="360"/>
      </w:pPr>
    </w:lvl>
    <w:lvl w:ilvl="2" w:tplc="0410001B" w:tentative="1">
      <w:start w:val="1"/>
      <w:numFmt w:val="lowerRoman"/>
      <w:lvlText w:val="%3."/>
      <w:lvlJc w:val="right"/>
      <w:pPr>
        <w:ind w:left="2103" w:hanging="180"/>
      </w:pPr>
    </w:lvl>
    <w:lvl w:ilvl="3" w:tplc="0410000F" w:tentative="1">
      <w:start w:val="1"/>
      <w:numFmt w:val="decimal"/>
      <w:lvlText w:val="%4."/>
      <w:lvlJc w:val="left"/>
      <w:pPr>
        <w:ind w:left="2823" w:hanging="360"/>
      </w:pPr>
    </w:lvl>
    <w:lvl w:ilvl="4" w:tplc="04100019" w:tentative="1">
      <w:start w:val="1"/>
      <w:numFmt w:val="lowerLetter"/>
      <w:lvlText w:val="%5."/>
      <w:lvlJc w:val="left"/>
      <w:pPr>
        <w:ind w:left="3543" w:hanging="360"/>
      </w:pPr>
    </w:lvl>
    <w:lvl w:ilvl="5" w:tplc="0410001B" w:tentative="1">
      <w:start w:val="1"/>
      <w:numFmt w:val="lowerRoman"/>
      <w:lvlText w:val="%6."/>
      <w:lvlJc w:val="right"/>
      <w:pPr>
        <w:ind w:left="4263" w:hanging="180"/>
      </w:pPr>
    </w:lvl>
    <w:lvl w:ilvl="6" w:tplc="0410000F" w:tentative="1">
      <w:start w:val="1"/>
      <w:numFmt w:val="decimal"/>
      <w:lvlText w:val="%7."/>
      <w:lvlJc w:val="left"/>
      <w:pPr>
        <w:ind w:left="4983" w:hanging="360"/>
      </w:pPr>
    </w:lvl>
    <w:lvl w:ilvl="7" w:tplc="04100019" w:tentative="1">
      <w:start w:val="1"/>
      <w:numFmt w:val="lowerLetter"/>
      <w:lvlText w:val="%8."/>
      <w:lvlJc w:val="left"/>
      <w:pPr>
        <w:ind w:left="5703" w:hanging="360"/>
      </w:pPr>
    </w:lvl>
    <w:lvl w:ilvl="8" w:tplc="0410001B" w:tentative="1">
      <w:start w:val="1"/>
      <w:numFmt w:val="lowerRoman"/>
      <w:lvlText w:val="%9."/>
      <w:lvlJc w:val="right"/>
      <w:pPr>
        <w:ind w:left="6423" w:hanging="180"/>
      </w:pPr>
    </w:lvl>
  </w:abstractNum>
  <w:abstractNum w:abstractNumId="9" w15:restartNumberingAfterBreak="0">
    <w:nsid w:val="328C59E8"/>
    <w:multiLevelType w:val="hybridMultilevel"/>
    <w:tmpl w:val="A64EA5C4"/>
    <w:lvl w:ilvl="0" w:tplc="C13484EC">
      <w:start w:val="14"/>
      <w:numFmt w:val="bullet"/>
      <w:lvlText w:val="-"/>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3B043A57"/>
    <w:multiLevelType w:val="hybridMultilevel"/>
    <w:tmpl w:val="9794B092"/>
    <w:lvl w:ilvl="0" w:tplc="170EC1E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961D92"/>
    <w:multiLevelType w:val="hybridMultilevel"/>
    <w:tmpl w:val="9978118E"/>
    <w:lvl w:ilvl="0" w:tplc="B8F662BA">
      <w:start w:val="34"/>
      <w:numFmt w:val="decimal"/>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5E4899"/>
    <w:multiLevelType w:val="hybridMultilevel"/>
    <w:tmpl w:val="BC94FA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83B545D"/>
    <w:multiLevelType w:val="multilevel"/>
    <w:tmpl w:val="A4E8C574"/>
    <w:lvl w:ilvl="0">
      <w:start w:val="1"/>
      <w:numFmt w:val="decimal"/>
      <w:lvlText w:val="%1."/>
      <w:lvlJc w:val="left"/>
      <w:pPr>
        <w:ind w:left="360" w:hanging="360"/>
      </w:pPr>
      <w:rPr>
        <w:b/>
        <w:bCs w:val="0"/>
      </w:r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0A2A4D"/>
    <w:multiLevelType w:val="multilevel"/>
    <w:tmpl w:val="10A29752"/>
    <w:lvl w:ilvl="0">
      <w:start w:val="18"/>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E41151"/>
    <w:multiLevelType w:val="hybridMultilevel"/>
    <w:tmpl w:val="B85887A8"/>
    <w:lvl w:ilvl="0" w:tplc="A4944378">
      <w:start w:val="14"/>
      <w:numFmt w:val="bullet"/>
      <w:lvlText w:val="-"/>
      <w:lvlJc w:val="left"/>
      <w:pPr>
        <w:ind w:left="1134" w:hanging="360"/>
      </w:pPr>
      <w:rPr>
        <w:rFonts w:ascii="Calibri" w:eastAsia="Calibri" w:hAnsi="Calibri" w:cs="Calibri" w:hint="default"/>
      </w:rPr>
    </w:lvl>
    <w:lvl w:ilvl="1" w:tplc="04100003" w:tentative="1">
      <w:start w:val="1"/>
      <w:numFmt w:val="bullet"/>
      <w:lvlText w:val="o"/>
      <w:lvlJc w:val="left"/>
      <w:pPr>
        <w:ind w:left="1854" w:hanging="360"/>
      </w:pPr>
      <w:rPr>
        <w:rFonts w:ascii="Courier New" w:hAnsi="Courier New" w:cs="Courier New" w:hint="default"/>
      </w:rPr>
    </w:lvl>
    <w:lvl w:ilvl="2" w:tplc="04100005" w:tentative="1">
      <w:start w:val="1"/>
      <w:numFmt w:val="bullet"/>
      <w:lvlText w:val=""/>
      <w:lvlJc w:val="left"/>
      <w:pPr>
        <w:ind w:left="2574" w:hanging="360"/>
      </w:pPr>
      <w:rPr>
        <w:rFonts w:ascii="Wingdings" w:hAnsi="Wingdings" w:hint="default"/>
      </w:rPr>
    </w:lvl>
    <w:lvl w:ilvl="3" w:tplc="04100001" w:tentative="1">
      <w:start w:val="1"/>
      <w:numFmt w:val="bullet"/>
      <w:lvlText w:val=""/>
      <w:lvlJc w:val="left"/>
      <w:pPr>
        <w:ind w:left="3294" w:hanging="360"/>
      </w:pPr>
      <w:rPr>
        <w:rFonts w:ascii="Symbol" w:hAnsi="Symbol" w:hint="default"/>
      </w:rPr>
    </w:lvl>
    <w:lvl w:ilvl="4" w:tplc="04100003" w:tentative="1">
      <w:start w:val="1"/>
      <w:numFmt w:val="bullet"/>
      <w:lvlText w:val="o"/>
      <w:lvlJc w:val="left"/>
      <w:pPr>
        <w:ind w:left="4014" w:hanging="360"/>
      </w:pPr>
      <w:rPr>
        <w:rFonts w:ascii="Courier New" w:hAnsi="Courier New" w:cs="Courier New" w:hint="default"/>
      </w:rPr>
    </w:lvl>
    <w:lvl w:ilvl="5" w:tplc="04100005" w:tentative="1">
      <w:start w:val="1"/>
      <w:numFmt w:val="bullet"/>
      <w:lvlText w:val=""/>
      <w:lvlJc w:val="left"/>
      <w:pPr>
        <w:ind w:left="4734" w:hanging="360"/>
      </w:pPr>
      <w:rPr>
        <w:rFonts w:ascii="Wingdings" w:hAnsi="Wingdings" w:hint="default"/>
      </w:rPr>
    </w:lvl>
    <w:lvl w:ilvl="6" w:tplc="04100001" w:tentative="1">
      <w:start w:val="1"/>
      <w:numFmt w:val="bullet"/>
      <w:lvlText w:val=""/>
      <w:lvlJc w:val="left"/>
      <w:pPr>
        <w:ind w:left="5454" w:hanging="360"/>
      </w:pPr>
      <w:rPr>
        <w:rFonts w:ascii="Symbol" w:hAnsi="Symbol" w:hint="default"/>
      </w:rPr>
    </w:lvl>
    <w:lvl w:ilvl="7" w:tplc="04100003" w:tentative="1">
      <w:start w:val="1"/>
      <w:numFmt w:val="bullet"/>
      <w:lvlText w:val="o"/>
      <w:lvlJc w:val="left"/>
      <w:pPr>
        <w:ind w:left="6174" w:hanging="360"/>
      </w:pPr>
      <w:rPr>
        <w:rFonts w:ascii="Courier New" w:hAnsi="Courier New" w:cs="Courier New" w:hint="default"/>
      </w:rPr>
    </w:lvl>
    <w:lvl w:ilvl="8" w:tplc="04100005" w:tentative="1">
      <w:start w:val="1"/>
      <w:numFmt w:val="bullet"/>
      <w:lvlText w:val=""/>
      <w:lvlJc w:val="left"/>
      <w:pPr>
        <w:ind w:left="6894" w:hanging="360"/>
      </w:pPr>
      <w:rPr>
        <w:rFonts w:ascii="Wingdings" w:hAnsi="Wingdings" w:hint="default"/>
      </w:rPr>
    </w:lvl>
  </w:abstractNum>
  <w:abstractNum w:abstractNumId="16" w15:restartNumberingAfterBreak="0">
    <w:nsid w:val="579F42C3"/>
    <w:multiLevelType w:val="multilevel"/>
    <w:tmpl w:val="CA549A66"/>
    <w:lvl w:ilvl="0">
      <w:start w:val="18"/>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B96F02"/>
    <w:multiLevelType w:val="hybridMultilevel"/>
    <w:tmpl w:val="A000A7EC"/>
    <w:lvl w:ilvl="0" w:tplc="04100011">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35F0FBF"/>
    <w:multiLevelType w:val="hybridMultilevel"/>
    <w:tmpl w:val="808CDAE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FD62B7E"/>
    <w:multiLevelType w:val="multilevel"/>
    <w:tmpl w:val="B298016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4725B4"/>
    <w:multiLevelType w:val="hybridMultilevel"/>
    <w:tmpl w:val="6C16FCE6"/>
    <w:lvl w:ilvl="0" w:tplc="A2763A02">
      <w:start w:val="1"/>
      <w:numFmt w:val="decimal"/>
      <w:lvlText w:val="%1)"/>
      <w:lvlJc w:val="left"/>
      <w:pPr>
        <w:ind w:left="820" w:hanging="399"/>
      </w:pPr>
      <w:rPr>
        <w:rFonts w:ascii="Verdana" w:eastAsia="Verdana" w:hAnsi="Verdana" w:cs="Verdana" w:hint="default"/>
        <w:b w:val="0"/>
        <w:bCs w:val="0"/>
        <w:i w:val="0"/>
        <w:iCs w:val="0"/>
        <w:w w:val="96"/>
        <w:sz w:val="20"/>
        <w:szCs w:val="20"/>
        <w:lang w:val="it-IT" w:eastAsia="en-US" w:bidi="ar-SA"/>
      </w:rPr>
    </w:lvl>
    <w:lvl w:ilvl="1" w:tplc="B1105E16">
      <w:numFmt w:val="bullet"/>
      <w:lvlText w:val=""/>
      <w:lvlJc w:val="left"/>
      <w:pPr>
        <w:ind w:left="1112" w:hanging="360"/>
      </w:pPr>
      <w:rPr>
        <w:rFonts w:ascii="Symbol" w:eastAsia="Symbol" w:hAnsi="Symbol" w:cs="Symbol" w:hint="default"/>
        <w:b w:val="0"/>
        <w:bCs w:val="0"/>
        <w:i w:val="0"/>
        <w:iCs w:val="0"/>
        <w:w w:val="97"/>
        <w:sz w:val="20"/>
        <w:szCs w:val="20"/>
        <w:lang w:val="it-IT" w:eastAsia="en-US" w:bidi="ar-SA"/>
      </w:rPr>
    </w:lvl>
    <w:lvl w:ilvl="2" w:tplc="FCDACB86">
      <w:numFmt w:val="bullet"/>
      <w:lvlText w:val="•"/>
      <w:lvlJc w:val="left"/>
      <w:pPr>
        <w:ind w:left="2162" w:hanging="360"/>
      </w:pPr>
      <w:rPr>
        <w:rFonts w:hint="default"/>
        <w:lang w:val="it-IT" w:eastAsia="en-US" w:bidi="ar-SA"/>
      </w:rPr>
    </w:lvl>
    <w:lvl w:ilvl="3" w:tplc="937A34E8">
      <w:numFmt w:val="bullet"/>
      <w:lvlText w:val="•"/>
      <w:lvlJc w:val="left"/>
      <w:pPr>
        <w:ind w:left="3205" w:hanging="360"/>
      </w:pPr>
      <w:rPr>
        <w:rFonts w:hint="default"/>
        <w:lang w:val="it-IT" w:eastAsia="en-US" w:bidi="ar-SA"/>
      </w:rPr>
    </w:lvl>
    <w:lvl w:ilvl="4" w:tplc="FDA08CF6">
      <w:numFmt w:val="bullet"/>
      <w:lvlText w:val="•"/>
      <w:lvlJc w:val="left"/>
      <w:pPr>
        <w:ind w:left="4248" w:hanging="360"/>
      </w:pPr>
      <w:rPr>
        <w:rFonts w:hint="default"/>
        <w:lang w:val="it-IT" w:eastAsia="en-US" w:bidi="ar-SA"/>
      </w:rPr>
    </w:lvl>
    <w:lvl w:ilvl="5" w:tplc="29506824">
      <w:numFmt w:val="bullet"/>
      <w:lvlText w:val="•"/>
      <w:lvlJc w:val="left"/>
      <w:pPr>
        <w:ind w:left="5291" w:hanging="360"/>
      </w:pPr>
      <w:rPr>
        <w:rFonts w:hint="default"/>
        <w:lang w:val="it-IT" w:eastAsia="en-US" w:bidi="ar-SA"/>
      </w:rPr>
    </w:lvl>
    <w:lvl w:ilvl="6" w:tplc="B34CE766">
      <w:numFmt w:val="bullet"/>
      <w:lvlText w:val="•"/>
      <w:lvlJc w:val="left"/>
      <w:pPr>
        <w:ind w:left="6334" w:hanging="360"/>
      </w:pPr>
      <w:rPr>
        <w:rFonts w:hint="default"/>
        <w:lang w:val="it-IT" w:eastAsia="en-US" w:bidi="ar-SA"/>
      </w:rPr>
    </w:lvl>
    <w:lvl w:ilvl="7" w:tplc="C57E25BC">
      <w:numFmt w:val="bullet"/>
      <w:lvlText w:val="•"/>
      <w:lvlJc w:val="left"/>
      <w:pPr>
        <w:ind w:left="7377" w:hanging="360"/>
      </w:pPr>
      <w:rPr>
        <w:rFonts w:hint="default"/>
        <w:lang w:val="it-IT" w:eastAsia="en-US" w:bidi="ar-SA"/>
      </w:rPr>
    </w:lvl>
    <w:lvl w:ilvl="8" w:tplc="E236AE7A">
      <w:numFmt w:val="bullet"/>
      <w:lvlText w:val="•"/>
      <w:lvlJc w:val="left"/>
      <w:pPr>
        <w:ind w:left="8420" w:hanging="360"/>
      </w:pPr>
      <w:rPr>
        <w:rFonts w:hint="default"/>
        <w:lang w:val="it-IT" w:eastAsia="en-US" w:bidi="ar-SA"/>
      </w:rPr>
    </w:lvl>
  </w:abstractNum>
  <w:num w:numId="1" w16cid:durableId="1888879360">
    <w:abstractNumId w:val="17"/>
  </w:num>
  <w:num w:numId="2" w16cid:durableId="1381369208">
    <w:abstractNumId w:val="0"/>
  </w:num>
  <w:num w:numId="3" w16cid:durableId="52391665">
    <w:abstractNumId w:val="1"/>
  </w:num>
  <w:num w:numId="4" w16cid:durableId="78451300">
    <w:abstractNumId w:val="19"/>
  </w:num>
  <w:num w:numId="5" w16cid:durableId="798185056">
    <w:abstractNumId w:val="10"/>
  </w:num>
  <w:num w:numId="6" w16cid:durableId="40639734">
    <w:abstractNumId w:val="2"/>
  </w:num>
  <w:num w:numId="7" w16cid:durableId="1310356347">
    <w:abstractNumId w:val="13"/>
  </w:num>
  <w:num w:numId="8" w16cid:durableId="1406411503">
    <w:abstractNumId w:val="15"/>
  </w:num>
  <w:num w:numId="9" w16cid:durableId="153226272">
    <w:abstractNumId w:val="3"/>
  </w:num>
  <w:num w:numId="10" w16cid:durableId="2086683818">
    <w:abstractNumId w:val="18"/>
  </w:num>
  <w:num w:numId="11" w16cid:durableId="1302618243">
    <w:abstractNumId w:val="14"/>
  </w:num>
  <w:num w:numId="12" w16cid:durableId="421265654">
    <w:abstractNumId w:val="16"/>
  </w:num>
  <w:num w:numId="13" w16cid:durableId="1802534745">
    <w:abstractNumId w:val="4"/>
  </w:num>
  <w:num w:numId="14" w16cid:durableId="1861509446">
    <w:abstractNumId w:val="11"/>
  </w:num>
  <w:num w:numId="15" w16cid:durableId="1013722986">
    <w:abstractNumId w:val="8"/>
  </w:num>
  <w:num w:numId="16" w16cid:durableId="1068381862">
    <w:abstractNumId w:val="12"/>
  </w:num>
  <w:num w:numId="17" w16cid:durableId="264119686">
    <w:abstractNumId w:val="9"/>
  </w:num>
  <w:num w:numId="18" w16cid:durableId="643244181">
    <w:abstractNumId w:val="6"/>
  </w:num>
  <w:num w:numId="19" w16cid:durableId="1204751477">
    <w:abstractNumId w:val="5"/>
  </w:num>
  <w:num w:numId="20" w16cid:durableId="1086459977">
    <w:abstractNumId w:val="7"/>
  </w:num>
  <w:num w:numId="21" w16cid:durableId="157700944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5E"/>
    <w:rsid w:val="000009E9"/>
    <w:rsid w:val="00000B76"/>
    <w:rsid w:val="0000121A"/>
    <w:rsid w:val="000033CA"/>
    <w:rsid w:val="00003A6E"/>
    <w:rsid w:val="00003DE4"/>
    <w:rsid w:val="0000416C"/>
    <w:rsid w:val="000045E0"/>
    <w:rsid w:val="00004C3C"/>
    <w:rsid w:val="00005C8A"/>
    <w:rsid w:val="00006943"/>
    <w:rsid w:val="00006BDD"/>
    <w:rsid w:val="000127CA"/>
    <w:rsid w:val="00012B9D"/>
    <w:rsid w:val="000133F4"/>
    <w:rsid w:val="000134EB"/>
    <w:rsid w:val="000150D4"/>
    <w:rsid w:val="0001544F"/>
    <w:rsid w:val="00015679"/>
    <w:rsid w:val="00015F1E"/>
    <w:rsid w:val="0001633F"/>
    <w:rsid w:val="00017C55"/>
    <w:rsid w:val="00017D43"/>
    <w:rsid w:val="00017F34"/>
    <w:rsid w:val="000217C8"/>
    <w:rsid w:val="000223F6"/>
    <w:rsid w:val="00022E20"/>
    <w:rsid w:val="000234B6"/>
    <w:rsid w:val="00023740"/>
    <w:rsid w:val="0002537D"/>
    <w:rsid w:val="00026F05"/>
    <w:rsid w:val="00027BAE"/>
    <w:rsid w:val="000312A7"/>
    <w:rsid w:val="00031F9F"/>
    <w:rsid w:val="000329EC"/>
    <w:rsid w:val="0003705B"/>
    <w:rsid w:val="00037856"/>
    <w:rsid w:val="00037B30"/>
    <w:rsid w:val="00040E21"/>
    <w:rsid w:val="00046597"/>
    <w:rsid w:val="00050DC7"/>
    <w:rsid w:val="000510B3"/>
    <w:rsid w:val="000521B7"/>
    <w:rsid w:val="00052E31"/>
    <w:rsid w:val="000567AD"/>
    <w:rsid w:val="00057317"/>
    <w:rsid w:val="00057EFA"/>
    <w:rsid w:val="00060DD5"/>
    <w:rsid w:val="00061621"/>
    <w:rsid w:val="00063F1F"/>
    <w:rsid w:val="00064C49"/>
    <w:rsid w:val="0006600F"/>
    <w:rsid w:val="00066518"/>
    <w:rsid w:val="00067013"/>
    <w:rsid w:val="000670B5"/>
    <w:rsid w:val="0007216E"/>
    <w:rsid w:val="00072BBC"/>
    <w:rsid w:val="00073F61"/>
    <w:rsid w:val="00074ED3"/>
    <w:rsid w:val="000759BC"/>
    <w:rsid w:val="00076702"/>
    <w:rsid w:val="00077F66"/>
    <w:rsid w:val="00080A2E"/>
    <w:rsid w:val="00080D06"/>
    <w:rsid w:val="00082441"/>
    <w:rsid w:val="00082B47"/>
    <w:rsid w:val="00087205"/>
    <w:rsid w:val="000903CE"/>
    <w:rsid w:val="00090B32"/>
    <w:rsid w:val="0009237B"/>
    <w:rsid w:val="000952BD"/>
    <w:rsid w:val="0009737D"/>
    <w:rsid w:val="000A063F"/>
    <w:rsid w:val="000A118A"/>
    <w:rsid w:val="000A2062"/>
    <w:rsid w:val="000A29A0"/>
    <w:rsid w:val="000A2C95"/>
    <w:rsid w:val="000A5A3F"/>
    <w:rsid w:val="000A5C8A"/>
    <w:rsid w:val="000A6105"/>
    <w:rsid w:val="000A7848"/>
    <w:rsid w:val="000B0C05"/>
    <w:rsid w:val="000B1B26"/>
    <w:rsid w:val="000B29E4"/>
    <w:rsid w:val="000B35CE"/>
    <w:rsid w:val="000B3BCC"/>
    <w:rsid w:val="000B5EEE"/>
    <w:rsid w:val="000B7C74"/>
    <w:rsid w:val="000C0ED9"/>
    <w:rsid w:val="000C159A"/>
    <w:rsid w:val="000C4BA6"/>
    <w:rsid w:val="000C7413"/>
    <w:rsid w:val="000C7880"/>
    <w:rsid w:val="000D347E"/>
    <w:rsid w:val="000D35F5"/>
    <w:rsid w:val="000D6F6F"/>
    <w:rsid w:val="000D7D5B"/>
    <w:rsid w:val="000E223C"/>
    <w:rsid w:val="000E660E"/>
    <w:rsid w:val="000F1947"/>
    <w:rsid w:val="000F1F8C"/>
    <w:rsid w:val="000F2A82"/>
    <w:rsid w:val="000F3F95"/>
    <w:rsid w:val="000F4753"/>
    <w:rsid w:val="000F521B"/>
    <w:rsid w:val="000F6BB3"/>
    <w:rsid w:val="00101814"/>
    <w:rsid w:val="001029D7"/>
    <w:rsid w:val="00103835"/>
    <w:rsid w:val="0010399C"/>
    <w:rsid w:val="00104952"/>
    <w:rsid w:val="00110005"/>
    <w:rsid w:val="00111705"/>
    <w:rsid w:val="00113E39"/>
    <w:rsid w:val="00114F81"/>
    <w:rsid w:val="00115C7E"/>
    <w:rsid w:val="00122EBB"/>
    <w:rsid w:val="00123137"/>
    <w:rsid w:val="00123D95"/>
    <w:rsid w:val="00124467"/>
    <w:rsid w:val="00125C4B"/>
    <w:rsid w:val="00127044"/>
    <w:rsid w:val="001279D4"/>
    <w:rsid w:val="001322EF"/>
    <w:rsid w:val="00133C9B"/>
    <w:rsid w:val="00140D9C"/>
    <w:rsid w:val="001414F7"/>
    <w:rsid w:val="0014152D"/>
    <w:rsid w:val="00141EAC"/>
    <w:rsid w:val="001423BD"/>
    <w:rsid w:val="001435C4"/>
    <w:rsid w:val="00143C7C"/>
    <w:rsid w:val="0014440D"/>
    <w:rsid w:val="00144735"/>
    <w:rsid w:val="00144796"/>
    <w:rsid w:val="00144EAC"/>
    <w:rsid w:val="00147062"/>
    <w:rsid w:val="00147132"/>
    <w:rsid w:val="001509D9"/>
    <w:rsid w:val="00153F34"/>
    <w:rsid w:val="00153F68"/>
    <w:rsid w:val="00154322"/>
    <w:rsid w:val="00154820"/>
    <w:rsid w:val="001573A8"/>
    <w:rsid w:val="001578B4"/>
    <w:rsid w:val="00160E9D"/>
    <w:rsid w:val="00160EFE"/>
    <w:rsid w:val="001616F1"/>
    <w:rsid w:val="00161779"/>
    <w:rsid w:val="001619AB"/>
    <w:rsid w:val="00162ED9"/>
    <w:rsid w:val="001635BA"/>
    <w:rsid w:val="00167F99"/>
    <w:rsid w:val="001709B5"/>
    <w:rsid w:val="00170A76"/>
    <w:rsid w:val="00170E16"/>
    <w:rsid w:val="001720F8"/>
    <w:rsid w:val="001725DA"/>
    <w:rsid w:val="00173817"/>
    <w:rsid w:val="001745AF"/>
    <w:rsid w:val="00174B61"/>
    <w:rsid w:val="00174E34"/>
    <w:rsid w:val="00175D3D"/>
    <w:rsid w:val="0018183C"/>
    <w:rsid w:val="00184049"/>
    <w:rsid w:val="00184CE6"/>
    <w:rsid w:val="00185B3D"/>
    <w:rsid w:val="00190D43"/>
    <w:rsid w:val="001925FA"/>
    <w:rsid w:val="00193787"/>
    <w:rsid w:val="00195021"/>
    <w:rsid w:val="0019534C"/>
    <w:rsid w:val="001959A7"/>
    <w:rsid w:val="0019622A"/>
    <w:rsid w:val="001A2109"/>
    <w:rsid w:val="001A3806"/>
    <w:rsid w:val="001A5065"/>
    <w:rsid w:val="001B086A"/>
    <w:rsid w:val="001B1DBC"/>
    <w:rsid w:val="001B2400"/>
    <w:rsid w:val="001B27A9"/>
    <w:rsid w:val="001B52EA"/>
    <w:rsid w:val="001B66A8"/>
    <w:rsid w:val="001B69C4"/>
    <w:rsid w:val="001B749B"/>
    <w:rsid w:val="001C0DA4"/>
    <w:rsid w:val="001C11A6"/>
    <w:rsid w:val="001C29A9"/>
    <w:rsid w:val="001C5D8A"/>
    <w:rsid w:val="001C5EBF"/>
    <w:rsid w:val="001C7193"/>
    <w:rsid w:val="001C7A11"/>
    <w:rsid w:val="001C7A52"/>
    <w:rsid w:val="001D435A"/>
    <w:rsid w:val="001D43B8"/>
    <w:rsid w:val="001D45E5"/>
    <w:rsid w:val="001D54CD"/>
    <w:rsid w:val="001D5905"/>
    <w:rsid w:val="001D633B"/>
    <w:rsid w:val="001D64DC"/>
    <w:rsid w:val="001D669F"/>
    <w:rsid w:val="001D7492"/>
    <w:rsid w:val="001E0D0E"/>
    <w:rsid w:val="001E22BC"/>
    <w:rsid w:val="001E3386"/>
    <w:rsid w:val="001E4A86"/>
    <w:rsid w:val="001E54D5"/>
    <w:rsid w:val="001E6C7D"/>
    <w:rsid w:val="001E7060"/>
    <w:rsid w:val="001F12FE"/>
    <w:rsid w:val="001F4E33"/>
    <w:rsid w:val="001F5E95"/>
    <w:rsid w:val="0020134C"/>
    <w:rsid w:val="00201370"/>
    <w:rsid w:val="00201C69"/>
    <w:rsid w:val="00202CAC"/>
    <w:rsid w:val="00203A92"/>
    <w:rsid w:val="002041BC"/>
    <w:rsid w:val="0020485D"/>
    <w:rsid w:val="002079C0"/>
    <w:rsid w:val="00212EE4"/>
    <w:rsid w:val="00214225"/>
    <w:rsid w:val="00215467"/>
    <w:rsid w:val="002161B0"/>
    <w:rsid w:val="00216918"/>
    <w:rsid w:val="0021710F"/>
    <w:rsid w:val="00217617"/>
    <w:rsid w:val="00221988"/>
    <w:rsid w:val="002225F7"/>
    <w:rsid w:val="00226277"/>
    <w:rsid w:val="002276BA"/>
    <w:rsid w:val="00227D42"/>
    <w:rsid w:val="002303F0"/>
    <w:rsid w:val="00230B38"/>
    <w:rsid w:val="002312CD"/>
    <w:rsid w:val="00231783"/>
    <w:rsid w:val="002340ED"/>
    <w:rsid w:val="002373BE"/>
    <w:rsid w:val="00240C10"/>
    <w:rsid w:val="00240C85"/>
    <w:rsid w:val="00240F54"/>
    <w:rsid w:val="00241B8B"/>
    <w:rsid w:val="00241C00"/>
    <w:rsid w:val="002423B8"/>
    <w:rsid w:val="00242D80"/>
    <w:rsid w:val="002437F7"/>
    <w:rsid w:val="002441CE"/>
    <w:rsid w:val="002442CE"/>
    <w:rsid w:val="00250D3F"/>
    <w:rsid w:val="0025155C"/>
    <w:rsid w:val="002516C0"/>
    <w:rsid w:val="00253305"/>
    <w:rsid w:val="0025330F"/>
    <w:rsid w:val="002552C7"/>
    <w:rsid w:val="00257127"/>
    <w:rsid w:val="0026149F"/>
    <w:rsid w:val="00261701"/>
    <w:rsid w:val="00261AFE"/>
    <w:rsid w:val="00262B70"/>
    <w:rsid w:val="00262CB9"/>
    <w:rsid w:val="00263CF4"/>
    <w:rsid w:val="00263DCE"/>
    <w:rsid w:val="00263FC1"/>
    <w:rsid w:val="0026484A"/>
    <w:rsid w:val="002649ED"/>
    <w:rsid w:val="00265F14"/>
    <w:rsid w:val="002668BF"/>
    <w:rsid w:val="00267560"/>
    <w:rsid w:val="002712D9"/>
    <w:rsid w:val="0027166A"/>
    <w:rsid w:val="00272326"/>
    <w:rsid w:val="0027245C"/>
    <w:rsid w:val="0027330E"/>
    <w:rsid w:val="00277015"/>
    <w:rsid w:val="00280C4D"/>
    <w:rsid w:val="002817BD"/>
    <w:rsid w:val="002818BF"/>
    <w:rsid w:val="00281975"/>
    <w:rsid w:val="00281C61"/>
    <w:rsid w:val="002821A2"/>
    <w:rsid w:val="002823C6"/>
    <w:rsid w:val="00283304"/>
    <w:rsid w:val="00284799"/>
    <w:rsid w:val="00285967"/>
    <w:rsid w:val="0028686B"/>
    <w:rsid w:val="00286D6D"/>
    <w:rsid w:val="0028742E"/>
    <w:rsid w:val="00290B1B"/>
    <w:rsid w:val="002940AA"/>
    <w:rsid w:val="00294E11"/>
    <w:rsid w:val="00295772"/>
    <w:rsid w:val="00295F86"/>
    <w:rsid w:val="0029652E"/>
    <w:rsid w:val="0029664A"/>
    <w:rsid w:val="00297075"/>
    <w:rsid w:val="002A2995"/>
    <w:rsid w:val="002A30C3"/>
    <w:rsid w:val="002A462A"/>
    <w:rsid w:val="002A46CD"/>
    <w:rsid w:val="002A55F1"/>
    <w:rsid w:val="002A64D7"/>
    <w:rsid w:val="002A78E5"/>
    <w:rsid w:val="002A7A0A"/>
    <w:rsid w:val="002B1BB2"/>
    <w:rsid w:val="002B2260"/>
    <w:rsid w:val="002B2A50"/>
    <w:rsid w:val="002B4393"/>
    <w:rsid w:val="002B485B"/>
    <w:rsid w:val="002B4CB9"/>
    <w:rsid w:val="002B4DC1"/>
    <w:rsid w:val="002B5781"/>
    <w:rsid w:val="002B6408"/>
    <w:rsid w:val="002B65E1"/>
    <w:rsid w:val="002C0383"/>
    <w:rsid w:val="002C0527"/>
    <w:rsid w:val="002C0931"/>
    <w:rsid w:val="002C15D1"/>
    <w:rsid w:val="002C3893"/>
    <w:rsid w:val="002C3B66"/>
    <w:rsid w:val="002C4C47"/>
    <w:rsid w:val="002C640F"/>
    <w:rsid w:val="002C6C27"/>
    <w:rsid w:val="002C71B1"/>
    <w:rsid w:val="002D34C8"/>
    <w:rsid w:val="002D5DF8"/>
    <w:rsid w:val="002D6B7D"/>
    <w:rsid w:val="002D716C"/>
    <w:rsid w:val="002D756E"/>
    <w:rsid w:val="002E2E87"/>
    <w:rsid w:val="002E36A7"/>
    <w:rsid w:val="002E4843"/>
    <w:rsid w:val="002E4C29"/>
    <w:rsid w:val="002E4F78"/>
    <w:rsid w:val="002E5386"/>
    <w:rsid w:val="002E56A3"/>
    <w:rsid w:val="002E592F"/>
    <w:rsid w:val="002E603A"/>
    <w:rsid w:val="002E6150"/>
    <w:rsid w:val="002F37B8"/>
    <w:rsid w:val="002F436F"/>
    <w:rsid w:val="002F4691"/>
    <w:rsid w:val="002F4EFC"/>
    <w:rsid w:val="002F5173"/>
    <w:rsid w:val="002F55CF"/>
    <w:rsid w:val="002F60C7"/>
    <w:rsid w:val="002F7370"/>
    <w:rsid w:val="00301321"/>
    <w:rsid w:val="00301E39"/>
    <w:rsid w:val="00301E9D"/>
    <w:rsid w:val="00302067"/>
    <w:rsid w:val="003022E6"/>
    <w:rsid w:val="00302AF0"/>
    <w:rsid w:val="00303B13"/>
    <w:rsid w:val="00303EEB"/>
    <w:rsid w:val="00312DE2"/>
    <w:rsid w:val="00312E87"/>
    <w:rsid w:val="00313C51"/>
    <w:rsid w:val="00316600"/>
    <w:rsid w:val="003172C6"/>
    <w:rsid w:val="00321EB1"/>
    <w:rsid w:val="00322498"/>
    <w:rsid w:val="00322839"/>
    <w:rsid w:val="00322DAF"/>
    <w:rsid w:val="00322EE5"/>
    <w:rsid w:val="00323FA1"/>
    <w:rsid w:val="00324D60"/>
    <w:rsid w:val="00324F83"/>
    <w:rsid w:val="00325652"/>
    <w:rsid w:val="00326861"/>
    <w:rsid w:val="00327218"/>
    <w:rsid w:val="00330415"/>
    <w:rsid w:val="0033144D"/>
    <w:rsid w:val="00334264"/>
    <w:rsid w:val="00334E0A"/>
    <w:rsid w:val="0033576E"/>
    <w:rsid w:val="00336851"/>
    <w:rsid w:val="003371E9"/>
    <w:rsid w:val="00337D6C"/>
    <w:rsid w:val="00341783"/>
    <w:rsid w:val="003509B0"/>
    <w:rsid w:val="003521E0"/>
    <w:rsid w:val="003537C3"/>
    <w:rsid w:val="003541E4"/>
    <w:rsid w:val="00354300"/>
    <w:rsid w:val="00355507"/>
    <w:rsid w:val="00356349"/>
    <w:rsid w:val="00356FDE"/>
    <w:rsid w:val="00360486"/>
    <w:rsid w:val="00361974"/>
    <w:rsid w:val="003627F2"/>
    <w:rsid w:val="003638E6"/>
    <w:rsid w:val="00364051"/>
    <w:rsid w:val="00365A98"/>
    <w:rsid w:val="00365EE2"/>
    <w:rsid w:val="003675E7"/>
    <w:rsid w:val="0037035D"/>
    <w:rsid w:val="00371008"/>
    <w:rsid w:val="00371069"/>
    <w:rsid w:val="003733F5"/>
    <w:rsid w:val="00376592"/>
    <w:rsid w:val="0037740E"/>
    <w:rsid w:val="00382E0E"/>
    <w:rsid w:val="00382E4A"/>
    <w:rsid w:val="003837F4"/>
    <w:rsid w:val="00387647"/>
    <w:rsid w:val="00390392"/>
    <w:rsid w:val="0039172D"/>
    <w:rsid w:val="00396014"/>
    <w:rsid w:val="003A193E"/>
    <w:rsid w:val="003A39F1"/>
    <w:rsid w:val="003A66B3"/>
    <w:rsid w:val="003A683E"/>
    <w:rsid w:val="003A7D07"/>
    <w:rsid w:val="003B04BF"/>
    <w:rsid w:val="003B10EA"/>
    <w:rsid w:val="003B274E"/>
    <w:rsid w:val="003B42C1"/>
    <w:rsid w:val="003B4A8C"/>
    <w:rsid w:val="003B4E17"/>
    <w:rsid w:val="003B6346"/>
    <w:rsid w:val="003B6BFC"/>
    <w:rsid w:val="003B76E4"/>
    <w:rsid w:val="003B7B92"/>
    <w:rsid w:val="003C1038"/>
    <w:rsid w:val="003C2A95"/>
    <w:rsid w:val="003C3855"/>
    <w:rsid w:val="003C4983"/>
    <w:rsid w:val="003C4E5E"/>
    <w:rsid w:val="003C5832"/>
    <w:rsid w:val="003C5BD0"/>
    <w:rsid w:val="003C6176"/>
    <w:rsid w:val="003C68AF"/>
    <w:rsid w:val="003D0A3D"/>
    <w:rsid w:val="003D160B"/>
    <w:rsid w:val="003D3F94"/>
    <w:rsid w:val="003D5DB1"/>
    <w:rsid w:val="003D6279"/>
    <w:rsid w:val="003D6426"/>
    <w:rsid w:val="003E02A5"/>
    <w:rsid w:val="003E034C"/>
    <w:rsid w:val="003E1854"/>
    <w:rsid w:val="003E37EA"/>
    <w:rsid w:val="003E3B53"/>
    <w:rsid w:val="003E3B58"/>
    <w:rsid w:val="003E4E20"/>
    <w:rsid w:val="003E6645"/>
    <w:rsid w:val="003E7269"/>
    <w:rsid w:val="003E798A"/>
    <w:rsid w:val="003E7C5B"/>
    <w:rsid w:val="003F0118"/>
    <w:rsid w:val="003F1998"/>
    <w:rsid w:val="003F2EA5"/>
    <w:rsid w:val="003F4581"/>
    <w:rsid w:val="003F59B8"/>
    <w:rsid w:val="003F5AFE"/>
    <w:rsid w:val="003F7562"/>
    <w:rsid w:val="003F773A"/>
    <w:rsid w:val="003F7C5B"/>
    <w:rsid w:val="00400B12"/>
    <w:rsid w:val="00400D42"/>
    <w:rsid w:val="00400DC7"/>
    <w:rsid w:val="00400F2E"/>
    <w:rsid w:val="00401295"/>
    <w:rsid w:val="00401721"/>
    <w:rsid w:val="00401FD0"/>
    <w:rsid w:val="004044E9"/>
    <w:rsid w:val="004048F6"/>
    <w:rsid w:val="0040491D"/>
    <w:rsid w:val="00404BEF"/>
    <w:rsid w:val="00406B53"/>
    <w:rsid w:val="00410E79"/>
    <w:rsid w:val="00412C40"/>
    <w:rsid w:val="004142FD"/>
    <w:rsid w:val="00417DCE"/>
    <w:rsid w:val="004209AC"/>
    <w:rsid w:val="004227A1"/>
    <w:rsid w:val="00422A24"/>
    <w:rsid w:val="004272ED"/>
    <w:rsid w:val="0042779A"/>
    <w:rsid w:val="004302C8"/>
    <w:rsid w:val="00431280"/>
    <w:rsid w:val="004323BC"/>
    <w:rsid w:val="004343A9"/>
    <w:rsid w:val="00441F37"/>
    <w:rsid w:val="004426BB"/>
    <w:rsid w:val="0044546E"/>
    <w:rsid w:val="0044550F"/>
    <w:rsid w:val="00450A81"/>
    <w:rsid w:val="0045227E"/>
    <w:rsid w:val="00452DE8"/>
    <w:rsid w:val="0045475C"/>
    <w:rsid w:val="00456543"/>
    <w:rsid w:val="004572AE"/>
    <w:rsid w:val="00462D52"/>
    <w:rsid w:val="004632B5"/>
    <w:rsid w:val="00463733"/>
    <w:rsid w:val="00464C7F"/>
    <w:rsid w:val="00465625"/>
    <w:rsid w:val="00466C6D"/>
    <w:rsid w:val="004679FF"/>
    <w:rsid w:val="00467DCB"/>
    <w:rsid w:val="00467E0C"/>
    <w:rsid w:val="004705BC"/>
    <w:rsid w:val="00471AD2"/>
    <w:rsid w:val="004729A2"/>
    <w:rsid w:val="00475536"/>
    <w:rsid w:val="0047593D"/>
    <w:rsid w:val="00475B0A"/>
    <w:rsid w:val="00475D01"/>
    <w:rsid w:val="00476350"/>
    <w:rsid w:val="004770C8"/>
    <w:rsid w:val="00477308"/>
    <w:rsid w:val="0047752E"/>
    <w:rsid w:val="004776E6"/>
    <w:rsid w:val="00480093"/>
    <w:rsid w:val="00480CCD"/>
    <w:rsid w:val="00481778"/>
    <w:rsid w:val="00481D60"/>
    <w:rsid w:val="00482B12"/>
    <w:rsid w:val="00484B0B"/>
    <w:rsid w:val="00485914"/>
    <w:rsid w:val="0048595F"/>
    <w:rsid w:val="00490F7C"/>
    <w:rsid w:val="0049188D"/>
    <w:rsid w:val="00493AEA"/>
    <w:rsid w:val="00495002"/>
    <w:rsid w:val="004958B1"/>
    <w:rsid w:val="004A06CA"/>
    <w:rsid w:val="004A0726"/>
    <w:rsid w:val="004A1781"/>
    <w:rsid w:val="004A1E71"/>
    <w:rsid w:val="004A2F2B"/>
    <w:rsid w:val="004A4BC3"/>
    <w:rsid w:val="004A7A88"/>
    <w:rsid w:val="004B0AC1"/>
    <w:rsid w:val="004B2209"/>
    <w:rsid w:val="004B23BD"/>
    <w:rsid w:val="004B2990"/>
    <w:rsid w:val="004B4CBA"/>
    <w:rsid w:val="004B4FE8"/>
    <w:rsid w:val="004B78F2"/>
    <w:rsid w:val="004C07B8"/>
    <w:rsid w:val="004C0A95"/>
    <w:rsid w:val="004C1321"/>
    <w:rsid w:val="004C2100"/>
    <w:rsid w:val="004C49C9"/>
    <w:rsid w:val="004C4C20"/>
    <w:rsid w:val="004C5B8D"/>
    <w:rsid w:val="004C6AF2"/>
    <w:rsid w:val="004C6CDF"/>
    <w:rsid w:val="004C704E"/>
    <w:rsid w:val="004D0CFF"/>
    <w:rsid w:val="004D11CC"/>
    <w:rsid w:val="004D1482"/>
    <w:rsid w:val="004D1891"/>
    <w:rsid w:val="004D1F8C"/>
    <w:rsid w:val="004D1FF5"/>
    <w:rsid w:val="004D2471"/>
    <w:rsid w:val="004D2DA0"/>
    <w:rsid w:val="004D307C"/>
    <w:rsid w:val="004D3ADA"/>
    <w:rsid w:val="004D3CFD"/>
    <w:rsid w:val="004D3D2C"/>
    <w:rsid w:val="004D3EFD"/>
    <w:rsid w:val="004D6E47"/>
    <w:rsid w:val="004D78BB"/>
    <w:rsid w:val="004E1CAD"/>
    <w:rsid w:val="004E283B"/>
    <w:rsid w:val="004E3117"/>
    <w:rsid w:val="004E379F"/>
    <w:rsid w:val="004E47E2"/>
    <w:rsid w:val="004E63C2"/>
    <w:rsid w:val="004F1CDC"/>
    <w:rsid w:val="004F1F88"/>
    <w:rsid w:val="004F2EDF"/>
    <w:rsid w:val="004F320C"/>
    <w:rsid w:val="0050006A"/>
    <w:rsid w:val="00501B1E"/>
    <w:rsid w:val="00501BD6"/>
    <w:rsid w:val="00503D70"/>
    <w:rsid w:val="005040AD"/>
    <w:rsid w:val="005056B3"/>
    <w:rsid w:val="0050619D"/>
    <w:rsid w:val="005071A3"/>
    <w:rsid w:val="00507455"/>
    <w:rsid w:val="005078AC"/>
    <w:rsid w:val="00507D7A"/>
    <w:rsid w:val="00510E09"/>
    <w:rsid w:val="00511E7E"/>
    <w:rsid w:val="00513BFA"/>
    <w:rsid w:val="00514003"/>
    <w:rsid w:val="00515BDC"/>
    <w:rsid w:val="00516541"/>
    <w:rsid w:val="00517F56"/>
    <w:rsid w:val="00520DAC"/>
    <w:rsid w:val="0052119E"/>
    <w:rsid w:val="005213CB"/>
    <w:rsid w:val="0052190A"/>
    <w:rsid w:val="00523B4D"/>
    <w:rsid w:val="00523ED7"/>
    <w:rsid w:val="005240FF"/>
    <w:rsid w:val="00524703"/>
    <w:rsid w:val="00524B4A"/>
    <w:rsid w:val="00525184"/>
    <w:rsid w:val="005259E4"/>
    <w:rsid w:val="00530166"/>
    <w:rsid w:val="00531579"/>
    <w:rsid w:val="00534D3C"/>
    <w:rsid w:val="005354A6"/>
    <w:rsid w:val="00535B8C"/>
    <w:rsid w:val="00536A0A"/>
    <w:rsid w:val="00536C5F"/>
    <w:rsid w:val="005417CD"/>
    <w:rsid w:val="00542198"/>
    <w:rsid w:val="005436F8"/>
    <w:rsid w:val="00544345"/>
    <w:rsid w:val="005450B6"/>
    <w:rsid w:val="00545192"/>
    <w:rsid w:val="00546184"/>
    <w:rsid w:val="005470EA"/>
    <w:rsid w:val="00547445"/>
    <w:rsid w:val="00547BE0"/>
    <w:rsid w:val="00551CC1"/>
    <w:rsid w:val="005524C5"/>
    <w:rsid w:val="00552A37"/>
    <w:rsid w:val="00553CA2"/>
    <w:rsid w:val="00553F08"/>
    <w:rsid w:val="00554CCD"/>
    <w:rsid w:val="00556DAF"/>
    <w:rsid w:val="0056139D"/>
    <w:rsid w:val="00561B2C"/>
    <w:rsid w:val="00563135"/>
    <w:rsid w:val="00564660"/>
    <w:rsid w:val="00564A15"/>
    <w:rsid w:val="00565352"/>
    <w:rsid w:val="00565B80"/>
    <w:rsid w:val="005663BD"/>
    <w:rsid w:val="005736D0"/>
    <w:rsid w:val="00576C62"/>
    <w:rsid w:val="00576D6A"/>
    <w:rsid w:val="00582459"/>
    <w:rsid w:val="00586FAD"/>
    <w:rsid w:val="00587A7A"/>
    <w:rsid w:val="005908A6"/>
    <w:rsid w:val="00591532"/>
    <w:rsid w:val="0059273C"/>
    <w:rsid w:val="00595C11"/>
    <w:rsid w:val="0059700F"/>
    <w:rsid w:val="00597315"/>
    <w:rsid w:val="005A1E2C"/>
    <w:rsid w:val="005A3030"/>
    <w:rsid w:val="005A3260"/>
    <w:rsid w:val="005A3BBB"/>
    <w:rsid w:val="005A5FE5"/>
    <w:rsid w:val="005A61B5"/>
    <w:rsid w:val="005A660B"/>
    <w:rsid w:val="005A7997"/>
    <w:rsid w:val="005B0719"/>
    <w:rsid w:val="005B258A"/>
    <w:rsid w:val="005B3119"/>
    <w:rsid w:val="005B3540"/>
    <w:rsid w:val="005B5B54"/>
    <w:rsid w:val="005B6CD3"/>
    <w:rsid w:val="005B6E26"/>
    <w:rsid w:val="005B78D1"/>
    <w:rsid w:val="005B7D7C"/>
    <w:rsid w:val="005B7E19"/>
    <w:rsid w:val="005B7FD9"/>
    <w:rsid w:val="005C18C4"/>
    <w:rsid w:val="005C2846"/>
    <w:rsid w:val="005C4E6E"/>
    <w:rsid w:val="005C4E88"/>
    <w:rsid w:val="005C5027"/>
    <w:rsid w:val="005C5A64"/>
    <w:rsid w:val="005C6709"/>
    <w:rsid w:val="005D0B35"/>
    <w:rsid w:val="005D4B5D"/>
    <w:rsid w:val="005D4BF7"/>
    <w:rsid w:val="005D598B"/>
    <w:rsid w:val="005D6AE5"/>
    <w:rsid w:val="005D7BBF"/>
    <w:rsid w:val="005D7D43"/>
    <w:rsid w:val="005E22B6"/>
    <w:rsid w:val="005E2585"/>
    <w:rsid w:val="005E260C"/>
    <w:rsid w:val="005E2A55"/>
    <w:rsid w:val="005E589D"/>
    <w:rsid w:val="005E738C"/>
    <w:rsid w:val="005F27A4"/>
    <w:rsid w:val="005F4751"/>
    <w:rsid w:val="005F7059"/>
    <w:rsid w:val="00600FDC"/>
    <w:rsid w:val="0060171E"/>
    <w:rsid w:val="00602031"/>
    <w:rsid w:val="00602F5C"/>
    <w:rsid w:val="00602F8C"/>
    <w:rsid w:val="00604392"/>
    <w:rsid w:val="00604BE9"/>
    <w:rsid w:val="00606068"/>
    <w:rsid w:val="00607C19"/>
    <w:rsid w:val="0061092B"/>
    <w:rsid w:val="00612747"/>
    <w:rsid w:val="00612765"/>
    <w:rsid w:val="0061671D"/>
    <w:rsid w:val="00617687"/>
    <w:rsid w:val="00620568"/>
    <w:rsid w:val="0062094C"/>
    <w:rsid w:val="00624C9B"/>
    <w:rsid w:val="006278C3"/>
    <w:rsid w:val="00630802"/>
    <w:rsid w:val="00630C27"/>
    <w:rsid w:val="0063426F"/>
    <w:rsid w:val="006361EE"/>
    <w:rsid w:val="00640615"/>
    <w:rsid w:val="006443B6"/>
    <w:rsid w:val="00650259"/>
    <w:rsid w:val="00652408"/>
    <w:rsid w:val="00652F2F"/>
    <w:rsid w:val="006543D8"/>
    <w:rsid w:val="00654418"/>
    <w:rsid w:val="00656572"/>
    <w:rsid w:val="0066327B"/>
    <w:rsid w:val="006644A3"/>
    <w:rsid w:val="00664D70"/>
    <w:rsid w:val="00665479"/>
    <w:rsid w:val="006665A4"/>
    <w:rsid w:val="006670F9"/>
    <w:rsid w:val="0066741F"/>
    <w:rsid w:val="00667864"/>
    <w:rsid w:val="00667D8E"/>
    <w:rsid w:val="0067159E"/>
    <w:rsid w:val="0067224D"/>
    <w:rsid w:val="0067277F"/>
    <w:rsid w:val="00674FDF"/>
    <w:rsid w:val="006771AB"/>
    <w:rsid w:val="0068166C"/>
    <w:rsid w:val="00682352"/>
    <w:rsid w:val="00683E54"/>
    <w:rsid w:val="0068552D"/>
    <w:rsid w:val="00685791"/>
    <w:rsid w:val="006920C3"/>
    <w:rsid w:val="006947E1"/>
    <w:rsid w:val="006A015F"/>
    <w:rsid w:val="006A152A"/>
    <w:rsid w:val="006A50E3"/>
    <w:rsid w:val="006A51E6"/>
    <w:rsid w:val="006A562F"/>
    <w:rsid w:val="006A6952"/>
    <w:rsid w:val="006B4F96"/>
    <w:rsid w:val="006C3C6C"/>
    <w:rsid w:val="006C5D10"/>
    <w:rsid w:val="006D08EE"/>
    <w:rsid w:val="006D1B62"/>
    <w:rsid w:val="006D31E0"/>
    <w:rsid w:val="006D3549"/>
    <w:rsid w:val="006D40C6"/>
    <w:rsid w:val="006D7577"/>
    <w:rsid w:val="006D7D6A"/>
    <w:rsid w:val="006D7E6E"/>
    <w:rsid w:val="006E05CC"/>
    <w:rsid w:val="006E2E3C"/>
    <w:rsid w:val="006E4116"/>
    <w:rsid w:val="006E5B37"/>
    <w:rsid w:val="006F3E15"/>
    <w:rsid w:val="006F6A16"/>
    <w:rsid w:val="006F7D17"/>
    <w:rsid w:val="00700F16"/>
    <w:rsid w:val="00701844"/>
    <w:rsid w:val="00702C78"/>
    <w:rsid w:val="0070359D"/>
    <w:rsid w:val="00704D93"/>
    <w:rsid w:val="007059DF"/>
    <w:rsid w:val="0070658F"/>
    <w:rsid w:val="00710BA9"/>
    <w:rsid w:val="0071176A"/>
    <w:rsid w:val="007119D5"/>
    <w:rsid w:val="00712DF7"/>
    <w:rsid w:val="007142A6"/>
    <w:rsid w:val="00714B50"/>
    <w:rsid w:val="00714B8B"/>
    <w:rsid w:val="007171F2"/>
    <w:rsid w:val="00717BCD"/>
    <w:rsid w:val="00721438"/>
    <w:rsid w:val="0072596E"/>
    <w:rsid w:val="007267DE"/>
    <w:rsid w:val="00727B61"/>
    <w:rsid w:val="00731181"/>
    <w:rsid w:val="00733CD9"/>
    <w:rsid w:val="00734777"/>
    <w:rsid w:val="00734F4E"/>
    <w:rsid w:val="00735C8B"/>
    <w:rsid w:val="00736B94"/>
    <w:rsid w:val="0074085E"/>
    <w:rsid w:val="00742E49"/>
    <w:rsid w:val="00746366"/>
    <w:rsid w:val="007472B4"/>
    <w:rsid w:val="00747C9F"/>
    <w:rsid w:val="00750C27"/>
    <w:rsid w:val="00753398"/>
    <w:rsid w:val="00753430"/>
    <w:rsid w:val="007548B9"/>
    <w:rsid w:val="0075597C"/>
    <w:rsid w:val="00756AB4"/>
    <w:rsid w:val="0075718B"/>
    <w:rsid w:val="007574B4"/>
    <w:rsid w:val="00760E03"/>
    <w:rsid w:val="00760F22"/>
    <w:rsid w:val="007617CE"/>
    <w:rsid w:val="007619D6"/>
    <w:rsid w:val="00762083"/>
    <w:rsid w:val="007638EA"/>
    <w:rsid w:val="00763A4A"/>
    <w:rsid w:val="00763BA8"/>
    <w:rsid w:val="007653E7"/>
    <w:rsid w:val="00765590"/>
    <w:rsid w:val="007660FC"/>
    <w:rsid w:val="00767416"/>
    <w:rsid w:val="0076787C"/>
    <w:rsid w:val="00767DF1"/>
    <w:rsid w:val="00770A33"/>
    <w:rsid w:val="007712B0"/>
    <w:rsid w:val="00772B33"/>
    <w:rsid w:val="007752FA"/>
    <w:rsid w:val="00775734"/>
    <w:rsid w:val="00777DE6"/>
    <w:rsid w:val="00781EAB"/>
    <w:rsid w:val="007825CE"/>
    <w:rsid w:val="00782FD0"/>
    <w:rsid w:val="00784759"/>
    <w:rsid w:val="00784B4A"/>
    <w:rsid w:val="007854AE"/>
    <w:rsid w:val="007941E3"/>
    <w:rsid w:val="007A0427"/>
    <w:rsid w:val="007A085F"/>
    <w:rsid w:val="007A11E0"/>
    <w:rsid w:val="007A21C0"/>
    <w:rsid w:val="007A4165"/>
    <w:rsid w:val="007B23FD"/>
    <w:rsid w:val="007B2DBB"/>
    <w:rsid w:val="007B34BE"/>
    <w:rsid w:val="007B3E9B"/>
    <w:rsid w:val="007B40A8"/>
    <w:rsid w:val="007B7983"/>
    <w:rsid w:val="007C1EB8"/>
    <w:rsid w:val="007C3729"/>
    <w:rsid w:val="007C4558"/>
    <w:rsid w:val="007D108D"/>
    <w:rsid w:val="007D1E0B"/>
    <w:rsid w:val="007D553B"/>
    <w:rsid w:val="007D7CB4"/>
    <w:rsid w:val="007E06F6"/>
    <w:rsid w:val="007E0AD5"/>
    <w:rsid w:val="007E0D6A"/>
    <w:rsid w:val="007E278E"/>
    <w:rsid w:val="007E3908"/>
    <w:rsid w:val="007E58F1"/>
    <w:rsid w:val="007E5C4D"/>
    <w:rsid w:val="007E6946"/>
    <w:rsid w:val="007E7725"/>
    <w:rsid w:val="007E7AE1"/>
    <w:rsid w:val="007E7AE5"/>
    <w:rsid w:val="007F0297"/>
    <w:rsid w:val="007F05FF"/>
    <w:rsid w:val="007F3744"/>
    <w:rsid w:val="007F3B46"/>
    <w:rsid w:val="007F4EF5"/>
    <w:rsid w:val="007F5587"/>
    <w:rsid w:val="007F630E"/>
    <w:rsid w:val="007F723F"/>
    <w:rsid w:val="00800996"/>
    <w:rsid w:val="00801E37"/>
    <w:rsid w:val="00802BAB"/>
    <w:rsid w:val="00804E93"/>
    <w:rsid w:val="008060C7"/>
    <w:rsid w:val="00806C70"/>
    <w:rsid w:val="008077C7"/>
    <w:rsid w:val="00807EBF"/>
    <w:rsid w:val="00810782"/>
    <w:rsid w:val="00810EAF"/>
    <w:rsid w:val="00814429"/>
    <w:rsid w:val="00814671"/>
    <w:rsid w:val="008168EB"/>
    <w:rsid w:val="00816A4B"/>
    <w:rsid w:val="008208F0"/>
    <w:rsid w:val="00820DA2"/>
    <w:rsid w:val="00821021"/>
    <w:rsid w:val="008225EA"/>
    <w:rsid w:val="008236EC"/>
    <w:rsid w:val="00823ECC"/>
    <w:rsid w:val="008259EE"/>
    <w:rsid w:val="00825B0F"/>
    <w:rsid w:val="00825E89"/>
    <w:rsid w:val="008300AB"/>
    <w:rsid w:val="008304BC"/>
    <w:rsid w:val="0083243C"/>
    <w:rsid w:val="0083267E"/>
    <w:rsid w:val="0083325A"/>
    <w:rsid w:val="00833542"/>
    <w:rsid w:val="00834C49"/>
    <w:rsid w:val="0083528B"/>
    <w:rsid w:val="00835EAD"/>
    <w:rsid w:val="00836138"/>
    <w:rsid w:val="00840725"/>
    <w:rsid w:val="0084130F"/>
    <w:rsid w:val="008434B6"/>
    <w:rsid w:val="008434E1"/>
    <w:rsid w:val="00843A7A"/>
    <w:rsid w:val="00843F85"/>
    <w:rsid w:val="0084507C"/>
    <w:rsid w:val="008471C5"/>
    <w:rsid w:val="008471E1"/>
    <w:rsid w:val="00847CAC"/>
    <w:rsid w:val="00850199"/>
    <w:rsid w:val="0085178C"/>
    <w:rsid w:val="00851AD4"/>
    <w:rsid w:val="00851BB8"/>
    <w:rsid w:val="00851EC2"/>
    <w:rsid w:val="00855AFA"/>
    <w:rsid w:val="00856CD3"/>
    <w:rsid w:val="0085702A"/>
    <w:rsid w:val="00861C76"/>
    <w:rsid w:val="008628D3"/>
    <w:rsid w:val="00862CCB"/>
    <w:rsid w:val="0086347A"/>
    <w:rsid w:val="00863768"/>
    <w:rsid w:val="00864C3B"/>
    <w:rsid w:val="00867B71"/>
    <w:rsid w:val="00873059"/>
    <w:rsid w:val="00874AD7"/>
    <w:rsid w:val="00875767"/>
    <w:rsid w:val="008759EC"/>
    <w:rsid w:val="0088069A"/>
    <w:rsid w:val="008806A2"/>
    <w:rsid w:val="00880C13"/>
    <w:rsid w:val="00882D5F"/>
    <w:rsid w:val="008837C6"/>
    <w:rsid w:val="00886F16"/>
    <w:rsid w:val="0088796A"/>
    <w:rsid w:val="00887A45"/>
    <w:rsid w:val="00887C8B"/>
    <w:rsid w:val="00887F4B"/>
    <w:rsid w:val="00892812"/>
    <w:rsid w:val="00892CD4"/>
    <w:rsid w:val="00892E02"/>
    <w:rsid w:val="00895402"/>
    <w:rsid w:val="008962EB"/>
    <w:rsid w:val="008A1155"/>
    <w:rsid w:val="008A2951"/>
    <w:rsid w:val="008A4088"/>
    <w:rsid w:val="008A4701"/>
    <w:rsid w:val="008A5751"/>
    <w:rsid w:val="008A6B9F"/>
    <w:rsid w:val="008B0144"/>
    <w:rsid w:val="008B0241"/>
    <w:rsid w:val="008B2FFA"/>
    <w:rsid w:val="008B3783"/>
    <w:rsid w:val="008B452B"/>
    <w:rsid w:val="008B62EA"/>
    <w:rsid w:val="008B641D"/>
    <w:rsid w:val="008B6461"/>
    <w:rsid w:val="008C0E32"/>
    <w:rsid w:val="008C2356"/>
    <w:rsid w:val="008C4246"/>
    <w:rsid w:val="008C49A4"/>
    <w:rsid w:val="008D034E"/>
    <w:rsid w:val="008D1642"/>
    <w:rsid w:val="008D2E1C"/>
    <w:rsid w:val="008D6CF4"/>
    <w:rsid w:val="008D6FED"/>
    <w:rsid w:val="008D7DCF"/>
    <w:rsid w:val="008E0E36"/>
    <w:rsid w:val="008E15A9"/>
    <w:rsid w:val="008E30DE"/>
    <w:rsid w:val="008E3823"/>
    <w:rsid w:val="008E4ADC"/>
    <w:rsid w:val="008E53AB"/>
    <w:rsid w:val="008E5641"/>
    <w:rsid w:val="008E5686"/>
    <w:rsid w:val="008E5E48"/>
    <w:rsid w:val="008E7DB1"/>
    <w:rsid w:val="008F1241"/>
    <w:rsid w:val="008F2576"/>
    <w:rsid w:val="008F286B"/>
    <w:rsid w:val="008F2873"/>
    <w:rsid w:val="008F44DE"/>
    <w:rsid w:val="008F742A"/>
    <w:rsid w:val="00901D7D"/>
    <w:rsid w:val="0090300A"/>
    <w:rsid w:val="00903C9A"/>
    <w:rsid w:val="00904577"/>
    <w:rsid w:val="00905754"/>
    <w:rsid w:val="00906231"/>
    <w:rsid w:val="00913921"/>
    <w:rsid w:val="00913D36"/>
    <w:rsid w:val="00914454"/>
    <w:rsid w:val="00916466"/>
    <w:rsid w:val="00917779"/>
    <w:rsid w:val="009177E7"/>
    <w:rsid w:val="00920AEB"/>
    <w:rsid w:val="00920C49"/>
    <w:rsid w:val="00920E53"/>
    <w:rsid w:val="0092281F"/>
    <w:rsid w:val="00922AF4"/>
    <w:rsid w:val="00923332"/>
    <w:rsid w:val="00923C81"/>
    <w:rsid w:val="0092416A"/>
    <w:rsid w:val="00925B44"/>
    <w:rsid w:val="00926920"/>
    <w:rsid w:val="009274E8"/>
    <w:rsid w:val="0093028E"/>
    <w:rsid w:val="00931014"/>
    <w:rsid w:val="00931732"/>
    <w:rsid w:val="009366EC"/>
    <w:rsid w:val="009368F7"/>
    <w:rsid w:val="00937F6C"/>
    <w:rsid w:val="00941369"/>
    <w:rsid w:val="009416E7"/>
    <w:rsid w:val="0094258C"/>
    <w:rsid w:val="0094457A"/>
    <w:rsid w:val="009477CB"/>
    <w:rsid w:val="00947AB0"/>
    <w:rsid w:val="00950F3D"/>
    <w:rsid w:val="00951036"/>
    <w:rsid w:val="009518C6"/>
    <w:rsid w:val="00951E3C"/>
    <w:rsid w:val="00952202"/>
    <w:rsid w:val="00952250"/>
    <w:rsid w:val="00952916"/>
    <w:rsid w:val="009534B6"/>
    <w:rsid w:val="00954A29"/>
    <w:rsid w:val="00954ACF"/>
    <w:rsid w:val="00956E0C"/>
    <w:rsid w:val="00960C61"/>
    <w:rsid w:val="00961A36"/>
    <w:rsid w:val="00964F7C"/>
    <w:rsid w:val="0096629B"/>
    <w:rsid w:val="00970308"/>
    <w:rsid w:val="00974484"/>
    <w:rsid w:val="00975320"/>
    <w:rsid w:val="00975941"/>
    <w:rsid w:val="00975D24"/>
    <w:rsid w:val="00977CFE"/>
    <w:rsid w:val="0098301B"/>
    <w:rsid w:val="009840DA"/>
    <w:rsid w:val="009857B3"/>
    <w:rsid w:val="009862D8"/>
    <w:rsid w:val="00986C0C"/>
    <w:rsid w:val="0098799C"/>
    <w:rsid w:val="00990CCF"/>
    <w:rsid w:val="00990EAF"/>
    <w:rsid w:val="009917E4"/>
    <w:rsid w:val="00995F12"/>
    <w:rsid w:val="009966D8"/>
    <w:rsid w:val="00996904"/>
    <w:rsid w:val="00996A92"/>
    <w:rsid w:val="00997EAE"/>
    <w:rsid w:val="009A029D"/>
    <w:rsid w:val="009A02DD"/>
    <w:rsid w:val="009A0B25"/>
    <w:rsid w:val="009A0E15"/>
    <w:rsid w:val="009A3368"/>
    <w:rsid w:val="009A425F"/>
    <w:rsid w:val="009A5F49"/>
    <w:rsid w:val="009B13CB"/>
    <w:rsid w:val="009B3E10"/>
    <w:rsid w:val="009B4D4A"/>
    <w:rsid w:val="009B7A62"/>
    <w:rsid w:val="009C0D37"/>
    <w:rsid w:val="009C2400"/>
    <w:rsid w:val="009C2677"/>
    <w:rsid w:val="009C2D7F"/>
    <w:rsid w:val="009C2E5D"/>
    <w:rsid w:val="009C3557"/>
    <w:rsid w:val="009C5572"/>
    <w:rsid w:val="009C5AD5"/>
    <w:rsid w:val="009C5B94"/>
    <w:rsid w:val="009C7628"/>
    <w:rsid w:val="009D0FC9"/>
    <w:rsid w:val="009D33B8"/>
    <w:rsid w:val="009D3580"/>
    <w:rsid w:val="009D38C1"/>
    <w:rsid w:val="009D45E1"/>
    <w:rsid w:val="009D5573"/>
    <w:rsid w:val="009D5EAB"/>
    <w:rsid w:val="009D688F"/>
    <w:rsid w:val="009D6FB3"/>
    <w:rsid w:val="009E12AB"/>
    <w:rsid w:val="009E1F86"/>
    <w:rsid w:val="009E30A5"/>
    <w:rsid w:val="009E449B"/>
    <w:rsid w:val="009E76B4"/>
    <w:rsid w:val="009E7B02"/>
    <w:rsid w:val="009F1104"/>
    <w:rsid w:val="009F19AB"/>
    <w:rsid w:val="009F252E"/>
    <w:rsid w:val="009F2E79"/>
    <w:rsid w:val="009F30FC"/>
    <w:rsid w:val="009F4D96"/>
    <w:rsid w:val="009F5BFD"/>
    <w:rsid w:val="009F713B"/>
    <w:rsid w:val="00A02E78"/>
    <w:rsid w:val="00A02F3A"/>
    <w:rsid w:val="00A0353B"/>
    <w:rsid w:val="00A043A4"/>
    <w:rsid w:val="00A04794"/>
    <w:rsid w:val="00A05FB5"/>
    <w:rsid w:val="00A07312"/>
    <w:rsid w:val="00A1083B"/>
    <w:rsid w:val="00A12DFF"/>
    <w:rsid w:val="00A13CDC"/>
    <w:rsid w:val="00A14537"/>
    <w:rsid w:val="00A14719"/>
    <w:rsid w:val="00A1475D"/>
    <w:rsid w:val="00A16713"/>
    <w:rsid w:val="00A167DC"/>
    <w:rsid w:val="00A17E0D"/>
    <w:rsid w:val="00A20249"/>
    <w:rsid w:val="00A203A8"/>
    <w:rsid w:val="00A216F3"/>
    <w:rsid w:val="00A2228B"/>
    <w:rsid w:val="00A22ED1"/>
    <w:rsid w:val="00A23610"/>
    <w:rsid w:val="00A24A6A"/>
    <w:rsid w:val="00A25D57"/>
    <w:rsid w:val="00A27761"/>
    <w:rsid w:val="00A3079C"/>
    <w:rsid w:val="00A325B7"/>
    <w:rsid w:val="00A32D73"/>
    <w:rsid w:val="00A332F3"/>
    <w:rsid w:val="00A339B2"/>
    <w:rsid w:val="00A33ECE"/>
    <w:rsid w:val="00A33FA6"/>
    <w:rsid w:val="00A34CE1"/>
    <w:rsid w:val="00A34CE9"/>
    <w:rsid w:val="00A3549B"/>
    <w:rsid w:val="00A35651"/>
    <w:rsid w:val="00A3576B"/>
    <w:rsid w:val="00A35D1E"/>
    <w:rsid w:val="00A368B9"/>
    <w:rsid w:val="00A37761"/>
    <w:rsid w:val="00A400C8"/>
    <w:rsid w:val="00A40492"/>
    <w:rsid w:val="00A40860"/>
    <w:rsid w:val="00A41277"/>
    <w:rsid w:val="00A415C8"/>
    <w:rsid w:val="00A4266B"/>
    <w:rsid w:val="00A42DE0"/>
    <w:rsid w:val="00A42EA3"/>
    <w:rsid w:val="00A44732"/>
    <w:rsid w:val="00A47755"/>
    <w:rsid w:val="00A51FC7"/>
    <w:rsid w:val="00A52CF8"/>
    <w:rsid w:val="00A5479B"/>
    <w:rsid w:val="00A548A1"/>
    <w:rsid w:val="00A635B9"/>
    <w:rsid w:val="00A66F0D"/>
    <w:rsid w:val="00A67CD6"/>
    <w:rsid w:val="00A709D6"/>
    <w:rsid w:val="00A72AD8"/>
    <w:rsid w:val="00A75212"/>
    <w:rsid w:val="00A75643"/>
    <w:rsid w:val="00A759C1"/>
    <w:rsid w:val="00A7617D"/>
    <w:rsid w:val="00A80EA6"/>
    <w:rsid w:val="00A80ED7"/>
    <w:rsid w:val="00A812BE"/>
    <w:rsid w:val="00A828E0"/>
    <w:rsid w:val="00A838AD"/>
    <w:rsid w:val="00A84381"/>
    <w:rsid w:val="00A87ECE"/>
    <w:rsid w:val="00A90974"/>
    <w:rsid w:val="00A91924"/>
    <w:rsid w:val="00A91D89"/>
    <w:rsid w:val="00A92D27"/>
    <w:rsid w:val="00A9361E"/>
    <w:rsid w:val="00A936C3"/>
    <w:rsid w:val="00A944A0"/>
    <w:rsid w:val="00A9798F"/>
    <w:rsid w:val="00AA061A"/>
    <w:rsid w:val="00AA13C6"/>
    <w:rsid w:val="00AA42D7"/>
    <w:rsid w:val="00AA5046"/>
    <w:rsid w:val="00AA648F"/>
    <w:rsid w:val="00AA760D"/>
    <w:rsid w:val="00AA7C39"/>
    <w:rsid w:val="00AB2BDC"/>
    <w:rsid w:val="00AB4C48"/>
    <w:rsid w:val="00AB560E"/>
    <w:rsid w:val="00AB57FC"/>
    <w:rsid w:val="00AB6D74"/>
    <w:rsid w:val="00AB776F"/>
    <w:rsid w:val="00AC17DF"/>
    <w:rsid w:val="00AC1ADF"/>
    <w:rsid w:val="00AC1E7E"/>
    <w:rsid w:val="00AC2760"/>
    <w:rsid w:val="00AC3BCA"/>
    <w:rsid w:val="00AD1176"/>
    <w:rsid w:val="00AD180C"/>
    <w:rsid w:val="00AD1841"/>
    <w:rsid w:val="00AD1BC0"/>
    <w:rsid w:val="00AD234F"/>
    <w:rsid w:val="00AD3418"/>
    <w:rsid w:val="00AD467C"/>
    <w:rsid w:val="00AD5D72"/>
    <w:rsid w:val="00AD5F05"/>
    <w:rsid w:val="00AD6F9C"/>
    <w:rsid w:val="00AD7B98"/>
    <w:rsid w:val="00AE02BC"/>
    <w:rsid w:val="00AE0989"/>
    <w:rsid w:val="00AE1E81"/>
    <w:rsid w:val="00AE255B"/>
    <w:rsid w:val="00AE2C86"/>
    <w:rsid w:val="00AE4967"/>
    <w:rsid w:val="00AE4E2C"/>
    <w:rsid w:val="00AE5DBC"/>
    <w:rsid w:val="00AE6F59"/>
    <w:rsid w:val="00AF062D"/>
    <w:rsid w:val="00AF0A6E"/>
    <w:rsid w:val="00AF0C79"/>
    <w:rsid w:val="00AF1815"/>
    <w:rsid w:val="00AF2ABF"/>
    <w:rsid w:val="00AF325E"/>
    <w:rsid w:val="00AF3C81"/>
    <w:rsid w:val="00AF6003"/>
    <w:rsid w:val="00B007C1"/>
    <w:rsid w:val="00B01432"/>
    <w:rsid w:val="00B01942"/>
    <w:rsid w:val="00B04FEF"/>
    <w:rsid w:val="00B06C8D"/>
    <w:rsid w:val="00B07B6E"/>
    <w:rsid w:val="00B1115D"/>
    <w:rsid w:val="00B119DF"/>
    <w:rsid w:val="00B11FC4"/>
    <w:rsid w:val="00B12DD5"/>
    <w:rsid w:val="00B1373A"/>
    <w:rsid w:val="00B16319"/>
    <w:rsid w:val="00B20D41"/>
    <w:rsid w:val="00B22722"/>
    <w:rsid w:val="00B22DCD"/>
    <w:rsid w:val="00B2355C"/>
    <w:rsid w:val="00B236B7"/>
    <w:rsid w:val="00B24A9E"/>
    <w:rsid w:val="00B24C47"/>
    <w:rsid w:val="00B255DC"/>
    <w:rsid w:val="00B27256"/>
    <w:rsid w:val="00B30669"/>
    <w:rsid w:val="00B30DE7"/>
    <w:rsid w:val="00B31309"/>
    <w:rsid w:val="00B34C02"/>
    <w:rsid w:val="00B355F3"/>
    <w:rsid w:val="00B35A78"/>
    <w:rsid w:val="00B37C3D"/>
    <w:rsid w:val="00B40E2D"/>
    <w:rsid w:val="00B41823"/>
    <w:rsid w:val="00B42FC3"/>
    <w:rsid w:val="00B44468"/>
    <w:rsid w:val="00B44A19"/>
    <w:rsid w:val="00B44C81"/>
    <w:rsid w:val="00B450E5"/>
    <w:rsid w:val="00B4526F"/>
    <w:rsid w:val="00B51785"/>
    <w:rsid w:val="00B52680"/>
    <w:rsid w:val="00B5271B"/>
    <w:rsid w:val="00B54790"/>
    <w:rsid w:val="00B5549A"/>
    <w:rsid w:val="00B61821"/>
    <w:rsid w:val="00B63658"/>
    <w:rsid w:val="00B652A2"/>
    <w:rsid w:val="00B65AA2"/>
    <w:rsid w:val="00B66546"/>
    <w:rsid w:val="00B679C9"/>
    <w:rsid w:val="00B70A63"/>
    <w:rsid w:val="00B70C2D"/>
    <w:rsid w:val="00B72103"/>
    <w:rsid w:val="00B723DF"/>
    <w:rsid w:val="00B73759"/>
    <w:rsid w:val="00B73E15"/>
    <w:rsid w:val="00B740EA"/>
    <w:rsid w:val="00B75A5E"/>
    <w:rsid w:val="00B75EFD"/>
    <w:rsid w:val="00B76257"/>
    <w:rsid w:val="00B770BA"/>
    <w:rsid w:val="00B81B18"/>
    <w:rsid w:val="00B8373C"/>
    <w:rsid w:val="00B845A1"/>
    <w:rsid w:val="00B877F3"/>
    <w:rsid w:val="00B900E7"/>
    <w:rsid w:val="00B91FAD"/>
    <w:rsid w:val="00B92AC3"/>
    <w:rsid w:val="00B92AF6"/>
    <w:rsid w:val="00B937CF"/>
    <w:rsid w:val="00B94BB1"/>
    <w:rsid w:val="00B94E8A"/>
    <w:rsid w:val="00B95739"/>
    <w:rsid w:val="00B9735E"/>
    <w:rsid w:val="00B974C4"/>
    <w:rsid w:val="00BA0493"/>
    <w:rsid w:val="00BA0631"/>
    <w:rsid w:val="00BA23E8"/>
    <w:rsid w:val="00BA29B4"/>
    <w:rsid w:val="00BA3AFA"/>
    <w:rsid w:val="00BA4CA5"/>
    <w:rsid w:val="00BA5297"/>
    <w:rsid w:val="00BA6B97"/>
    <w:rsid w:val="00BA7566"/>
    <w:rsid w:val="00BA7D69"/>
    <w:rsid w:val="00BB098A"/>
    <w:rsid w:val="00BB2C6D"/>
    <w:rsid w:val="00BB4E00"/>
    <w:rsid w:val="00BB4E86"/>
    <w:rsid w:val="00BB5D85"/>
    <w:rsid w:val="00BC164A"/>
    <w:rsid w:val="00BC1AFF"/>
    <w:rsid w:val="00BC1E6D"/>
    <w:rsid w:val="00BC35E9"/>
    <w:rsid w:val="00BC4863"/>
    <w:rsid w:val="00BC4DDE"/>
    <w:rsid w:val="00BD03CB"/>
    <w:rsid w:val="00BD0751"/>
    <w:rsid w:val="00BD13F4"/>
    <w:rsid w:val="00BD1A73"/>
    <w:rsid w:val="00BD1CF7"/>
    <w:rsid w:val="00BD2970"/>
    <w:rsid w:val="00BD3452"/>
    <w:rsid w:val="00BD4DDA"/>
    <w:rsid w:val="00BD7D0F"/>
    <w:rsid w:val="00BE0CC1"/>
    <w:rsid w:val="00BE1F5D"/>
    <w:rsid w:val="00BE2A80"/>
    <w:rsid w:val="00BE307B"/>
    <w:rsid w:val="00BE3345"/>
    <w:rsid w:val="00BE346D"/>
    <w:rsid w:val="00BE45BE"/>
    <w:rsid w:val="00BE7704"/>
    <w:rsid w:val="00BF066F"/>
    <w:rsid w:val="00BF0726"/>
    <w:rsid w:val="00BF126D"/>
    <w:rsid w:val="00BF2233"/>
    <w:rsid w:val="00BF4809"/>
    <w:rsid w:val="00BF70CF"/>
    <w:rsid w:val="00BF7291"/>
    <w:rsid w:val="00C0013E"/>
    <w:rsid w:val="00C0451C"/>
    <w:rsid w:val="00C05708"/>
    <w:rsid w:val="00C05C78"/>
    <w:rsid w:val="00C065AA"/>
    <w:rsid w:val="00C10BC0"/>
    <w:rsid w:val="00C10F9E"/>
    <w:rsid w:val="00C1172B"/>
    <w:rsid w:val="00C138A6"/>
    <w:rsid w:val="00C1448B"/>
    <w:rsid w:val="00C1680C"/>
    <w:rsid w:val="00C17237"/>
    <w:rsid w:val="00C17F54"/>
    <w:rsid w:val="00C2092F"/>
    <w:rsid w:val="00C211D8"/>
    <w:rsid w:val="00C265C8"/>
    <w:rsid w:val="00C26B3F"/>
    <w:rsid w:val="00C27571"/>
    <w:rsid w:val="00C278FB"/>
    <w:rsid w:val="00C305C2"/>
    <w:rsid w:val="00C317BC"/>
    <w:rsid w:val="00C36754"/>
    <w:rsid w:val="00C37DE4"/>
    <w:rsid w:val="00C408B3"/>
    <w:rsid w:val="00C4146A"/>
    <w:rsid w:val="00C4252B"/>
    <w:rsid w:val="00C4253C"/>
    <w:rsid w:val="00C4279E"/>
    <w:rsid w:val="00C434F6"/>
    <w:rsid w:val="00C44843"/>
    <w:rsid w:val="00C47144"/>
    <w:rsid w:val="00C50F33"/>
    <w:rsid w:val="00C521C3"/>
    <w:rsid w:val="00C54D7B"/>
    <w:rsid w:val="00C54FC0"/>
    <w:rsid w:val="00C56C3C"/>
    <w:rsid w:val="00C614C6"/>
    <w:rsid w:val="00C61576"/>
    <w:rsid w:val="00C628FB"/>
    <w:rsid w:val="00C640E4"/>
    <w:rsid w:val="00C648E8"/>
    <w:rsid w:val="00C655C3"/>
    <w:rsid w:val="00C702F9"/>
    <w:rsid w:val="00C71618"/>
    <w:rsid w:val="00C71E5B"/>
    <w:rsid w:val="00C71E7A"/>
    <w:rsid w:val="00C72806"/>
    <w:rsid w:val="00C72993"/>
    <w:rsid w:val="00C73578"/>
    <w:rsid w:val="00C760AA"/>
    <w:rsid w:val="00C76AE0"/>
    <w:rsid w:val="00C779D0"/>
    <w:rsid w:val="00C8231D"/>
    <w:rsid w:val="00C830BF"/>
    <w:rsid w:val="00C837E3"/>
    <w:rsid w:val="00C83981"/>
    <w:rsid w:val="00C851F8"/>
    <w:rsid w:val="00C861F3"/>
    <w:rsid w:val="00C8668E"/>
    <w:rsid w:val="00C867E6"/>
    <w:rsid w:val="00C86978"/>
    <w:rsid w:val="00C870CA"/>
    <w:rsid w:val="00C94EFE"/>
    <w:rsid w:val="00C9768A"/>
    <w:rsid w:val="00CA1224"/>
    <w:rsid w:val="00CA4A7D"/>
    <w:rsid w:val="00CA5B45"/>
    <w:rsid w:val="00CA6BE4"/>
    <w:rsid w:val="00CB11AE"/>
    <w:rsid w:val="00CB360E"/>
    <w:rsid w:val="00CB4DFD"/>
    <w:rsid w:val="00CB54DB"/>
    <w:rsid w:val="00CB639B"/>
    <w:rsid w:val="00CC0290"/>
    <w:rsid w:val="00CC054F"/>
    <w:rsid w:val="00CC0D47"/>
    <w:rsid w:val="00CC1980"/>
    <w:rsid w:val="00CC791D"/>
    <w:rsid w:val="00CD067F"/>
    <w:rsid w:val="00CD089F"/>
    <w:rsid w:val="00CD0D90"/>
    <w:rsid w:val="00CD20EE"/>
    <w:rsid w:val="00CD2422"/>
    <w:rsid w:val="00CD2C7D"/>
    <w:rsid w:val="00CD60AA"/>
    <w:rsid w:val="00CD783B"/>
    <w:rsid w:val="00CE0155"/>
    <w:rsid w:val="00CE0536"/>
    <w:rsid w:val="00CE1713"/>
    <w:rsid w:val="00CE1CEF"/>
    <w:rsid w:val="00CE26FD"/>
    <w:rsid w:val="00CE2D35"/>
    <w:rsid w:val="00CE516B"/>
    <w:rsid w:val="00CF26E2"/>
    <w:rsid w:val="00CF296F"/>
    <w:rsid w:val="00CF40C7"/>
    <w:rsid w:val="00CF50F1"/>
    <w:rsid w:val="00CF55DA"/>
    <w:rsid w:val="00CF5FB9"/>
    <w:rsid w:val="00CF6083"/>
    <w:rsid w:val="00D00C4C"/>
    <w:rsid w:val="00D010EC"/>
    <w:rsid w:val="00D04BEB"/>
    <w:rsid w:val="00D04CA3"/>
    <w:rsid w:val="00D05C35"/>
    <w:rsid w:val="00D06E2C"/>
    <w:rsid w:val="00D10423"/>
    <w:rsid w:val="00D1381C"/>
    <w:rsid w:val="00D14F29"/>
    <w:rsid w:val="00D15FD8"/>
    <w:rsid w:val="00D16082"/>
    <w:rsid w:val="00D16F68"/>
    <w:rsid w:val="00D175B4"/>
    <w:rsid w:val="00D1797A"/>
    <w:rsid w:val="00D17CFE"/>
    <w:rsid w:val="00D17E0F"/>
    <w:rsid w:val="00D249E5"/>
    <w:rsid w:val="00D31BA3"/>
    <w:rsid w:val="00D32FF7"/>
    <w:rsid w:val="00D3493F"/>
    <w:rsid w:val="00D41F71"/>
    <w:rsid w:val="00D42A24"/>
    <w:rsid w:val="00D46E5F"/>
    <w:rsid w:val="00D51267"/>
    <w:rsid w:val="00D514EE"/>
    <w:rsid w:val="00D530D6"/>
    <w:rsid w:val="00D560D2"/>
    <w:rsid w:val="00D57CAB"/>
    <w:rsid w:val="00D57D3A"/>
    <w:rsid w:val="00D600EF"/>
    <w:rsid w:val="00D60B52"/>
    <w:rsid w:val="00D62E39"/>
    <w:rsid w:val="00D641A5"/>
    <w:rsid w:val="00D64797"/>
    <w:rsid w:val="00D6586C"/>
    <w:rsid w:val="00D705B5"/>
    <w:rsid w:val="00D72A36"/>
    <w:rsid w:val="00D741B8"/>
    <w:rsid w:val="00D7454C"/>
    <w:rsid w:val="00D75108"/>
    <w:rsid w:val="00D75198"/>
    <w:rsid w:val="00D75791"/>
    <w:rsid w:val="00D76E5E"/>
    <w:rsid w:val="00D778A8"/>
    <w:rsid w:val="00D803D5"/>
    <w:rsid w:val="00D8076A"/>
    <w:rsid w:val="00D81F88"/>
    <w:rsid w:val="00D82909"/>
    <w:rsid w:val="00D833B8"/>
    <w:rsid w:val="00D83734"/>
    <w:rsid w:val="00D8595C"/>
    <w:rsid w:val="00D86A1B"/>
    <w:rsid w:val="00D9076A"/>
    <w:rsid w:val="00D93BFE"/>
    <w:rsid w:val="00D93CBD"/>
    <w:rsid w:val="00D96593"/>
    <w:rsid w:val="00D971A3"/>
    <w:rsid w:val="00DA1082"/>
    <w:rsid w:val="00DA19BD"/>
    <w:rsid w:val="00DA1D78"/>
    <w:rsid w:val="00DA3A0C"/>
    <w:rsid w:val="00DA3F3B"/>
    <w:rsid w:val="00DA4146"/>
    <w:rsid w:val="00DA4931"/>
    <w:rsid w:val="00DB3065"/>
    <w:rsid w:val="00DB4F96"/>
    <w:rsid w:val="00DB61F2"/>
    <w:rsid w:val="00DB64E1"/>
    <w:rsid w:val="00DB6C69"/>
    <w:rsid w:val="00DB7A18"/>
    <w:rsid w:val="00DC2079"/>
    <w:rsid w:val="00DC313F"/>
    <w:rsid w:val="00DC3E3D"/>
    <w:rsid w:val="00DC4B55"/>
    <w:rsid w:val="00DC541A"/>
    <w:rsid w:val="00DC618A"/>
    <w:rsid w:val="00DC7311"/>
    <w:rsid w:val="00DD0818"/>
    <w:rsid w:val="00DD2E7D"/>
    <w:rsid w:val="00DD3245"/>
    <w:rsid w:val="00DD58ED"/>
    <w:rsid w:val="00DD5AF9"/>
    <w:rsid w:val="00DD6054"/>
    <w:rsid w:val="00DD6090"/>
    <w:rsid w:val="00DD7416"/>
    <w:rsid w:val="00DD7E43"/>
    <w:rsid w:val="00DE0D67"/>
    <w:rsid w:val="00DE15AB"/>
    <w:rsid w:val="00DE1A32"/>
    <w:rsid w:val="00DE2DA4"/>
    <w:rsid w:val="00DE31AD"/>
    <w:rsid w:val="00DE3487"/>
    <w:rsid w:val="00DE4B8A"/>
    <w:rsid w:val="00DE4C50"/>
    <w:rsid w:val="00DF0028"/>
    <w:rsid w:val="00DF2364"/>
    <w:rsid w:val="00DF2723"/>
    <w:rsid w:val="00DF45BD"/>
    <w:rsid w:val="00DF50D3"/>
    <w:rsid w:val="00DF5247"/>
    <w:rsid w:val="00DF5DA2"/>
    <w:rsid w:val="00DF5FA5"/>
    <w:rsid w:val="00DF615B"/>
    <w:rsid w:val="00E043D5"/>
    <w:rsid w:val="00E054D8"/>
    <w:rsid w:val="00E06DBC"/>
    <w:rsid w:val="00E07D87"/>
    <w:rsid w:val="00E11408"/>
    <w:rsid w:val="00E11714"/>
    <w:rsid w:val="00E119F1"/>
    <w:rsid w:val="00E120F0"/>
    <w:rsid w:val="00E12212"/>
    <w:rsid w:val="00E1306D"/>
    <w:rsid w:val="00E132C2"/>
    <w:rsid w:val="00E14D10"/>
    <w:rsid w:val="00E1519D"/>
    <w:rsid w:val="00E152F0"/>
    <w:rsid w:val="00E16861"/>
    <w:rsid w:val="00E21701"/>
    <w:rsid w:val="00E23A88"/>
    <w:rsid w:val="00E23AB1"/>
    <w:rsid w:val="00E32C04"/>
    <w:rsid w:val="00E33619"/>
    <w:rsid w:val="00E33E36"/>
    <w:rsid w:val="00E35A86"/>
    <w:rsid w:val="00E36F0B"/>
    <w:rsid w:val="00E42E43"/>
    <w:rsid w:val="00E42EDB"/>
    <w:rsid w:val="00E448CE"/>
    <w:rsid w:val="00E457BC"/>
    <w:rsid w:val="00E461F4"/>
    <w:rsid w:val="00E4632B"/>
    <w:rsid w:val="00E46339"/>
    <w:rsid w:val="00E46366"/>
    <w:rsid w:val="00E46EFF"/>
    <w:rsid w:val="00E5203B"/>
    <w:rsid w:val="00E53BE2"/>
    <w:rsid w:val="00E548DB"/>
    <w:rsid w:val="00E54AD9"/>
    <w:rsid w:val="00E54EB7"/>
    <w:rsid w:val="00E57F28"/>
    <w:rsid w:val="00E61330"/>
    <w:rsid w:val="00E61677"/>
    <w:rsid w:val="00E64528"/>
    <w:rsid w:val="00E6458E"/>
    <w:rsid w:val="00E64B53"/>
    <w:rsid w:val="00E6641C"/>
    <w:rsid w:val="00E664E4"/>
    <w:rsid w:val="00E67798"/>
    <w:rsid w:val="00E6790D"/>
    <w:rsid w:val="00E67E7D"/>
    <w:rsid w:val="00E72379"/>
    <w:rsid w:val="00E72CF2"/>
    <w:rsid w:val="00E72F7B"/>
    <w:rsid w:val="00E7382E"/>
    <w:rsid w:val="00E73BF0"/>
    <w:rsid w:val="00E7429F"/>
    <w:rsid w:val="00E76FD1"/>
    <w:rsid w:val="00E775D2"/>
    <w:rsid w:val="00E804D4"/>
    <w:rsid w:val="00E807DB"/>
    <w:rsid w:val="00E81BF1"/>
    <w:rsid w:val="00E82CBD"/>
    <w:rsid w:val="00E838BB"/>
    <w:rsid w:val="00E93456"/>
    <w:rsid w:val="00E9490D"/>
    <w:rsid w:val="00E96BD6"/>
    <w:rsid w:val="00E97896"/>
    <w:rsid w:val="00EA0D59"/>
    <w:rsid w:val="00EA11F2"/>
    <w:rsid w:val="00EA2C3D"/>
    <w:rsid w:val="00EA3071"/>
    <w:rsid w:val="00EA349E"/>
    <w:rsid w:val="00EA6492"/>
    <w:rsid w:val="00EA67A4"/>
    <w:rsid w:val="00EB0BBD"/>
    <w:rsid w:val="00EB1442"/>
    <w:rsid w:val="00EB2B43"/>
    <w:rsid w:val="00EB316E"/>
    <w:rsid w:val="00EB4108"/>
    <w:rsid w:val="00EB4884"/>
    <w:rsid w:val="00EB51A2"/>
    <w:rsid w:val="00EB7EE3"/>
    <w:rsid w:val="00EC1E29"/>
    <w:rsid w:val="00EC1EAB"/>
    <w:rsid w:val="00EC2B3E"/>
    <w:rsid w:val="00EC3F50"/>
    <w:rsid w:val="00EC51E0"/>
    <w:rsid w:val="00EC6F17"/>
    <w:rsid w:val="00ED265D"/>
    <w:rsid w:val="00ED3020"/>
    <w:rsid w:val="00ED7E9F"/>
    <w:rsid w:val="00EE1602"/>
    <w:rsid w:val="00EE6AF8"/>
    <w:rsid w:val="00EF20DC"/>
    <w:rsid w:val="00EF296A"/>
    <w:rsid w:val="00EF4028"/>
    <w:rsid w:val="00EF63F1"/>
    <w:rsid w:val="00EF6515"/>
    <w:rsid w:val="00EF6A16"/>
    <w:rsid w:val="00EF6EBA"/>
    <w:rsid w:val="00EF755F"/>
    <w:rsid w:val="00EF7F0D"/>
    <w:rsid w:val="00EF7F71"/>
    <w:rsid w:val="00F00F73"/>
    <w:rsid w:val="00F03063"/>
    <w:rsid w:val="00F038F7"/>
    <w:rsid w:val="00F0414E"/>
    <w:rsid w:val="00F05F2F"/>
    <w:rsid w:val="00F0606F"/>
    <w:rsid w:val="00F06ADE"/>
    <w:rsid w:val="00F0758A"/>
    <w:rsid w:val="00F07BF2"/>
    <w:rsid w:val="00F07D09"/>
    <w:rsid w:val="00F10762"/>
    <w:rsid w:val="00F11AB4"/>
    <w:rsid w:val="00F148C7"/>
    <w:rsid w:val="00F15265"/>
    <w:rsid w:val="00F1664A"/>
    <w:rsid w:val="00F17BD7"/>
    <w:rsid w:val="00F20517"/>
    <w:rsid w:val="00F21B74"/>
    <w:rsid w:val="00F24380"/>
    <w:rsid w:val="00F253E7"/>
    <w:rsid w:val="00F25E65"/>
    <w:rsid w:val="00F26BF6"/>
    <w:rsid w:val="00F26FF9"/>
    <w:rsid w:val="00F27BC6"/>
    <w:rsid w:val="00F30BF9"/>
    <w:rsid w:val="00F30F25"/>
    <w:rsid w:val="00F31073"/>
    <w:rsid w:val="00F315E3"/>
    <w:rsid w:val="00F31C53"/>
    <w:rsid w:val="00F31F08"/>
    <w:rsid w:val="00F356ED"/>
    <w:rsid w:val="00F35D0C"/>
    <w:rsid w:val="00F3720D"/>
    <w:rsid w:val="00F402C6"/>
    <w:rsid w:val="00F41225"/>
    <w:rsid w:val="00F42141"/>
    <w:rsid w:val="00F421A3"/>
    <w:rsid w:val="00F427FC"/>
    <w:rsid w:val="00F43944"/>
    <w:rsid w:val="00F45304"/>
    <w:rsid w:val="00F463EF"/>
    <w:rsid w:val="00F46D77"/>
    <w:rsid w:val="00F51C15"/>
    <w:rsid w:val="00F54245"/>
    <w:rsid w:val="00F54981"/>
    <w:rsid w:val="00F549C3"/>
    <w:rsid w:val="00F555CE"/>
    <w:rsid w:val="00F574E6"/>
    <w:rsid w:val="00F57682"/>
    <w:rsid w:val="00F61634"/>
    <w:rsid w:val="00F6190F"/>
    <w:rsid w:val="00F620EB"/>
    <w:rsid w:val="00F62EA4"/>
    <w:rsid w:val="00F63E8C"/>
    <w:rsid w:val="00F649B4"/>
    <w:rsid w:val="00F64C51"/>
    <w:rsid w:val="00F65787"/>
    <w:rsid w:val="00F7089B"/>
    <w:rsid w:val="00F70A37"/>
    <w:rsid w:val="00F70E9A"/>
    <w:rsid w:val="00F729BE"/>
    <w:rsid w:val="00F7495F"/>
    <w:rsid w:val="00F76C38"/>
    <w:rsid w:val="00F7773F"/>
    <w:rsid w:val="00F82AF7"/>
    <w:rsid w:val="00F84508"/>
    <w:rsid w:val="00F8525D"/>
    <w:rsid w:val="00F8610A"/>
    <w:rsid w:val="00F90E31"/>
    <w:rsid w:val="00F92370"/>
    <w:rsid w:val="00F92EBE"/>
    <w:rsid w:val="00F94360"/>
    <w:rsid w:val="00F9440F"/>
    <w:rsid w:val="00F94653"/>
    <w:rsid w:val="00F94916"/>
    <w:rsid w:val="00F94F48"/>
    <w:rsid w:val="00F95905"/>
    <w:rsid w:val="00F973CB"/>
    <w:rsid w:val="00FA117C"/>
    <w:rsid w:val="00FA16AB"/>
    <w:rsid w:val="00FA5AB9"/>
    <w:rsid w:val="00FA6344"/>
    <w:rsid w:val="00FA67BF"/>
    <w:rsid w:val="00FA7ECE"/>
    <w:rsid w:val="00FB060F"/>
    <w:rsid w:val="00FB2830"/>
    <w:rsid w:val="00FB2F91"/>
    <w:rsid w:val="00FB4A69"/>
    <w:rsid w:val="00FB5F84"/>
    <w:rsid w:val="00FC04B6"/>
    <w:rsid w:val="00FC1234"/>
    <w:rsid w:val="00FC3C69"/>
    <w:rsid w:val="00FC5376"/>
    <w:rsid w:val="00FC5418"/>
    <w:rsid w:val="00FC70A0"/>
    <w:rsid w:val="00FD01F9"/>
    <w:rsid w:val="00FD0525"/>
    <w:rsid w:val="00FD0616"/>
    <w:rsid w:val="00FD1882"/>
    <w:rsid w:val="00FD5595"/>
    <w:rsid w:val="00FD5EC5"/>
    <w:rsid w:val="00FD6FB7"/>
    <w:rsid w:val="00FD701F"/>
    <w:rsid w:val="00FD70FD"/>
    <w:rsid w:val="00FD72A8"/>
    <w:rsid w:val="00FD7BC8"/>
    <w:rsid w:val="00FE2239"/>
    <w:rsid w:val="00FE443E"/>
    <w:rsid w:val="00FE49C3"/>
    <w:rsid w:val="00FE4E49"/>
    <w:rsid w:val="00FE52DA"/>
    <w:rsid w:val="00FE57DB"/>
    <w:rsid w:val="00FE5BB6"/>
    <w:rsid w:val="00FE7074"/>
    <w:rsid w:val="00FE745E"/>
    <w:rsid w:val="00FF1C7B"/>
    <w:rsid w:val="00FF235E"/>
    <w:rsid w:val="00FF2748"/>
    <w:rsid w:val="00FF2DD4"/>
    <w:rsid w:val="00FF344A"/>
    <w:rsid w:val="00FF6A80"/>
    <w:rsid w:val="00FF76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D9EEA"/>
  <w15:docId w15:val="{11C445F8-828C-4321-B2BE-6F44A721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10EC"/>
  </w:style>
  <w:style w:type="paragraph" w:styleId="Titolo2">
    <w:name w:val="heading 2"/>
    <w:basedOn w:val="Normale"/>
    <w:next w:val="Normale"/>
    <w:link w:val="Titolo2Carattere"/>
    <w:uiPriority w:val="9"/>
    <w:unhideWhenUsed/>
    <w:qFormat/>
    <w:rsid w:val="00C779D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unhideWhenUsed/>
    <w:qFormat/>
    <w:rsid w:val="00C779D0"/>
    <w:pPr>
      <w:keepNext/>
      <w:keepLines/>
      <w:spacing w:before="200" w:after="0"/>
      <w:outlineLvl w:val="2"/>
    </w:pPr>
    <w:rPr>
      <w:rFonts w:asciiTheme="majorHAnsi" w:eastAsiaTheme="majorEastAsia" w:hAnsiTheme="majorHAnsi" w:cstheme="majorBidi"/>
      <w:b/>
      <w:bCs/>
      <w:color w:val="4472C4"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1CF7"/>
    <w:pPr>
      <w:ind w:left="720"/>
      <w:contextualSpacing/>
    </w:pPr>
  </w:style>
  <w:style w:type="paragraph" w:styleId="Intestazione">
    <w:name w:val="header"/>
    <w:basedOn w:val="Normale"/>
    <w:link w:val="IntestazioneCarattere"/>
    <w:uiPriority w:val="99"/>
    <w:unhideWhenUsed/>
    <w:rsid w:val="00B973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735E"/>
  </w:style>
  <w:style w:type="paragraph" w:styleId="Pidipagina">
    <w:name w:val="footer"/>
    <w:basedOn w:val="Normale"/>
    <w:link w:val="PidipaginaCarattere"/>
    <w:uiPriority w:val="99"/>
    <w:unhideWhenUsed/>
    <w:rsid w:val="00B973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735E"/>
  </w:style>
  <w:style w:type="paragraph" w:styleId="Testofumetto">
    <w:name w:val="Balloon Text"/>
    <w:basedOn w:val="Normale"/>
    <w:link w:val="TestofumettoCarattere"/>
    <w:uiPriority w:val="99"/>
    <w:semiHidden/>
    <w:unhideWhenUsed/>
    <w:rsid w:val="00A33E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3ECE"/>
    <w:rPr>
      <w:rFonts w:ascii="Tahoma" w:hAnsi="Tahoma" w:cs="Tahoma"/>
      <w:sz w:val="16"/>
      <w:szCs w:val="16"/>
    </w:rPr>
  </w:style>
  <w:style w:type="character" w:styleId="Collegamentoipertestuale">
    <w:name w:val="Hyperlink"/>
    <w:basedOn w:val="Carpredefinitoparagrafo"/>
    <w:uiPriority w:val="99"/>
    <w:unhideWhenUsed/>
    <w:rsid w:val="00843F85"/>
    <w:rPr>
      <w:color w:val="0563C1" w:themeColor="hyperlink"/>
      <w:u w:val="single"/>
    </w:rPr>
  </w:style>
  <w:style w:type="paragraph" w:styleId="Corpotesto">
    <w:name w:val="Body Text"/>
    <w:basedOn w:val="Normale"/>
    <w:link w:val="CorpotestoCarattere"/>
    <w:uiPriority w:val="1"/>
    <w:qFormat/>
    <w:rsid w:val="00820DA2"/>
    <w:pPr>
      <w:widowControl w:val="0"/>
      <w:autoSpaceDE w:val="0"/>
      <w:autoSpaceDN w:val="0"/>
      <w:spacing w:after="0" w:line="240" w:lineRule="auto"/>
    </w:pPr>
    <w:rPr>
      <w:rFonts w:ascii="Palatino Linotype" w:eastAsia="Palatino Linotype" w:hAnsi="Palatino Linotype" w:cs="Palatino Linotype"/>
      <w:b/>
      <w:bCs/>
      <w:sz w:val="20"/>
      <w:szCs w:val="20"/>
    </w:rPr>
  </w:style>
  <w:style w:type="character" w:customStyle="1" w:styleId="CorpotestoCarattere">
    <w:name w:val="Corpo testo Carattere"/>
    <w:basedOn w:val="Carpredefinitoparagrafo"/>
    <w:link w:val="Corpotesto"/>
    <w:uiPriority w:val="1"/>
    <w:rsid w:val="00820DA2"/>
    <w:rPr>
      <w:rFonts w:ascii="Palatino Linotype" w:eastAsia="Palatino Linotype" w:hAnsi="Palatino Linotype" w:cs="Palatino Linotype"/>
      <w:b/>
      <w:bCs/>
      <w:sz w:val="20"/>
      <w:szCs w:val="20"/>
    </w:rPr>
  </w:style>
  <w:style w:type="numbering" w:customStyle="1" w:styleId="Nessunelenco1">
    <w:name w:val="Nessun elenco1"/>
    <w:next w:val="Nessunelenco"/>
    <w:uiPriority w:val="99"/>
    <w:semiHidden/>
    <w:unhideWhenUsed/>
    <w:rsid w:val="003837F4"/>
  </w:style>
  <w:style w:type="paragraph" w:customStyle="1" w:styleId="Default">
    <w:name w:val="Default"/>
    <w:rsid w:val="003837F4"/>
    <w:pPr>
      <w:autoSpaceDE w:val="0"/>
      <w:autoSpaceDN w:val="0"/>
      <w:adjustRightInd w:val="0"/>
      <w:spacing w:after="0" w:line="240" w:lineRule="auto"/>
    </w:pPr>
    <w:rPr>
      <w:rFonts w:ascii="Arial" w:hAnsi="Arial" w:cs="Arial"/>
      <w:bCs/>
      <w:color w:val="000000"/>
      <w:sz w:val="24"/>
      <w:szCs w:val="24"/>
    </w:rPr>
  </w:style>
  <w:style w:type="table" w:styleId="Grigliatabella">
    <w:name w:val="Table Grid"/>
    <w:basedOn w:val="Tabellanormale"/>
    <w:uiPriority w:val="39"/>
    <w:rsid w:val="003837F4"/>
    <w:pPr>
      <w:spacing w:after="0" w:line="240" w:lineRule="auto"/>
    </w:pPr>
    <w:rPr>
      <w:rFonts w:ascii="Titillium" w:hAnsi="Titillium"/>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C779D0"/>
    <w:rPr>
      <w:rFonts w:asciiTheme="majorHAnsi" w:eastAsiaTheme="majorEastAsia" w:hAnsiTheme="majorHAnsi" w:cstheme="majorBidi"/>
      <w:b/>
      <w:bCs/>
      <w:color w:val="4472C4" w:themeColor="accent1"/>
      <w:sz w:val="26"/>
      <w:szCs w:val="26"/>
    </w:rPr>
  </w:style>
  <w:style w:type="character" w:customStyle="1" w:styleId="Titolo3Carattere">
    <w:name w:val="Titolo 3 Carattere"/>
    <w:basedOn w:val="Carpredefinitoparagrafo"/>
    <w:link w:val="Titolo3"/>
    <w:uiPriority w:val="9"/>
    <w:rsid w:val="00C779D0"/>
    <w:rPr>
      <w:rFonts w:asciiTheme="majorHAnsi" w:eastAsiaTheme="majorEastAsia" w:hAnsiTheme="majorHAnsi" w:cstheme="majorBidi"/>
      <w:b/>
      <w:bCs/>
      <w:color w:val="4472C4" w:themeColor="accent1"/>
    </w:rPr>
  </w:style>
  <w:style w:type="character" w:styleId="Menzionenonrisolta">
    <w:name w:val="Unresolved Mention"/>
    <w:basedOn w:val="Carpredefinitoparagrafo"/>
    <w:uiPriority w:val="99"/>
    <w:semiHidden/>
    <w:unhideWhenUsed/>
    <w:rsid w:val="00F54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88325">
      <w:bodyDiv w:val="1"/>
      <w:marLeft w:val="0"/>
      <w:marRight w:val="0"/>
      <w:marTop w:val="0"/>
      <w:marBottom w:val="0"/>
      <w:divBdr>
        <w:top w:val="none" w:sz="0" w:space="0" w:color="auto"/>
        <w:left w:val="none" w:sz="0" w:space="0" w:color="auto"/>
        <w:bottom w:val="none" w:sz="0" w:space="0" w:color="auto"/>
        <w:right w:val="none" w:sz="0" w:space="0" w:color="auto"/>
      </w:divBdr>
    </w:div>
    <w:div w:id="616444697">
      <w:bodyDiv w:val="1"/>
      <w:marLeft w:val="0"/>
      <w:marRight w:val="0"/>
      <w:marTop w:val="0"/>
      <w:marBottom w:val="0"/>
      <w:divBdr>
        <w:top w:val="none" w:sz="0" w:space="0" w:color="auto"/>
        <w:left w:val="none" w:sz="0" w:space="0" w:color="auto"/>
        <w:bottom w:val="none" w:sz="0" w:space="0" w:color="auto"/>
        <w:right w:val="none" w:sz="0" w:space="0" w:color="auto"/>
      </w:divBdr>
      <w:divsChild>
        <w:div w:id="1200439905">
          <w:marLeft w:val="0"/>
          <w:marRight w:val="0"/>
          <w:marTop w:val="0"/>
          <w:marBottom w:val="0"/>
          <w:divBdr>
            <w:top w:val="none" w:sz="0" w:space="0" w:color="auto"/>
            <w:left w:val="none" w:sz="0" w:space="0" w:color="auto"/>
            <w:bottom w:val="none" w:sz="0" w:space="0" w:color="auto"/>
            <w:right w:val="none" w:sz="0" w:space="0" w:color="auto"/>
          </w:divBdr>
        </w:div>
      </w:divsChild>
    </w:div>
    <w:div w:id="847450402">
      <w:bodyDiv w:val="1"/>
      <w:marLeft w:val="0"/>
      <w:marRight w:val="0"/>
      <w:marTop w:val="0"/>
      <w:marBottom w:val="0"/>
      <w:divBdr>
        <w:top w:val="none" w:sz="0" w:space="0" w:color="auto"/>
        <w:left w:val="none" w:sz="0" w:space="0" w:color="auto"/>
        <w:bottom w:val="none" w:sz="0" w:space="0" w:color="auto"/>
        <w:right w:val="none" w:sz="0" w:space="0" w:color="auto"/>
      </w:divBdr>
      <w:divsChild>
        <w:div w:id="1265383179">
          <w:marLeft w:val="0"/>
          <w:marRight w:val="0"/>
          <w:marTop w:val="0"/>
          <w:marBottom w:val="0"/>
          <w:divBdr>
            <w:top w:val="none" w:sz="0" w:space="0" w:color="auto"/>
            <w:left w:val="none" w:sz="0" w:space="0" w:color="auto"/>
            <w:bottom w:val="none" w:sz="0" w:space="0" w:color="auto"/>
            <w:right w:val="none" w:sz="0" w:space="0" w:color="auto"/>
          </w:divBdr>
        </w:div>
      </w:divsChild>
    </w:div>
    <w:div w:id="944191318">
      <w:bodyDiv w:val="1"/>
      <w:marLeft w:val="0"/>
      <w:marRight w:val="0"/>
      <w:marTop w:val="0"/>
      <w:marBottom w:val="0"/>
      <w:divBdr>
        <w:top w:val="none" w:sz="0" w:space="0" w:color="auto"/>
        <w:left w:val="none" w:sz="0" w:space="0" w:color="auto"/>
        <w:bottom w:val="none" w:sz="0" w:space="0" w:color="auto"/>
        <w:right w:val="none" w:sz="0" w:space="0" w:color="auto"/>
      </w:divBdr>
    </w:div>
    <w:div w:id="995181684">
      <w:bodyDiv w:val="1"/>
      <w:marLeft w:val="0"/>
      <w:marRight w:val="0"/>
      <w:marTop w:val="0"/>
      <w:marBottom w:val="0"/>
      <w:divBdr>
        <w:top w:val="none" w:sz="0" w:space="0" w:color="auto"/>
        <w:left w:val="none" w:sz="0" w:space="0" w:color="auto"/>
        <w:bottom w:val="none" w:sz="0" w:space="0" w:color="auto"/>
        <w:right w:val="none" w:sz="0" w:space="0" w:color="auto"/>
      </w:divBdr>
    </w:div>
    <w:div w:id="1079252185">
      <w:bodyDiv w:val="1"/>
      <w:marLeft w:val="0"/>
      <w:marRight w:val="0"/>
      <w:marTop w:val="0"/>
      <w:marBottom w:val="0"/>
      <w:divBdr>
        <w:top w:val="none" w:sz="0" w:space="0" w:color="auto"/>
        <w:left w:val="none" w:sz="0" w:space="0" w:color="auto"/>
        <w:bottom w:val="none" w:sz="0" w:space="0" w:color="auto"/>
        <w:right w:val="none" w:sz="0" w:space="0" w:color="auto"/>
      </w:divBdr>
    </w:div>
    <w:div w:id="1102382349">
      <w:bodyDiv w:val="1"/>
      <w:marLeft w:val="0"/>
      <w:marRight w:val="0"/>
      <w:marTop w:val="0"/>
      <w:marBottom w:val="0"/>
      <w:divBdr>
        <w:top w:val="none" w:sz="0" w:space="0" w:color="auto"/>
        <w:left w:val="none" w:sz="0" w:space="0" w:color="auto"/>
        <w:bottom w:val="none" w:sz="0" w:space="0" w:color="auto"/>
        <w:right w:val="none" w:sz="0" w:space="0" w:color="auto"/>
      </w:divBdr>
    </w:div>
    <w:div w:id="1291127847">
      <w:bodyDiv w:val="1"/>
      <w:marLeft w:val="0"/>
      <w:marRight w:val="0"/>
      <w:marTop w:val="0"/>
      <w:marBottom w:val="0"/>
      <w:divBdr>
        <w:top w:val="none" w:sz="0" w:space="0" w:color="auto"/>
        <w:left w:val="none" w:sz="0" w:space="0" w:color="auto"/>
        <w:bottom w:val="none" w:sz="0" w:space="0" w:color="auto"/>
        <w:right w:val="none" w:sz="0" w:space="0" w:color="auto"/>
      </w:divBdr>
    </w:div>
    <w:div w:id="1546411150">
      <w:bodyDiv w:val="1"/>
      <w:marLeft w:val="0"/>
      <w:marRight w:val="0"/>
      <w:marTop w:val="0"/>
      <w:marBottom w:val="0"/>
      <w:divBdr>
        <w:top w:val="none" w:sz="0" w:space="0" w:color="auto"/>
        <w:left w:val="none" w:sz="0" w:space="0" w:color="auto"/>
        <w:bottom w:val="none" w:sz="0" w:space="0" w:color="auto"/>
        <w:right w:val="none" w:sz="0" w:space="0" w:color="auto"/>
      </w:divBdr>
    </w:div>
    <w:div w:id="1627350616">
      <w:bodyDiv w:val="1"/>
      <w:marLeft w:val="0"/>
      <w:marRight w:val="0"/>
      <w:marTop w:val="0"/>
      <w:marBottom w:val="0"/>
      <w:divBdr>
        <w:top w:val="none" w:sz="0" w:space="0" w:color="auto"/>
        <w:left w:val="none" w:sz="0" w:space="0" w:color="auto"/>
        <w:bottom w:val="none" w:sz="0" w:space="0" w:color="auto"/>
        <w:right w:val="none" w:sz="0" w:space="0" w:color="auto"/>
      </w:divBdr>
    </w:div>
    <w:div w:id="1887595333">
      <w:bodyDiv w:val="1"/>
      <w:marLeft w:val="0"/>
      <w:marRight w:val="0"/>
      <w:marTop w:val="0"/>
      <w:marBottom w:val="0"/>
      <w:divBdr>
        <w:top w:val="none" w:sz="0" w:space="0" w:color="auto"/>
        <w:left w:val="none" w:sz="0" w:space="0" w:color="auto"/>
        <w:bottom w:val="none" w:sz="0" w:space="0" w:color="auto"/>
        <w:right w:val="none" w:sz="0" w:space="0" w:color="auto"/>
      </w:divBdr>
    </w:div>
    <w:div w:id="196287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puli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39C5FAC30D58040951562231C93F269" ma:contentTypeVersion="0" ma:contentTypeDescription="Creare un nuovo documento." ma:contentTypeScope="" ma:versionID="67520f0afd11718583b289ddd0af034e">
  <xsd:schema xmlns:xsd="http://www.w3.org/2001/XMLSchema" xmlns:xs="http://www.w3.org/2001/XMLSchema" xmlns:p="http://schemas.microsoft.com/office/2006/metadata/properties" targetNamespace="http://schemas.microsoft.com/office/2006/metadata/properties" ma:root="true" ma:fieldsID="56ad55444a794bb2293150481e6e3b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FED83-EF4C-421A-A63F-C9B9EB44D809}">
  <ds:schemaRefs>
    <ds:schemaRef ds:uri="http://schemas.openxmlformats.org/officeDocument/2006/bibliography"/>
  </ds:schemaRefs>
</ds:datastoreItem>
</file>

<file path=customXml/itemProps2.xml><?xml version="1.0" encoding="utf-8"?>
<ds:datastoreItem xmlns:ds="http://schemas.openxmlformats.org/officeDocument/2006/customXml" ds:itemID="{3B6A2ED9-6C90-434E-99B6-91ADF34B0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585ABF-FBA1-4B63-8085-1379C549AF2B}">
  <ds:schemaRefs>
    <ds:schemaRef ds:uri="http://schemas.microsoft.com/sharepoint/v3/contenttype/forms"/>
  </ds:schemaRefs>
</ds:datastoreItem>
</file>

<file path=customXml/itemProps4.xml><?xml version="1.0" encoding="utf-8"?>
<ds:datastoreItem xmlns:ds="http://schemas.openxmlformats.org/officeDocument/2006/customXml" ds:itemID="{B297E10F-E889-403D-A88C-496A2862B3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40</Pages>
  <Words>16245</Words>
  <Characters>92601</Characters>
  <Application>Microsoft Office Word</Application>
  <DocSecurity>0</DocSecurity>
  <Lines>771</Lines>
  <Paragraphs>217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Vito Angiulli</dc:creator>
  <cp:lastModifiedBy>m.lavopa@oncologico.bari.it</cp:lastModifiedBy>
  <cp:revision>78</cp:revision>
  <cp:lastPrinted>2024-04-02T08:01:00Z</cp:lastPrinted>
  <dcterms:created xsi:type="dcterms:W3CDTF">2024-12-11T09:35:00Z</dcterms:created>
  <dcterms:modified xsi:type="dcterms:W3CDTF">2024-12-11T09:57:00Z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0x010100A39C5FAC30D58040951562231C93F269</vt:lpwstr>
  </property>
</Properties>
</file>