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776" w:type="dxa"/>
        <w:shd w:val="clear" w:color="auto" w:fill="FFFF00"/>
        <w:tblLook w:val="04A0" w:firstRow="1" w:lastRow="0" w:firstColumn="1" w:lastColumn="0" w:noHBand="0" w:noVBand="1"/>
      </w:tblPr>
      <w:tblGrid>
        <w:gridCol w:w="9776"/>
      </w:tblGrid>
      <w:tr w:rsidR="00DE3D87" w:rsidRPr="00083800" w14:paraId="7E5F9AD6" w14:textId="77777777" w:rsidTr="00A71497">
        <w:trPr>
          <w:trHeight w:val="510"/>
        </w:trPr>
        <w:tc>
          <w:tcPr>
            <w:tcW w:w="9776" w:type="dxa"/>
            <w:shd w:val="clear" w:color="auto" w:fill="FFFF00"/>
          </w:tcPr>
          <w:p w14:paraId="7196295B" w14:textId="77777777" w:rsidR="00A17B0D" w:rsidRPr="00A17B0D" w:rsidRDefault="00A17B0D" w:rsidP="00A17B0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highlight w:val="yellow"/>
              </w:rPr>
            </w:pPr>
            <w:r w:rsidRPr="00A17B0D">
              <w:rPr>
                <w:rFonts w:asciiTheme="majorHAnsi" w:hAnsiTheme="majorHAnsi"/>
                <w:b/>
                <w:bCs/>
                <w:sz w:val="28"/>
                <w:szCs w:val="28"/>
                <w:highlight w:val="yellow"/>
              </w:rPr>
              <w:t xml:space="preserve">INFORMAZIONI SUL TRATTAMENTO </w:t>
            </w:r>
          </w:p>
          <w:p w14:paraId="52861EFC" w14:textId="08E6965D" w:rsidR="00A17B0D" w:rsidRPr="00083800" w:rsidRDefault="00A17B0D" w:rsidP="00A17B0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6"/>
                <w:szCs w:val="26"/>
                <w:highlight w:val="yellow"/>
              </w:rPr>
            </w:pPr>
            <w:r w:rsidRPr="00A17B0D">
              <w:rPr>
                <w:rFonts w:asciiTheme="majorHAnsi" w:hAnsiTheme="majorHAnsi"/>
                <w:b/>
                <w:bCs/>
                <w:sz w:val="28"/>
                <w:szCs w:val="28"/>
                <w:highlight w:val="yellow"/>
              </w:rPr>
              <w:t>DEI DATI PERSONALI DEI PARTECIPANTI A GARE D’APPALTO O ALTRE PROCEDURE DI SELEZIONE DEL CONTRAENTE</w:t>
            </w:r>
          </w:p>
        </w:tc>
      </w:tr>
    </w:tbl>
    <w:p w14:paraId="2C3C52C7" w14:textId="3CA8A7AC" w:rsidR="009151CA" w:rsidRDefault="009151CA" w:rsidP="00DE3D87">
      <w:pPr>
        <w:jc w:val="both"/>
        <w:rPr>
          <w:rFonts w:ascii="Book Antiqua" w:hAnsi="Book Antiqua"/>
          <w:sz w:val="22"/>
          <w:szCs w:val="22"/>
        </w:rPr>
      </w:pPr>
    </w:p>
    <w:p w14:paraId="5A7E01DE" w14:textId="0D85DB03" w:rsidR="003C6EA2" w:rsidRDefault="00A17B0D" w:rsidP="00781A60">
      <w:pPr>
        <w:pStyle w:val="Default"/>
        <w:jc w:val="both"/>
        <w:rPr>
          <w:rFonts w:ascii="Book Antiqua" w:hAnsi="Book Antiqua"/>
          <w:sz w:val="20"/>
          <w:szCs w:val="20"/>
        </w:rPr>
      </w:pPr>
      <w:r w:rsidRPr="00781A60">
        <w:rPr>
          <w:rFonts w:ascii="Book Antiqua" w:hAnsi="Book Antiqua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6DD45AF8" wp14:editId="43F467AA">
            <wp:simplePos x="0" y="0"/>
            <wp:positionH relativeFrom="margin">
              <wp:posOffset>29845</wp:posOffset>
            </wp:positionH>
            <wp:positionV relativeFrom="margin">
              <wp:posOffset>848088</wp:posOffset>
            </wp:positionV>
            <wp:extent cx="581660" cy="602615"/>
            <wp:effectExtent l="0" t="0" r="8890" b="698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FAD" w:rsidRPr="0098259B">
        <w:rPr>
          <w:rFonts w:ascii="Book Antiqua" w:hAnsi="Book Antiqua"/>
          <w:sz w:val="20"/>
          <w:szCs w:val="20"/>
        </w:rPr>
        <w:t xml:space="preserve">La presente </w:t>
      </w:r>
      <w:r w:rsidR="00924FAD" w:rsidRPr="00014AC1">
        <w:rPr>
          <w:rFonts w:ascii="Book Antiqua" w:hAnsi="Book Antiqua"/>
          <w:b/>
          <w:bCs/>
          <w:sz w:val="20"/>
          <w:szCs w:val="20"/>
        </w:rPr>
        <w:t xml:space="preserve">informativa </w:t>
      </w:r>
      <w:r w:rsidR="00924FAD" w:rsidRPr="0098259B">
        <w:rPr>
          <w:rFonts w:ascii="Book Antiqua" w:hAnsi="Book Antiqua"/>
          <w:sz w:val="20"/>
          <w:szCs w:val="20"/>
        </w:rPr>
        <w:t>viene resa</w:t>
      </w:r>
      <w:r w:rsidR="00231744">
        <w:rPr>
          <w:rFonts w:ascii="Book Antiqua" w:hAnsi="Book Antiqua"/>
          <w:sz w:val="20"/>
          <w:szCs w:val="20"/>
        </w:rPr>
        <w:t>,</w:t>
      </w:r>
      <w:r w:rsidR="00924FAD" w:rsidRPr="0098259B">
        <w:rPr>
          <w:rFonts w:ascii="Book Antiqua" w:hAnsi="Book Antiqua"/>
          <w:sz w:val="20"/>
          <w:szCs w:val="20"/>
        </w:rPr>
        <w:t xml:space="preserve"> ai sensi </w:t>
      </w:r>
      <w:r w:rsidR="00824D79">
        <w:rPr>
          <w:rFonts w:ascii="Book Antiqua" w:hAnsi="Book Antiqua"/>
          <w:sz w:val="20"/>
          <w:szCs w:val="20"/>
        </w:rPr>
        <w:t>degli artt.</w:t>
      </w:r>
      <w:r w:rsidR="00924FAD">
        <w:rPr>
          <w:rFonts w:ascii="Book Antiqua" w:hAnsi="Book Antiqua"/>
          <w:sz w:val="20"/>
          <w:szCs w:val="20"/>
        </w:rPr>
        <w:t xml:space="preserve"> 13</w:t>
      </w:r>
      <w:r w:rsidR="00824D79">
        <w:rPr>
          <w:rFonts w:ascii="Book Antiqua" w:hAnsi="Book Antiqua"/>
          <w:sz w:val="20"/>
          <w:szCs w:val="20"/>
        </w:rPr>
        <w:t>-14</w:t>
      </w:r>
      <w:r w:rsidR="00924FAD" w:rsidRPr="00014AC1">
        <w:rPr>
          <w:rFonts w:ascii="Book Antiqua" w:hAnsi="Book Antiqua"/>
          <w:b/>
          <w:bCs/>
          <w:sz w:val="20"/>
          <w:szCs w:val="20"/>
        </w:rPr>
        <w:t xml:space="preserve"> del Regolamento Generale sulla Protezione dei Dati Personali</w:t>
      </w:r>
      <w:r w:rsidR="00924FAD" w:rsidRPr="002B1A49">
        <w:rPr>
          <w:rFonts w:ascii="Book Antiqua" w:hAnsi="Book Antiqua"/>
          <w:sz w:val="20"/>
          <w:szCs w:val="20"/>
        </w:rPr>
        <w:t xml:space="preserve"> </w:t>
      </w:r>
      <w:r w:rsidR="00924FAD" w:rsidRPr="0098259B">
        <w:rPr>
          <w:rFonts w:ascii="Book Antiqua" w:hAnsi="Book Antiqua"/>
          <w:sz w:val="20"/>
          <w:szCs w:val="20"/>
        </w:rPr>
        <w:t xml:space="preserve">(Reg. UE n. 2016/679 o </w:t>
      </w:r>
      <w:r w:rsidR="00924FAD" w:rsidRPr="00014AC1">
        <w:rPr>
          <w:rFonts w:ascii="Book Antiqua" w:hAnsi="Book Antiqua"/>
          <w:b/>
          <w:bCs/>
          <w:sz w:val="20"/>
          <w:szCs w:val="20"/>
        </w:rPr>
        <w:t>GDPR</w:t>
      </w:r>
      <w:r w:rsidR="00924FAD" w:rsidRPr="0098259B">
        <w:rPr>
          <w:rFonts w:ascii="Book Antiqua" w:hAnsi="Book Antiqua"/>
          <w:sz w:val="20"/>
          <w:szCs w:val="20"/>
        </w:rPr>
        <w:t xml:space="preserve">), con riferimento al trattamento dei dati personali </w:t>
      </w:r>
      <w:r w:rsidR="009151CA">
        <w:rPr>
          <w:rFonts w:ascii="Book Antiqua" w:hAnsi="Book Antiqua"/>
          <w:sz w:val="20"/>
          <w:szCs w:val="20"/>
        </w:rPr>
        <w:t xml:space="preserve">effettuati </w:t>
      </w:r>
      <w:r w:rsidR="00824D79" w:rsidRPr="00E70782">
        <w:rPr>
          <w:rFonts w:asciiTheme="majorHAnsi" w:hAnsiTheme="majorHAnsi"/>
          <w:b/>
          <w:bCs/>
          <w:sz w:val="20"/>
          <w:szCs w:val="20"/>
        </w:rPr>
        <w:t xml:space="preserve">nell’ambito </w:t>
      </w:r>
      <w:r w:rsidR="00181F2D">
        <w:rPr>
          <w:rFonts w:asciiTheme="majorHAnsi" w:hAnsiTheme="majorHAnsi"/>
          <w:b/>
          <w:bCs/>
          <w:sz w:val="20"/>
          <w:szCs w:val="20"/>
        </w:rPr>
        <w:t xml:space="preserve">della </w:t>
      </w:r>
      <w:r w:rsidR="00231744">
        <w:rPr>
          <w:rFonts w:asciiTheme="majorHAnsi" w:hAnsiTheme="majorHAnsi"/>
          <w:b/>
          <w:bCs/>
          <w:sz w:val="20"/>
          <w:szCs w:val="20"/>
        </w:rPr>
        <w:t>S</w:t>
      </w:r>
      <w:r w:rsidR="00181F2D">
        <w:rPr>
          <w:rFonts w:asciiTheme="majorHAnsi" w:hAnsiTheme="majorHAnsi"/>
          <w:b/>
          <w:bCs/>
          <w:sz w:val="20"/>
          <w:szCs w:val="20"/>
        </w:rPr>
        <w:t>ua partecipazione alle</w:t>
      </w:r>
      <w:r w:rsidR="00C82BE2">
        <w:rPr>
          <w:rFonts w:asciiTheme="majorHAnsi" w:hAnsiTheme="majorHAnsi"/>
          <w:b/>
          <w:bCs/>
          <w:sz w:val="20"/>
          <w:szCs w:val="20"/>
        </w:rPr>
        <w:t xml:space="preserve"> procedure di gara/</w:t>
      </w:r>
      <w:r>
        <w:rPr>
          <w:rFonts w:asciiTheme="majorHAnsi" w:hAnsiTheme="majorHAnsi"/>
          <w:b/>
          <w:bCs/>
          <w:sz w:val="20"/>
          <w:szCs w:val="20"/>
        </w:rPr>
        <w:t>selezione del contraente</w:t>
      </w:r>
      <w:r w:rsidR="00C82BE2">
        <w:rPr>
          <w:rFonts w:asciiTheme="majorHAnsi" w:hAnsiTheme="majorHAnsi"/>
          <w:b/>
          <w:bCs/>
          <w:sz w:val="20"/>
          <w:szCs w:val="20"/>
        </w:rPr>
        <w:t xml:space="preserve"> di questo Istituto.</w:t>
      </w:r>
    </w:p>
    <w:p w14:paraId="3D744743" w14:textId="77777777" w:rsidR="009151CA" w:rsidRPr="00781A60" w:rsidRDefault="009151CA" w:rsidP="00781A60">
      <w:pPr>
        <w:pStyle w:val="Default"/>
        <w:jc w:val="both"/>
        <w:rPr>
          <w:rFonts w:ascii="Book Antiqua" w:hAnsi="Book Antiqua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539"/>
        <w:gridCol w:w="1134"/>
        <w:gridCol w:w="1701"/>
        <w:gridCol w:w="3402"/>
      </w:tblGrid>
      <w:tr w:rsidR="00873F4D" w:rsidRPr="00781A60" w14:paraId="170E9416" w14:textId="77777777" w:rsidTr="009824BC">
        <w:trPr>
          <w:trHeight w:val="536"/>
        </w:trPr>
        <w:tc>
          <w:tcPr>
            <w:tcW w:w="4673" w:type="dxa"/>
            <w:gridSpan w:val="2"/>
            <w:shd w:val="clear" w:color="auto" w:fill="FDE9D9" w:themeFill="accent6" w:themeFillTint="33"/>
          </w:tcPr>
          <w:p w14:paraId="28168501" w14:textId="77777777" w:rsidR="00873F4D" w:rsidRPr="00781A60" w:rsidRDefault="00873F4D" w:rsidP="00873F4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sz w:val="20"/>
                <w:szCs w:val="20"/>
              </w:rPr>
              <w:t xml:space="preserve">Titolare del trattamento </w:t>
            </w:r>
          </w:p>
          <w:p w14:paraId="4C087C64" w14:textId="77777777" w:rsidR="00873F4D" w:rsidRPr="00781A60" w:rsidRDefault="00873F4D" w:rsidP="00873F4D">
            <w:pPr>
              <w:rPr>
                <w:rFonts w:ascii="Book Antiqua" w:hAnsi="Book Antiqua"/>
                <w:b/>
                <w:color w:val="FF0000"/>
                <w:sz w:val="20"/>
                <w:szCs w:val="20"/>
              </w:rPr>
            </w:pPr>
            <w:r w:rsidRPr="00781A60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2E93AD42" wp14:editId="726A88E1">
                  <wp:extent cx="510639" cy="495281"/>
                  <wp:effectExtent l="0" t="0" r="3810" b="63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23" cy="50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5614A1" w14:textId="7C98F126" w:rsidR="00C62872" w:rsidRPr="00781A60" w:rsidRDefault="00C62872" w:rsidP="00C62872">
            <w:pPr>
              <w:jc w:val="both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781A60">
              <w:rPr>
                <w:rFonts w:ascii="Book Antiqua" w:hAnsi="Book Antiqua"/>
                <w:sz w:val="20"/>
                <w:szCs w:val="20"/>
              </w:rPr>
              <w:t>Chi determina le finalità ed i mezzi del trattamento dei Suoi dati personali?</w:t>
            </w:r>
          </w:p>
        </w:tc>
        <w:tc>
          <w:tcPr>
            <w:tcW w:w="5103" w:type="dxa"/>
            <w:gridSpan w:val="2"/>
          </w:tcPr>
          <w:p w14:paraId="2EB41AE7" w14:textId="02E7F3F9" w:rsidR="00EA1531" w:rsidRPr="00781A60" w:rsidRDefault="00EA1531" w:rsidP="00EA1531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 xml:space="preserve">Istituto Tumori "Giovanni Paolo II" </w:t>
            </w:r>
          </w:p>
          <w:p w14:paraId="221C7EC4" w14:textId="77777777" w:rsidR="00EA1531" w:rsidRPr="00781A60" w:rsidRDefault="00EA1531" w:rsidP="00EA1531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Viale Orazio Flacco 65 - 70124 Bari</w:t>
            </w:r>
          </w:p>
          <w:p w14:paraId="114E25D3" w14:textId="60752099" w:rsidR="00EA1531" w:rsidRPr="00CA1869" w:rsidRDefault="00EA1531" w:rsidP="00CB5286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</w:pPr>
            <w:r w:rsidRPr="00CA1869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 xml:space="preserve">Tel.:  </w:t>
            </w:r>
            <w:proofErr w:type="gramStart"/>
            <w:r w:rsidRPr="00CA1869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>0805555053  email</w:t>
            </w:r>
            <w:proofErr w:type="gramEnd"/>
            <w:r w:rsidRPr="00CA1869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hyperlink r:id="rId9" w:history="1">
              <w:r w:rsidRPr="00CA1869">
                <w:rPr>
                  <w:rStyle w:val="Collegamentoipertestuale"/>
                  <w:rFonts w:ascii="Book Antiqua" w:hAnsi="Book Antiqua"/>
                  <w:sz w:val="20"/>
                  <w:szCs w:val="20"/>
                  <w:lang w:val="en-US" w:eastAsia="en-US"/>
                </w:rPr>
                <w:t>segreteriadg@oncologico.bari.it</w:t>
              </w:r>
            </w:hyperlink>
          </w:p>
          <w:p w14:paraId="34BECEC1" w14:textId="16A19D80" w:rsidR="00873F4D" w:rsidRPr="00781A60" w:rsidRDefault="00EA1531" w:rsidP="00EA1531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Pec</w:t>
            </w:r>
            <w:proofErr w:type="spellEnd"/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: </w:t>
            </w:r>
            <w:hyperlink r:id="rId10" w:history="1">
              <w:r w:rsidRPr="00781A60">
                <w:rPr>
                  <w:rStyle w:val="Collegamentoipertestuale"/>
                  <w:rFonts w:ascii="Book Antiqua" w:hAnsi="Book Antiqua"/>
                  <w:sz w:val="20"/>
                  <w:szCs w:val="20"/>
                  <w:lang w:eastAsia="en-US"/>
                </w:rPr>
                <w:t>direzione.generale@pec.oncologico.bari.it</w:t>
              </w:r>
            </w:hyperlink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73F4D" w:rsidRPr="00781A60" w14:paraId="75D0E1FE" w14:textId="77777777" w:rsidTr="009824BC">
        <w:trPr>
          <w:trHeight w:val="546"/>
        </w:trPr>
        <w:tc>
          <w:tcPr>
            <w:tcW w:w="4673" w:type="dxa"/>
            <w:gridSpan w:val="2"/>
            <w:shd w:val="clear" w:color="auto" w:fill="FDE9D9" w:themeFill="accent6" w:themeFillTint="33"/>
          </w:tcPr>
          <w:p w14:paraId="1329AB3D" w14:textId="77777777" w:rsidR="00873F4D" w:rsidRPr="00781A60" w:rsidRDefault="00873F4D" w:rsidP="00873F4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sz w:val="20"/>
                <w:szCs w:val="20"/>
              </w:rPr>
              <w:t xml:space="preserve">Responsabile della Protezione dei Dati  </w:t>
            </w:r>
          </w:p>
          <w:p w14:paraId="0852DC14" w14:textId="77777777" w:rsidR="00873F4D" w:rsidRPr="00781A60" w:rsidRDefault="00873F4D" w:rsidP="00873F4D">
            <w:pPr>
              <w:rPr>
                <w:rFonts w:ascii="Book Antiqua" w:hAnsi="Book Antiqua"/>
                <w:b/>
                <w:color w:val="FF0000"/>
                <w:sz w:val="20"/>
                <w:szCs w:val="20"/>
              </w:rPr>
            </w:pPr>
            <w:r w:rsidRPr="00781A60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1447F924" wp14:editId="282D88AF">
                  <wp:extent cx="510540" cy="464644"/>
                  <wp:effectExtent l="0" t="0" r="381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09" cy="48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AB4EF" w14:textId="6DD19E5D" w:rsidR="00C62872" w:rsidRPr="00781A60" w:rsidRDefault="00C62872" w:rsidP="00C62872">
            <w:pPr>
              <w:jc w:val="both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781A60">
              <w:rPr>
                <w:rFonts w:ascii="Book Antiqua" w:hAnsi="Book Antiqua"/>
                <w:sz w:val="20"/>
                <w:szCs w:val="20"/>
              </w:rPr>
              <w:t>Chi vigila sulla protezione dei Suoi dati personali?</w:t>
            </w:r>
          </w:p>
        </w:tc>
        <w:tc>
          <w:tcPr>
            <w:tcW w:w="5103" w:type="dxa"/>
            <w:gridSpan w:val="2"/>
          </w:tcPr>
          <w:p w14:paraId="6D845DE9" w14:textId="77777777" w:rsidR="00EA1531" w:rsidRPr="00781A60" w:rsidRDefault="00EA1531" w:rsidP="00EA1531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Dott.ssa Iris Mannarini</w:t>
            </w:r>
          </w:p>
          <w:p w14:paraId="54A3FB64" w14:textId="77777777" w:rsidR="00EA1531" w:rsidRPr="008027C8" w:rsidRDefault="00EA1531" w:rsidP="00EA1531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</w:pPr>
            <w:r w:rsidRPr="008027C8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 xml:space="preserve">Tel.: 0805555389 email: </w:t>
            </w:r>
            <w:hyperlink r:id="rId12" w:history="1">
              <w:r w:rsidRPr="008027C8">
                <w:rPr>
                  <w:rStyle w:val="Collegamentoipertestuale"/>
                  <w:rFonts w:ascii="Book Antiqua" w:hAnsi="Book Antiqua"/>
                  <w:sz w:val="20"/>
                  <w:szCs w:val="20"/>
                  <w:lang w:val="en-US" w:eastAsia="en-US"/>
                </w:rPr>
                <w:t>rpd@oncologico.bari.it</w:t>
              </w:r>
            </w:hyperlink>
            <w:r w:rsidRPr="008027C8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 xml:space="preserve">  </w:t>
            </w:r>
          </w:p>
          <w:p w14:paraId="04D8375F" w14:textId="5206CECA" w:rsidR="00873F4D" w:rsidRPr="00781A60" w:rsidRDefault="00EA1531" w:rsidP="00EA1531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</w:pPr>
            <w:r w:rsidRPr="00781A60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 xml:space="preserve">Pec: </w:t>
            </w:r>
            <w:hyperlink r:id="rId13" w:history="1">
              <w:r w:rsidRPr="00781A60">
                <w:rPr>
                  <w:rStyle w:val="Collegamentoipertestuale"/>
                  <w:rFonts w:ascii="Book Antiqua" w:hAnsi="Book Antiqua"/>
                  <w:sz w:val="20"/>
                  <w:szCs w:val="20"/>
                  <w:lang w:val="en-US" w:eastAsia="en-US"/>
                </w:rPr>
                <w:t>privacy@pec.oncologico.bari.it</w:t>
              </w:r>
            </w:hyperlink>
            <w:r w:rsidRPr="00781A60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5B53F4" w:rsidRPr="00781A60" w14:paraId="67F690DC" w14:textId="77777777" w:rsidTr="009824BC">
        <w:trPr>
          <w:trHeight w:val="414"/>
        </w:trPr>
        <w:tc>
          <w:tcPr>
            <w:tcW w:w="4673" w:type="dxa"/>
            <w:gridSpan w:val="2"/>
            <w:shd w:val="clear" w:color="auto" w:fill="FDE9D9" w:themeFill="accent6" w:themeFillTint="33"/>
          </w:tcPr>
          <w:p w14:paraId="43330D40" w14:textId="77777777" w:rsidR="003B31B9" w:rsidRPr="00781A60" w:rsidRDefault="003B31B9" w:rsidP="00EA153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sz w:val="20"/>
                <w:szCs w:val="20"/>
              </w:rPr>
              <w:t>Finalità del Trattamento</w:t>
            </w:r>
          </w:p>
          <w:p w14:paraId="3637DF58" w14:textId="77777777" w:rsidR="00873F4D" w:rsidRPr="00781A60" w:rsidRDefault="00873F4D" w:rsidP="00873F4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702109B4" wp14:editId="3E7E29FD">
                  <wp:extent cx="510540" cy="513573"/>
                  <wp:effectExtent l="0" t="0" r="3810" b="127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01" cy="51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B33CA" w14:textId="1880010C" w:rsidR="00C62872" w:rsidRPr="00781A60" w:rsidRDefault="00C62872" w:rsidP="00C62872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sz w:val="20"/>
                <w:szCs w:val="20"/>
              </w:rPr>
              <w:t>A quale scopo trattiamo i Suoi dati personali?</w:t>
            </w:r>
          </w:p>
        </w:tc>
        <w:tc>
          <w:tcPr>
            <w:tcW w:w="5103" w:type="dxa"/>
            <w:gridSpan w:val="2"/>
            <w:shd w:val="clear" w:color="auto" w:fill="FDE9D9" w:themeFill="accent6" w:themeFillTint="33"/>
          </w:tcPr>
          <w:p w14:paraId="02EC6E15" w14:textId="77777777" w:rsidR="003B31B9" w:rsidRPr="00781A60" w:rsidRDefault="003B31B9" w:rsidP="0023174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sz w:val="20"/>
                <w:szCs w:val="20"/>
              </w:rPr>
              <w:t>Base Giuridica del Trattament</w:t>
            </w:r>
            <w:r w:rsidR="002F3DBF" w:rsidRPr="00781A60">
              <w:rPr>
                <w:rFonts w:ascii="Book Antiqua" w:hAnsi="Book Antiqua"/>
                <w:b/>
                <w:sz w:val="20"/>
                <w:szCs w:val="20"/>
              </w:rPr>
              <w:t>o</w:t>
            </w:r>
          </w:p>
          <w:p w14:paraId="6844B293" w14:textId="77777777" w:rsidR="00873F4D" w:rsidRPr="00781A60" w:rsidRDefault="00873F4D" w:rsidP="00873F4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337400E9" wp14:editId="0453A6F7">
                  <wp:extent cx="486888" cy="506364"/>
                  <wp:effectExtent l="0" t="0" r="8890" b="825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14" cy="51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7D1C0" w14:textId="2E839D27" w:rsidR="00C62872" w:rsidRPr="00781A60" w:rsidRDefault="00C62872" w:rsidP="00C6287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81A60">
              <w:rPr>
                <w:rFonts w:ascii="Book Antiqua" w:hAnsi="Book Antiqua"/>
                <w:sz w:val="20"/>
                <w:szCs w:val="20"/>
              </w:rPr>
              <w:t>Quali sono i presupposti di liceità del trattamento dei dati personali?</w:t>
            </w:r>
          </w:p>
        </w:tc>
      </w:tr>
      <w:tr w:rsidR="005B53F4" w:rsidRPr="00781A60" w14:paraId="2C46CE42" w14:textId="77777777" w:rsidTr="009824BC">
        <w:trPr>
          <w:trHeight w:val="695"/>
        </w:trPr>
        <w:tc>
          <w:tcPr>
            <w:tcW w:w="4673" w:type="dxa"/>
            <w:gridSpan w:val="2"/>
          </w:tcPr>
          <w:p w14:paraId="2FFA738B" w14:textId="554C4444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I dati personali sono raccolti e trattati in funzione e per le finalità delle seguenti procedure:</w:t>
            </w:r>
          </w:p>
          <w:p w14:paraId="362F55B7" w14:textId="77777777" w:rsidR="00A17B0D" w:rsidRPr="00A17B0D" w:rsidRDefault="00A17B0D" w:rsidP="00A17B0D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per l’affidamento dell’appalto, di cui alla determinazione di apertura del procedimento, nonché, con riferimento all’aggiudicatario;</w:t>
            </w:r>
          </w:p>
          <w:p w14:paraId="50F82C7D" w14:textId="49252244" w:rsidR="00A17B0D" w:rsidRPr="00A17B0D" w:rsidRDefault="00A17B0D" w:rsidP="00A17B0D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per la stipula e l’esecuzione del contratto di appalto, con i connessi adempimenti;</w:t>
            </w:r>
          </w:p>
          <w:p w14:paraId="5BCF9D89" w14:textId="77777777" w:rsidR="00A17B0D" w:rsidRPr="00A17B0D" w:rsidRDefault="00A17B0D" w:rsidP="00A17B0D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per l’affidamento dell’incarico di prestazione professionale;</w:t>
            </w:r>
          </w:p>
          <w:p w14:paraId="46DB80B6" w14:textId="26F85A38" w:rsidR="00A17B0D" w:rsidRDefault="00A17B0D" w:rsidP="00A17B0D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per l’accertamento, esercizio o difesa di un diritto in sede giudiziaria</w:t>
            </w:r>
            <w:r w:rsidR="00E3295F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20A9CB2C" w14:textId="335CF4B0" w:rsidR="00E3295F" w:rsidRPr="00A17B0D" w:rsidRDefault="00E3295F" w:rsidP="00A17B0D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 fornire un riscontro agli accessi agli atti ed accessi civici.</w:t>
            </w:r>
          </w:p>
          <w:p w14:paraId="79202727" w14:textId="76D6F824" w:rsidR="00251D8B" w:rsidRPr="00781A60" w:rsidRDefault="00251D8B" w:rsidP="009824BC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50ED39C5" w14:textId="77777777" w:rsidR="007A454D" w:rsidRDefault="007A454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CFFA890" w14:textId="297A4479" w:rsidR="007A454D" w:rsidRPr="007A454D" w:rsidRDefault="007A454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454D">
              <w:rPr>
                <w:rFonts w:asciiTheme="majorHAnsi" w:hAnsiTheme="majorHAnsi"/>
                <w:sz w:val="20"/>
                <w:szCs w:val="20"/>
              </w:rPr>
              <w:t xml:space="preserve">Il trattamento dei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dati personali </w:t>
            </w:r>
            <w:r w:rsidRPr="007A454D">
              <w:rPr>
                <w:rFonts w:asciiTheme="majorHAnsi" w:hAnsiTheme="majorHAnsi"/>
                <w:sz w:val="20"/>
                <w:szCs w:val="20"/>
              </w:rPr>
              <w:t>raccolti per la corretta gestione delle attività amministrative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A454D">
              <w:rPr>
                <w:rFonts w:asciiTheme="majorHAnsi" w:hAnsiTheme="majorHAnsi"/>
                <w:sz w:val="20"/>
                <w:szCs w:val="20"/>
              </w:rPr>
              <w:t>è necessario all’esecuzione del contratto stesso e per adempiere agli obblighi legali cui è soggetto il Titolare del trattamento. In ogni caso il trattamento avverrà sempre nel rispetto dei diritti e delle libertà dell’interessato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8A3ED49" w14:textId="77777777" w:rsidR="007A454D" w:rsidRDefault="007A454D" w:rsidP="00A17B0D">
            <w:pPr>
              <w:pStyle w:val="Default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52FD39A1" w14:textId="16F24DEB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 xml:space="preserve">Le basi giuridiche del trattamento dei dati personali sono: </w:t>
            </w:r>
          </w:p>
          <w:p w14:paraId="5798ABE1" w14:textId="77777777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 xml:space="preserve">Per quanto riguarda i dati comuni: </w:t>
            </w:r>
          </w:p>
          <w:p w14:paraId="1706C124" w14:textId="29419511" w:rsidR="00A17B0D" w:rsidRPr="00A17B0D" w:rsidRDefault="00A17B0D" w:rsidP="00A17B0D">
            <w:pPr>
              <w:pStyle w:val="Default"/>
              <w:numPr>
                <w:ilvl w:val="0"/>
                <w:numId w:val="4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17B0D">
              <w:rPr>
                <w:rFonts w:asciiTheme="majorHAnsi" w:hAnsiTheme="majorHAnsi"/>
                <w:sz w:val="20"/>
                <w:szCs w:val="20"/>
                <w:lang w:val="en-US"/>
              </w:rPr>
              <w:t>l’art</w:t>
            </w:r>
            <w:proofErr w:type="spellEnd"/>
            <w:r w:rsidRPr="00A17B0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6 co.1, </w:t>
            </w:r>
            <w:proofErr w:type="spellStart"/>
            <w:r w:rsidRPr="00A17B0D">
              <w:rPr>
                <w:rFonts w:asciiTheme="majorHAnsi" w:hAnsiTheme="majorHAnsi"/>
                <w:sz w:val="20"/>
                <w:szCs w:val="20"/>
                <w:lang w:val="en-US"/>
              </w:rPr>
              <w:t>lett</w:t>
            </w:r>
            <w:proofErr w:type="spellEnd"/>
            <w:r w:rsidRPr="00A17B0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b), Reg. </w:t>
            </w:r>
            <w:r w:rsidRPr="00A17B0D">
              <w:rPr>
                <w:rFonts w:asciiTheme="majorHAnsi" w:hAnsiTheme="majorHAnsi"/>
                <w:sz w:val="20"/>
                <w:szCs w:val="20"/>
              </w:rPr>
              <w:t xml:space="preserve">UE n. 2016/679 (esecuzione di un contratto di cui l’interessato è parte o di misure precontrattuali), in relazione ai trattamenti necessari per lo svolgimento delle operazioni di gara per cui è stata presentata la domanda di partecipazione e l’art. 6 co. 1, lett. c), Reg. UE n.2016/679, per lo svolgimento dei trattamenti necessari per adempiere agli obblighi di legge cui è soggetto il titolare. </w:t>
            </w:r>
          </w:p>
          <w:p w14:paraId="792C32DA" w14:textId="39EDB93D" w:rsidR="00A17B0D" w:rsidRPr="00A17B0D" w:rsidRDefault="00A17B0D" w:rsidP="00A17B0D">
            <w:pPr>
              <w:pStyle w:val="Default"/>
              <w:numPr>
                <w:ilvl w:val="0"/>
                <w:numId w:val="4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Con riferimento ai dati relativi a condanne penali e reati: artt. 10 Reg. UE n. 2016/679, e 2-octies, co. 1 e 3, lett. i)</w:t>
            </w:r>
            <w:r w:rsidR="007A454D">
              <w:rPr>
                <w:rFonts w:asciiTheme="majorHAnsi" w:hAnsiTheme="majorHAnsi"/>
                <w:sz w:val="20"/>
                <w:szCs w:val="20"/>
              </w:rPr>
              <w:t xml:space="preserve"> del</w:t>
            </w:r>
            <w:r w:rsidRPr="00A17B0D">
              <w:rPr>
                <w:rFonts w:asciiTheme="majorHAnsi" w:hAnsiTheme="majorHAnsi"/>
                <w:sz w:val="20"/>
                <w:szCs w:val="20"/>
              </w:rPr>
              <w:t xml:space="preserve"> d.lgs. 196/03, come modificato dal d.lgs. 101/2018, in relazione all’accertamento del requisito di idoneità morale di coloro che intendono partecipare a gare d’appalto, in adempimento di quanto previsto dalla normativa sugli appalti (</w:t>
            </w:r>
            <w:proofErr w:type="spellStart"/>
            <w:r w:rsidRPr="00A17B0D">
              <w:rPr>
                <w:rFonts w:asciiTheme="majorHAnsi" w:hAnsiTheme="majorHAnsi"/>
                <w:sz w:val="20"/>
                <w:szCs w:val="20"/>
              </w:rPr>
              <w:t>D.Lgs.</w:t>
            </w:r>
            <w:proofErr w:type="spellEnd"/>
            <w:r w:rsidRPr="00A17B0D">
              <w:rPr>
                <w:rFonts w:asciiTheme="majorHAnsi" w:hAnsiTheme="majorHAnsi"/>
                <w:sz w:val="20"/>
                <w:szCs w:val="20"/>
              </w:rPr>
              <w:t xml:space="preserve"> n. 50/2016 e </w:t>
            </w:r>
            <w:proofErr w:type="spellStart"/>
            <w:r w:rsidRPr="00A17B0D">
              <w:rPr>
                <w:rFonts w:asciiTheme="majorHAnsi" w:hAnsiTheme="majorHAnsi"/>
                <w:sz w:val="20"/>
                <w:szCs w:val="20"/>
              </w:rPr>
              <w:t>s.m.i.</w:t>
            </w:r>
            <w:proofErr w:type="spellEnd"/>
            <w:r w:rsidRPr="00A17B0D">
              <w:rPr>
                <w:rFonts w:asciiTheme="majorHAnsi" w:hAnsiTheme="majorHAnsi"/>
                <w:sz w:val="20"/>
                <w:szCs w:val="20"/>
              </w:rPr>
              <w:t xml:space="preserve">). </w:t>
            </w:r>
          </w:p>
          <w:p w14:paraId="618AFE33" w14:textId="3B77A779" w:rsidR="00C4752A" w:rsidRPr="00781A60" w:rsidRDefault="00A17B0D" w:rsidP="007A454D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lastRenderedPageBreak/>
              <w:t>Per entrambe le tipologie, il trattamento dei dati connesso alla gestione di eventuali reclami o contenziosi e per la prevenzione e repressione di frodi e di qualsiasi attività illecita trova giustificazione negli artt. 6, lett. f) e 9 lett. f), del D. lgs.196/03, come modificato dal D.lgs. 101/2018.</w:t>
            </w:r>
          </w:p>
        </w:tc>
      </w:tr>
      <w:tr w:rsidR="005B53F4" w:rsidRPr="00781A60" w14:paraId="31B2DF02" w14:textId="77777777" w:rsidTr="007A454D">
        <w:trPr>
          <w:trHeight w:val="703"/>
        </w:trPr>
        <w:tc>
          <w:tcPr>
            <w:tcW w:w="3539" w:type="dxa"/>
            <w:shd w:val="clear" w:color="auto" w:fill="FDE9D9" w:themeFill="accent6" w:themeFillTint="33"/>
          </w:tcPr>
          <w:p w14:paraId="331BD3C9" w14:textId="3A577DB2" w:rsidR="003B31B9" w:rsidRPr="00781A60" w:rsidRDefault="00D12A4A" w:rsidP="005D54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781A60" w:rsidRPr="00781A60">
              <w:rPr>
                <w:rFonts w:ascii="Book Antiqua" w:hAnsi="Book Antiqua"/>
                <w:sz w:val="20"/>
                <w:szCs w:val="20"/>
              </w:rPr>
              <w:br w:type="page"/>
            </w:r>
            <w:r w:rsidR="00393B88" w:rsidRPr="00781A60">
              <w:rPr>
                <w:rFonts w:ascii="Book Antiqua" w:hAnsi="Book Antiqua"/>
                <w:sz w:val="20"/>
                <w:szCs w:val="20"/>
              </w:rPr>
              <w:br w:type="page"/>
            </w:r>
            <w:r w:rsidR="00FA182B" w:rsidRPr="00781A60">
              <w:rPr>
                <w:rFonts w:ascii="Book Antiqua" w:hAnsi="Book Antiqua"/>
                <w:sz w:val="20"/>
                <w:szCs w:val="20"/>
              </w:rPr>
              <w:br w:type="page"/>
            </w:r>
            <w:r w:rsidR="003B31B9" w:rsidRPr="00781A60">
              <w:rPr>
                <w:rFonts w:ascii="Book Antiqua" w:hAnsi="Book Antiqua"/>
                <w:b/>
                <w:sz w:val="20"/>
                <w:szCs w:val="20"/>
              </w:rPr>
              <w:t>Dati Personali trattati</w:t>
            </w:r>
          </w:p>
          <w:p w14:paraId="4D98A301" w14:textId="77777777" w:rsidR="00C62872" w:rsidRPr="00781A60" w:rsidRDefault="00C62872" w:rsidP="00C628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1960DC05" wp14:editId="33E5637D">
                  <wp:extent cx="528452" cy="528452"/>
                  <wp:effectExtent l="0" t="0" r="5080" b="508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22" cy="53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B7E26" w14:textId="73B24729" w:rsidR="00C62872" w:rsidRPr="00781A60" w:rsidRDefault="00C62872" w:rsidP="00C62872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781A60">
              <w:rPr>
                <w:rFonts w:ascii="Book Antiqua" w:hAnsi="Book Antiqua"/>
                <w:bCs/>
                <w:sz w:val="20"/>
                <w:szCs w:val="20"/>
              </w:rPr>
              <w:t>Quali tipologie di dati sono trattati?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</w:tcPr>
          <w:p w14:paraId="23E25B59" w14:textId="77777777" w:rsidR="003B31B9" w:rsidRPr="00781A60" w:rsidRDefault="003B31B9" w:rsidP="005D54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sz w:val="20"/>
                <w:szCs w:val="20"/>
              </w:rPr>
              <w:t xml:space="preserve">Periodo di Conservazione </w:t>
            </w:r>
          </w:p>
          <w:p w14:paraId="3DD7391A" w14:textId="77777777" w:rsidR="00C62872" w:rsidRPr="00781A60" w:rsidRDefault="00C62872" w:rsidP="00C628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67052146" wp14:editId="4ADA7709">
                  <wp:extent cx="485029" cy="493690"/>
                  <wp:effectExtent l="0" t="0" r="0" b="190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26" cy="50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347C0" w14:textId="04B67723" w:rsidR="00C62872" w:rsidRPr="00781A60" w:rsidRDefault="00C62872" w:rsidP="00C62872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781A60">
              <w:rPr>
                <w:rFonts w:ascii="Book Antiqua" w:hAnsi="Book Antiqua"/>
                <w:bCs/>
                <w:sz w:val="20"/>
                <w:szCs w:val="20"/>
              </w:rPr>
              <w:t>Per quanto tempo sono conservati i dati personali?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0ADC0EF6" w14:textId="77777777" w:rsidR="003B31B9" w:rsidRPr="00781A60" w:rsidRDefault="003B31B9" w:rsidP="005D54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sz w:val="20"/>
                <w:szCs w:val="20"/>
              </w:rPr>
              <w:t>Destinatari</w:t>
            </w:r>
          </w:p>
          <w:p w14:paraId="3736ACFD" w14:textId="32966002" w:rsidR="00C62872" w:rsidRPr="00781A60" w:rsidRDefault="00C62872" w:rsidP="00C628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0EA0EF81" wp14:editId="4F10EE72">
                  <wp:extent cx="516835" cy="509657"/>
                  <wp:effectExtent l="0" t="0" r="0" b="508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19" cy="523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489AF" w14:textId="47973389" w:rsidR="00C62872" w:rsidRPr="00781A60" w:rsidRDefault="00C62872" w:rsidP="00C62872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781A60">
              <w:rPr>
                <w:rFonts w:ascii="Book Antiqua" w:hAnsi="Book Antiqua"/>
                <w:bCs/>
                <w:sz w:val="20"/>
                <w:szCs w:val="20"/>
              </w:rPr>
              <w:t>A chi possono essere comunicati i dati personali?</w:t>
            </w:r>
          </w:p>
        </w:tc>
      </w:tr>
      <w:tr w:rsidR="0016294A" w:rsidRPr="00781A60" w14:paraId="21F3ABB6" w14:textId="77777777" w:rsidTr="007A454D">
        <w:trPr>
          <w:trHeight w:val="695"/>
        </w:trPr>
        <w:tc>
          <w:tcPr>
            <w:tcW w:w="3539" w:type="dxa"/>
          </w:tcPr>
          <w:p w14:paraId="21FE1C6D" w14:textId="77777777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 xml:space="preserve">I dati personali trattati sono riconducibili alle seguenti categorie: </w:t>
            </w:r>
          </w:p>
          <w:p w14:paraId="2C9551B3" w14:textId="77777777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21638">
              <w:rPr>
                <w:rFonts w:asciiTheme="majorHAnsi" w:hAnsiTheme="majorHAnsi"/>
                <w:sz w:val="20"/>
                <w:szCs w:val="20"/>
                <w:u w:val="single"/>
              </w:rPr>
              <w:t>Dati Comuni</w:t>
            </w:r>
            <w:r w:rsidRPr="00A17B0D">
              <w:rPr>
                <w:rFonts w:asciiTheme="majorHAnsi" w:hAnsiTheme="majorHAnsi"/>
                <w:sz w:val="20"/>
                <w:szCs w:val="20"/>
              </w:rPr>
              <w:t xml:space="preserve">: dati anagrafici, documento identità, dati di contatto, dati economico-finanziari, reddituali, fiscali, curriculum vitae, dati di carriera. </w:t>
            </w:r>
          </w:p>
          <w:p w14:paraId="776BFA2B" w14:textId="77777777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21638">
              <w:rPr>
                <w:rFonts w:asciiTheme="majorHAnsi" w:hAnsiTheme="majorHAnsi"/>
                <w:sz w:val="20"/>
                <w:szCs w:val="20"/>
                <w:u w:val="single"/>
              </w:rPr>
              <w:t>Dati Giudiziari</w:t>
            </w:r>
            <w:r w:rsidRPr="00A17B0D">
              <w:rPr>
                <w:rFonts w:asciiTheme="majorHAnsi" w:hAnsiTheme="majorHAnsi"/>
                <w:sz w:val="20"/>
                <w:szCs w:val="20"/>
              </w:rPr>
              <w:t>: dati in materia di casellario giudiziale, di anagrafe delle sanzioni amministrative dipendenti da reato e dei relativi carichi pendenti, o la qualità di imputato o di indagato, certificazione antimafia.</w:t>
            </w:r>
          </w:p>
          <w:p w14:paraId="04694207" w14:textId="77777777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Potrebbe rendersi necessaria la raccolta, il trattamento e la conservazione di dati personali presenti nella documentazione inerente a:</w:t>
            </w:r>
          </w:p>
          <w:p w14:paraId="5516CA81" w14:textId="77777777" w:rsidR="00A17B0D" w:rsidRPr="00A17B0D" w:rsidRDefault="00A17B0D" w:rsidP="00A17B0D">
            <w:pPr>
              <w:pStyle w:val="Default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DURC (acquisendo parte dei dati da Inps, Inail, Cassa Edile e Casse Previdenza);</w:t>
            </w:r>
          </w:p>
          <w:p w14:paraId="66638709" w14:textId="77777777" w:rsidR="00A17B0D" w:rsidRPr="00A17B0D" w:rsidRDefault="00A17B0D" w:rsidP="00A17B0D">
            <w:pPr>
              <w:pStyle w:val="Default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Visure camerali (acquisiti tramite il sistema Verifiche PA);</w:t>
            </w:r>
          </w:p>
          <w:p w14:paraId="13404BC0" w14:textId="77777777" w:rsidR="00A17B0D" w:rsidRPr="00A17B0D" w:rsidRDefault="00A17B0D" w:rsidP="00A17B0D">
            <w:pPr>
              <w:pStyle w:val="Default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Certificato del Casellario Giudiziale integrale e Certificato dei carichi pendenti (riferiti ai soggetti indicati dall’art. 80, comma 3, del Codice Appalti);</w:t>
            </w:r>
          </w:p>
          <w:p w14:paraId="24A6B24F" w14:textId="77777777" w:rsidR="00A17B0D" w:rsidRPr="00A17B0D" w:rsidRDefault="00A17B0D" w:rsidP="00A17B0D">
            <w:pPr>
              <w:pStyle w:val="Default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Certificato dell’Anagrafe delle sanzioni amministrative dipendenti da reato;</w:t>
            </w:r>
          </w:p>
          <w:p w14:paraId="2A1344F6" w14:textId="77777777" w:rsidR="00A17B0D" w:rsidRPr="00A17B0D" w:rsidRDefault="00A17B0D" w:rsidP="00A17B0D">
            <w:pPr>
              <w:pStyle w:val="Default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 xml:space="preserve">Accertamenti sulla situazione societaria e personale delle controparti, Casellario ANAC, Banca Dati Servizio Contratti Pubblici; </w:t>
            </w:r>
            <w:proofErr w:type="spellStart"/>
            <w:r w:rsidRPr="00A17B0D">
              <w:rPr>
                <w:rFonts w:asciiTheme="majorHAnsi" w:hAnsiTheme="majorHAnsi"/>
                <w:sz w:val="20"/>
                <w:szCs w:val="20"/>
              </w:rPr>
              <w:t>AvcPass</w:t>
            </w:r>
            <w:proofErr w:type="spellEnd"/>
            <w:r w:rsidRPr="00A17B0D">
              <w:rPr>
                <w:rFonts w:asciiTheme="majorHAnsi" w:hAnsiTheme="majorHAnsi"/>
                <w:sz w:val="20"/>
                <w:szCs w:val="20"/>
              </w:rPr>
              <w:t xml:space="preserve"> (ANAC);</w:t>
            </w:r>
          </w:p>
          <w:p w14:paraId="4049570D" w14:textId="77777777" w:rsidR="00A17B0D" w:rsidRPr="00A17B0D" w:rsidRDefault="00A17B0D" w:rsidP="00A17B0D">
            <w:pPr>
              <w:pStyle w:val="Default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Comunicazioni ed Informative Antimafia;</w:t>
            </w:r>
          </w:p>
          <w:p w14:paraId="589D64B7" w14:textId="77777777" w:rsidR="00A17B0D" w:rsidRPr="00A17B0D" w:rsidRDefault="00A17B0D" w:rsidP="00A17B0D">
            <w:pPr>
              <w:pStyle w:val="Default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Verifica regolarità fiscale (Agenzia delle Entrate);</w:t>
            </w:r>
          </w:p>
          <w:p w14:paraId="292D95E7" w14:textId="77777777" w:rsidR="00A17B0D" w:rsidRPr="00A17B0D" w:rsidRDefault="00A17B0D" w:rsidP="00A17B0D">
            <w:pPr>
              <w:pStyle w:val="Default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S.O.A.</w:t>
            </w:r>
          </w:p>
          <w:p w14:paraId="54DC7517" w14:textId="77777777" w:rsidR="00A17B0D" w:rsidRPr="00A17B0D" w:rsidRDefault="00A17B0D" w:rsidP="00A17B0D">
            <w:pPr>
              <w:pStyle w:val="Default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Impiego di lavoratori disabili;</w:t>
            </w:r>
          </w:p>
          <w:p w14:paraId="362220CD" w14:textId="2884D9B6" w:rsidR="00251D8B" w:rsidRPr="00781A60" w:rsidRDefault="00A17B0D" w:rsidP="00A17B0D">
            <w:pPr>
              <w:pStyle w:val="Default"/>
              <w:numPr>
                <w:ilvl w:val="0"/>
                <w:numId w:val="45"/>
              </w:numPr>
              <w:rPr>
                <w:rFonts w:ascii="Book Antiqua" w:hAnsi="Book Antiqua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lastRenderedPageBreak/>
              <w:t>Iscrizione al M.E.P.A/EMPULIA</w:t>
            </w:r>
          </w:p>
        </w:tc>
        <w:tc>
          <w:tcPr>
            <w:tcW w:w="283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16294A" w:rsidRPr="00D72496" w14:paraId="4C8ADFEC" w14:textId="77777777" w:rsidTr="00B0788B">
              <w:trPr>
                <w:trHeight w:val="1744"/>
              </w:trPr>
              <w:tc>
                <w:tcPr>
                  <w:tcW w:w="0" w:type="auto"/>
                </w:tcPr>
                <w:p w14:paraId="16E582F1" w14:textId="1EA14C74" w:rsidR="007A454D" w:rsidRPr="007A454D" w:rsidRDefault="007A454D" w:rsidP="007A454D">
                  <w:pPr>
                    <w:pStyle w:val="Default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A454D">
                    <w:rPr>
                      <w:rFonts w:asciiTheme="majorHAnsi" w:hAnsiTheme="majorHAnsi"/>
                      <w:sz w:val="20"/>
                      <w:szCs w:val="20"/>
                    </w:rPr>
                    <w:lastRenderedPageBreak/>
                    <w:t xml:space="preserve">I dati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personali </w:t>
                  </w:r>
                  <w:r w:rsidRPr="007A454D">
                    <w:rPr>
                      <w:rFonts w:asciiTheme="majorHAnsi" w:hAnsiTheme="majorHAnsi"/>
                      <w:sz w:val="20"/>
                      <w:szCs w:val="20"/>
                    </w:rPr>
                    <w:t xml:space="preserve">raccolti per l’espletamento delle procedure di appalto nonché per l’instaurazione, la prosecuzione e la corretta gestione del contratto verranno conservati presso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gli U</w:t>
                  </w:r>
                  <w:r w:rsidRPr="007A454D">
                    <w:rPr>
                      <w:rFonts w:asciiTheme="majorHAnsi" w:hAnsiTheme="majorHAnsi"/>
                      <w:sz w:val="20"/>
                      <w:szCs w:val="20"/>
                    </w:rPr>
                    <w:t>ffici competenti per l’istruzione dello specifico atto amministrativo nel rispetto dei tempi di conservazione previsti dalle specifiche normative vigenti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e nel rispetto del Piano di conservazione aziendale.</w:t>
                  </w:r>
                </w:p>
                <w:p w14:paraId="21DA3E0B" w14:textId="7C240318" w:rsidR="0016294A" w:rsidRPr="0016294A" w:rsidRDefault="0016294A" w:rsidP="00A17B0D">
                  <w:pPr>
                    <w:pStyle w:val="Default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</w:tr>
          </w:tbl>
          <w:p w14:paraId="5651207A" w14:textId="37BB272A" w:rsidR="0016294A" w:rsidRPr="00781A60" w:rsidRDefault="0016294A" w:rsidP="0016294A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173C07" w14:textId="782F5903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 xml:space="preserve">Nell’ambito delle finalità di cui sopra, i dati personali trattati verranno comunicati o saranno comunque accessibili ai dipendenti e collaboratori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dell’Istituto </w:t>
            </w:r>
            <w:r w:rsidRPr="00A17B0D">
              <w:rPr>
                <w:rFonts w:asciiTheme="majorHAnsi" w:hAnsiTheme="majorHAnsi"/>
                <w:sz w:val="20"/>
                <w:szCs w:val="20"/>
              </w:rPr>
              <w:t>che, per il trattamento dei dati, saranno adeguatamente istruiti dal Titolare.</w:t>
            </w:r>
          </w:p>
          <w:p w14:paraId="2366D7C6" w14:textId="77777777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I dati personali dei partecipanti alle gare d’appalto o altre procedure di selezione del contraente potranno essere comunicati, senza necessità di consenso dell’interessato, ai seguenti soggetti:</w:t>
            </w:r>
          </w:p>
          <w:p w14:paraId="3B708AE4" w14:textId="52F95350" w:rsidR="00A17B0D" w:rsidRPr="00A17B0D" w:rsidRDefault="00A17B0D" w:rsidP="00A17B0D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 xml:space="preserve">ai soggetti nominati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dall’Istituto </w:t>
            </w:r>
            <w:r w:rsidRPr="00A17B0D">
              <w:rPr>
                <w:rFonts w:asciiTheme="majorHAnsi" w:hAnsiTheme="majorHAnsi"/>
                <w:sz w:val="20"/>
                <w:szCs w:val="20"/>
              </w:rPr>
              <w:t>quali Responsabili del trattamento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17B0D">
              <w:rPr>
                <w:rFonts w:asciiTheme="majorHAnsi" w:hAnsiTheme="majorHAnsi"/>
                <w:sz w:val="20"/>
                <w:szCs w:val="20"/>
              </w:rPr>
              <w:t>in quanto fornitori di specifici servizi che comportano il trattamento di dati personali;</w:t>
            </w:r>
          </w:p>
          <w:p w14:paraId="678D1D00" w14:textId="77777777" w:rsidR="00A17B0D" w:rsidRPr="00A17B0D" w:rsidRDefault="00A17B0D" w:rsidP="00A17B0D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all’Istituto di Credito Bancario per l’accredito dei corrispettivi spettanti all’appaltatore;</w:t>
            </w:r>
          </w:p>
          <w:p w14:paraId="2B9E707A" w14:textId="77777777" w:rsidR="00A17B0D" w:rsidRPr="00A17B0D" w:rsidRDefault="00A17B0D" w:rsidP="00A17B0D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all’Autorità per la vigilanza sui contratti pubblici di lavori, servizi e forniture, ai sensi dell’art. 1 comma 32 Legge n. 190/2012;</w:t>
            </w:r>
          </w:p>
          <w:p w14:paraId="784DCC3D" w14:textId="77777777" w:rsidR="00A17B0D" w:rsidRPr="00A17B0D" w:rsidRDefault="00A17B0D" w:rsidP="00A17B0D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alle Autorità preposte per attività ispettive e di verifica fiscale ed amministrativa;</w:t>
            </w:r>
          </w:p>
          <w:p w14:paraId="5BA12AC8" w14:textId="77777777" w:rsidR="00A17B0D" w:rsidRPr="00A17B0D" w:rsidRDefault="00A17B0D" w:rsidP="00A17B0D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all’Autorità giudiziaria o Polizia giudiziaria, nei casi previsti dalla legge;</w:t>
            </w:r>
          </w:p>
          <w:p w14:paraId="50F326C7" w14:textId="77777777" w:rsidR="00A17B0D" w:rsidRPr="00A17B0D" w:rsidRDefault="00A17B0D" w:rsidP="00A17B0D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>ad ogni altro soggetto pubblico o privato nei casi previsti dal diritto dell’Unione o dello Stato italiano.</w:t>
            </w:r>
          </w:p>
          <w:p w14:paraId="1B237E41" w14:textId="77777777" w:rsidR="00A17B0D" w:rsidRPr="00A17B0D" w:rsidRDefault="00A17B0D" w:rsidP="00A17B0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 xml:space="preserve">I soggetti sopra elencati, ad esclusione dei Responsabili di cui al p.to a), tratteranno i dati nella loro qualità di autonomi titolari del </w:t>
            </w:r>
            <w:r w:rsidRPr="00A17B0D">
              <w:rPr>
                <w:rFonts w:asciiTheme="majorHAnsi" w:hAnsiTheme="majorHAnsi"/>
                <w:sz w:val="20"/>
                <w:szCs w:val="20"/>
              </w:rPr>
              <w:lastRenderedPageBreak/>
              <w:t>trattamento e forniranno autonoma informativa ai sensi degli artt. 13-14 del GDPR.</w:t>
            </w:r>
          </w:p>
          <w:p w14:paraId="0157D785" w14:textId="07711EDD" w:rsidR="00353A74" w:rsidRPr="00781A60" w:rsidRDefault="00A17B0D" w:rsidP="00A17B0D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17B0D">
              <w:rPr>
                <w:rFonts w:asciiTheme="majorHAnsi" w:hAnsiTheme="majorHAnsi"/>
                <w:sz w:val="20"/>
                <w:szCs w:val="20"/>
              </w:rPr>
              <w:t xml:space="preserve">La diffusione dei dati si limita alla pubblicazione sul sito web istituzionale </w:t>
            </w:r>
            <w:r>
              <w:rPr>
                <w:rFonts w:asciiTheme="majorHAnsi" w:hAnsiTheme="majorHAnsi"/>
                <w:sz w:val="20"/>
                <w:szCs w:val="20"/>
              </w:rPr>
              <w:t>dell’Istituto</w:t>
            </w:r>
            <w:r w:rsidRPr="00A17B0D">
              <w:rPr>
                <w:rFonts w:asciiTheme="majorHAnsi" w:hAnsiTheme="majorHAnsi"/>
                <w:sz w:val="20"/>
                <w:szCs w:val="20"/>
              </w:rPr>
              <w:t>, nella sezione dell’Amministrazione Trasparente e dell’Albo pretorio on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A17B0D">
              <w:rPr>
                <w:rFonts w:asciiTheme="majorHAnsi" w:hAnsiTheme="majorHAnsi"/>
                <w:sz w:val="20"/>
                <w:szCs w:val="20"/>
              </w:rPr>
              <w:t>line, dei dati richiesti dalla normativa in materia di trasparenza, anticorruzione, appalti e pubblicità legale.</w:t>
            </w:r>
          </w:p>
        </w:tc>
      </w:tr>
    </w:tbl>
    <w:p w14:paraId="1C0F26E8" w14:textId="60C5B154" w:rsidR="00DE3D87" w:rsidRDefault="00DE3D87" w:rsidP="003B595A">
      <w:pPr>
        <w:jc w:val="both"/>
        <w:rPr>
          <w:rFonts w:ascii="Book Antiqua" w:hAnsi="Book Antiqua"/>
          <w:color w:val="000000"/>
          <w:sz w:val="20"/>
          <w:szCs w:val="20"/>
          <w:lang w:eastAsia="en-US"/>
        </w:rPr>
      </w:pPr>
      <w:r w:rsidRPr="00781A60">
        <w:rPr>
          <w:rFonts w:ascii="Book Antiqua" w:hAnsi="Book Antiqua"/>
          <w:color w:val="000000"/>
          <w:sz w:val="20"/>
          <w:szCs w:val="20"/>
          <w:lang w:eastAsia="en-US"/>
        </w:rPr>
        <w:lastRenderedPageBreak/>
        <w:t>La informiamo altresì dell'esistenza di alcuni Suoi diritti sui dati personali e sulle relative modalità per esercitare gli st</w:t>
      </w:r>
      <w:r w:rsidR="00AE53AE" w:rsidRPr="00781A60">
        <w:rPr>
          <w:rFonts w:ascii="Book Antiqua" w:hAnsi="Book Antiqua"/>
          <w:color w:val="000000"/>
          <w:sz w:val="20"/>
          <w:szCs w:val="20"/>
          <w:lang w:eastAsia="en-US"/>
        </w:rPr>
        <w:t>essi nei confronti del Titolare del trattamento.</w:t>
      </w:r>
    </w:p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4389"/>
        <w:gridCol w:w="5387"/>
      </w:tblGrid>
      <w:tr w:rsidR="00AE53AE" w:rsidRPr="00781A60" w14:paraId="281FCB84" w14:textId="77777777" w:rsidTr="00781A60">
        <w:tc>
          <w:tcPr>
            <w:tcW w:w="5000" w:type="pct"/>
            <w:gridSpan w:val="2"/>
            <w:shd w:val="clear" w:color="auto" w:fill="FDE9D9" w:themeFill="accent6" w:themeFillTint="33"/>
          </w:tcPr>
          <w:p w14:paraId="11C5C06A" w14:textId="6A735947" w:rsidR="00C62872" w:rsidRPr="00781A60" w:rsidRDefault="00C62872" w:rsidP="00C628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sz w:val="20"/>
                <w:szCs w:val="20"/>
              </w:rPr>
              <w:t>DIRITTI ESERCITABILI</w:t>
            </w:r>
          </w:p>
          <w:p w14:paraId="713AE9AA" w14:textId="77777777" w:rsidR="003356F6" w:rsidRPr="00781A60" w:rsidRDefault="003356F6" w:rsidP="00C628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64E3632E" wp14:editId="5FF4D2DC">
                  <wp:extent cx="533400" cy="548640"/>
                  <wp:effectExtent l="0" t="0" r="0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33" cy="55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A3F65" w14:textId="77777777" w:rsidR="00C62872" w:rsidRDefault="00C62872" w:rsidP="00C62872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781A60">
              <w:rPr>
                <w:rFonts w:ascii="Book Antiqua" w:hAnsi="Book Antiqua"/>
                <w:bCs/>
                <w:sz w:val="20"/>
                <w:szCs w:val="20"/>
              </w:rPr>
              <w:t>Quali sono i Suoi diritti e come può esercitarli?</w:t>
            </w:r>
          </w:p>
          <w:p w14:paraId="1C81517C" w14:textId="40AF2C24" w:rsidR="00B9546D" w:rsidRPr="00781A60" w:rsidRDefault="00B9546D" w:rsidP="00C62872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91708B" w:rsidRPr="00781A60" w14:paraId="4168C5D5" w14:textId="77777777" w:rsidTr="008F7554">
        <w:trPr>
          <w:trHeight w:val="238"/>
        </w:trPr>
        <w:tc>
          <w:tcPr>
            <w:tcW w:w="2245" w:type="pct"/>
          </w:tcPr>
          <w:p w14:paraId="66CF5164" w14:textId="38A4D8F4" w:rsidR="00781A60" w:rsidRPr="00781A60" w:rsidRDefault="0091708B" w:rsidP="0091708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 xml:space="preserve">Accesso </w:t>
            </w: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ai Suoi dati personali – art. 15 </w:t>
            </w:r>
            <w:r w:rsidR="00781A60"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GDPR</w:t>
            </w:r>
          </w:p>
        </w:tc>
        <w:tc>
          <w:tcPr>
            <w:tcW w:w="2755" w:type="pct"/>
          </w:tcPr>
          <w:p w14:paraId="520C6AC4" w14:textId="109B0A8A" w:rsidR="00B9546D" w:rsidRPr="00781A60" w:rsidRDefault="0091708B" w:rsidP="0091708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>Rettifica</w:t>
            </w: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dei Suoi dati personali – art. 16</w:t>
            </w:r>
            <w:r w:rsidR="00781A60"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GDPR</w:t>
            </w:r>
          </w:p>
        </w:tc>
      </w:tr>
      <w:tr w:rsidR="0091708B" w:rsidRPr="00781A60" w14:paraId="537274AF" w14:textId="77777777" w:rsidTr="008F7554">
        <w:trPr>
          <w:trHeight w:val="259"/>
        </w:trPr>
        <w:tc>
          <w:tcPr>
            <w:tcW w:w="2245" w:type="pct"/>
          </w:tcPr>
          <w:p w14:paraId="6B7A540B" w14:textId="4CD24225" w:rsidR="0091708B" w:rsidRPr="00781A60" w:rsidRDefault="0091708B" w:rsidP="0091708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>Cancellazione</w:t>
            </w: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dei dati personali – art.17</w:t>
            </w:r>
            <w:r w:rsidR="00781A60"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GDPR</w:t>
            </w:r>
          </w:p>
        </w:tc>
        <w:tc>
          <w:tcPr>
            <w:tcW w:w="2755" w:type="pct"/>
          </w:tcPr>
          <w:p w14:paraId="78579816" w14:textId="14D9686B" w:rsidR="0091708B" w:rsidRPr="00781A60" w:rsidRDefault="0091708B" w:rsidP="0091708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>Limitazione</w:t>
            </w: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del trattamento dei Suoi dati personali – art. 18 </w:t>
            </w:r>
            <w:r w:rsidR="00781A60"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GDPR</w:t>
            </w:r>
          </w:p>
        </w:tc>
      </w:tr>
      <w:tr w:rsidR="0091708B" w:rsidRPr="00781A60" w14:paraId="62723AAE" w14:textId="77777777" w:rsidTr="008F7554">
        <w:trPr>
          <w:trHeight w:val="274"/>
        </w:trPr>
        <w:tc>
          <w:tcPr>
            <w:tcW w:w="2245" w:type="pct"/>
          </w:tcPr>
          <w:p w14:paraId="10CE8366" w14:textId="1C669AF4" w:rsidR="0091708B" w:rsidRDefault="0091708B" w:rsidP="0091708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Portabilità </w:t>
            </w:r>
            <w:r w:rsidRPr="00781A60">
              <w:rPr>
                <w:rFonts w:ascii="Book Antiqua" w:hAnsi="Book Antiqua"/>
                <w:sz w:val="20"/>
                <w:szCs w:val="20"/>
              </w:rPr>
              <w:t xml:space="preserve">dei dati personali – art. 20 </w:t>
            </w:r>
            <w:r w:rsidR="00781A60" w:rsidRPr="00781A60">
              <w:rPr>
                <w:rFonts w:ascii="Book Antiqua" w:hAnsi="Book Antiqua"/>
                <w:sz w:val="20"/>
                <w:szCs w:val="20"/>
              </w:rPr>
              <w:t>GDPR</w:t>
            </w:r>
          </w:p>
          <w:p w14:paraId="7273A06C" w14:textId="1184055D" w:rsidR="0091708B" w:rsidRPr="00781A60" w:rsidRDefault="0091708B" w:rsidP="00694EB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55" w:type="pct"/>
          </w:tcPr>
          <w:p w14:paraId="58DE47B8" w14:textId="1B3D28C9" w:rsidR="0091708B" w:rsidRPr="00781A60" w:rsidRDefault="0091708B" w:rsidP="0091708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>Opposizione</w:t>
            </w: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al trattamento dei Suoi dati personali – art. 21 </w:t>
            </w:r>
            <w:r w:rsidR="00781A60"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GDPR</w:t>
            </w:r>
            <w:r w:rsidR="00B9546D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1708B" w:rsidRPr="00781A60" w14:paraId="47F575AF" w14:textId="77777777" w:rsidTr="008F7554">
        <w:trPr>
          <w:trHeight w:val="274"/>
        </w:trPr>
        <w:tc>
          <w:tcPr>
            <w:tcW w:w="2245" w:type="pct"/>
          </w:tcPr>
          <w:p w14:paraId="37EBAE63" w14:textId="60ACB316" w:rsidR="0091708B" w:rsidRPr="00781A60" w:rsidRDefault="0091708B" w:rsidP="0044777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 xml:space="preserve">Diritto alla comunicazione della violazione </w:t>
            </w: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dei Suoi dati personali – art. 34</w:t>
            </w:r>
            <w:r w:rsidR="00781A60"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GDPR</w:t>
            </w:r>
          </w:p>
        </w:tc>
        <w:tc>
          <w:tcPr>
            <w:tcW w:w="2755" w:type="pct"/>
          </w:tcPr>
          <w:p w14:paraId="22427A65" w14:textId="2BB44D4D" w:rsidR="00781A60" w:rsidRPr="00781A60" w:rsidRDefault="00781A60" w:rsidP="00781A6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>Diritto al reclamo</w:t>
            </w: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all’Autorità Garante – art. 77</w:t>
            </w:r>
            <w:r w:rsidR="00B9546D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GDPR</w:t>
            </w:r>
          </w:p>
          <w:p w14:paraId="678DDA1D" w14:textId="2A565941" w:rsidR="0091708B" w:rsidRPr="00781A60" w:rsidRDefault="0091708B" w:rsidP="00781A6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</w:p>
        </w:tc>
      </w:tr>
      <w:tr w:rsidR="00A00053" w:rsidRPr="00975A00" w14:paraId="4570C4C3" w14:textId="77777777" w:rsidTr="008F7554">
        <w:trPr>
          <w:trHeight w:val="639"/>
        </w:trPr>
        <w:tc>
          <w:tcPr>
            <w:tcW w:w="2245" w:type="pct"/>
            <w:shd w:val="clear" w:color="auto" w:fill="FDE9D9" w:themeFill="accent6" w:themeFillTint="33"/>
          </w:tcPr>
          <w:p w14:paraId="79EA7A45" w14:textId="77777777" w:rsidR="00A00053" w:rsidRPr="00781A60" w:rsidRDefault="00A00053" w:rsidP="005D5405">
            <w:pPr>
              <w:pStyle w:val="Default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color w:val="auto"/>
                <w:sz w:val="20"/>
                <w:szCs w:val="20"/>
                <w:lang w:eastAsia="it-IT"/>
              </w:rPr>
              <w:t>Dati di contatto per l’esercizio dei diritti</w:t>
            </w:r>
          </w:p>
        </w:tc>
        <w:tc>
          <w:tcPr>
            <w:tcW w:w="2755" w:type="pct"/>
          </w:tcPr>
          <w:p w14:paraId="5D2743D8" w14:textId="77777777" w:rsidR="005D611B" w:rsidRPr="00781A60" w:rsidRDefault="005D611B" w:rsidP="005D611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</w:pPr>
            <w:r w:rsidRPr="00781A60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 xml:space="preserve">email: </w:t>
            </w:r>
            <w:hyperlink r:id="rId20" w:history="1">
              <w:r w:rsidRPr="00781A60">
                <w:rPr>
                  <w:rStyle w:val="Collegamentoipertestuale"/>
                  <w:rFonts w:ascii="Book Antiqua" w:hAnsi="Book Antiqua"/>
                  <w:sz w:val="20"/>
                  <w:szCs w:val="20"/>
                  <w:lang w:val="en-US" w:eastAsia="en-US"/>
                </w:rPr>
                <w:t>rpd@oncologico.bari.it</w:t>
              </w:r>
            </w:hyperlink>
            <w:r w:rsidRPr="00781A60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 xml:space="preserve">  </w:t>
            </w:r>
          </w:p>
          <w:p w14:paraId="3361AE84" w14:textId="466299DF" w:rsidR="00A00053" w:rsidRPr="00781A60" w:rsidRDefault="005D611B" w:rsidP="005D611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</w:pPr>
            <w:r w:rsidRPr="00781A60">
              <w:rPr>
                <w:rFonts w:ascii="Book Antiqua" w:hAnsi="Book Antiqua"/>
                <w:color w:val="000000"/>
                <w:sz w:val="20"/>
                <w:szCs w:val="20"/>
                <w:lang w:val="en-US" w:eastAsia="en-US"/>
              </w:rPr>
              <w:t xml:space="preserve">Pec: </w:t>
            </w:r>
            <w:hyperlink r:id="rId21" w:history="1">
              <w:r w:rsidRPr="00781A60">
                <w:rPr>
                  <w:rStyle w:val="Collegamentoipertestuale"/>
                  <w:rFonts w:ascii="Book Antiqua" w:hAnsi="Book Antiqua"/>
                  <w:sz w:val="20"/>
                  <w:szCs w:val="20"/>
                  <w:lang w:val="en-US" w:eastAsia="en-US"/>
                </w:rPr>
                <w:t>privacy@pec.oncologico.bari.it</w:t>
              </w:r>
            </w:hyperlink>
          </w:p>
        </w:tc>
      </w:tr>
      <w:tr w:rsidR="00251D8B" w:rsidRPr="00251D8B" w14:paraId="552767F6" w14:textId="77777777" w:rsidTr="008F7554">
        <w:trPr>
          <w:trHeight w:val="639"/>
        </w:trPr>
        <w:tc>
          <w:tcPr>
            <w:tcW w:w="2245" w:type="pct"/>
            <w:shd w:val="clear" w:color="auto" w:fill="FDE9D9" w:themeFill="accent6" w:themeFillTint="33"/>
          </w:tcPr>
          <w:p w14:paraId="5EC12C1D" w14:textId="6FF46455" w:rsidR="00251D8B" w:rsidRPr="00781A60" w:rsidRDefault="00251D8B" w:rsidP="00251D8B">
            <w:pPr>
              <w:pStyle w:val="Default"/>
              <w:rPr>
                <w:rFonts w:ascii="Book Antiqua" w:hAnsi="Book Antiqua"/>
                <w:b/>
                <w:color w:val="auto"/>
                <w:sz w:val="20"/>
                <w:szCs w:val="20"/>
                <w:lang w:eastAsia="it-IT"/>
              </w:rPr>
            </w:pPr>
            <w:r w:rsidRPr="00251D8B">
              <w:rPr>
                <w:rFonts w:ascii="Book Antiqua" w:hAnsi="Book Antiqua"/>
                <w:b/>
                <w:color w:val="auto"/>
                <w:sz w:val="20"/>
                <w:szCs w:val="20"/>
                <w:lang w:eastAsia="it-IT"/>
              </w:rPr>
              <w:t>Revoca del consenso</w:t>
            </w:r>
          </w:p>
        </w:tc>
        <w:tc>
          <w:tcPr>
            <w:tcW w:w="2755" w:type="pct"/>
          </w:tcPr>
          <w:p w14:paraId="33C62FE0" w14:textId="0DBA0193" w:rsidR="00251D8B" w:rsidRPr="00251D8B" w:rsidRDefault="00251D8B" w:rsidP="00251D8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251D8B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Il trattamento dei dati personali non richiede il consenso dell’interessato in quanto previsto da norme di legge.</w:t>
            </w:r>
          </w:p>
        </w:tc>
      </w:tr>
      <w:tr w:rsidR="00251D8B" w:rsidRPr="00781A60" w14:paraId="0B9178B5" w14:textId="77777777" w:rsidTr="008F7554">
        <w:tc>
          <w:tcPr>
            <w:tcW w:w="2245" w:type="pct"/>
            <w:shd w:val="clear" w:color="auto" w:fill="FDE9D9" w:themeFill="accent6" w:themeFillTint="33"/>
          </w:tcPr>
          <w:p w14:paraId="3856CA08" w14:textId="18AA4CD8" w:rsidR="00251D8B" w:rsidRPr="00781A60" w:rsidRDefault="00251D8B" w:rsidP="00251D8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sz w:val="20"/>
                <w:szCs w:val="20"/>
              </w:rPr>
              <w:t>Previsione di processo decisionale automatizzato – Profilazione</w:t>
            </w:r>
          </w:p>
        </w:tc>
        <w:tc>
          <w:tcPr>
            <w:tcW w:w="2755" w:type="pct"/>
          </w:tcPr>
          <w:p w14:paraId="7491770F" w14:textId="652C61C5" w:rsidR="00251D8B" w:rsidRPr="00781A60" w:rsidRDefault="00251D8B" w:rsidP="00251D8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Non è prevista alcuna forma di processo decisionale automatizzato.</w:t>
            </w:r>
          </w:p>
        </w:tc>
      </w:tr>
      <w:tr w:rsidR="00251D8B" w:rsidRPr="00781A60" w14:paraId="41C912A6" w14:textId="77777777" w:rsidTr="008F7554">
        <w:trPr>
          <w:trHeight w:val="639"/>
        </w:trPr>
        <w:tc>
          <w:tcPr>
            <w:tcW w:w="2245" w:type="pct"/>
            <w:shd w:val="clear" w:color="auto" w:fill="FDE9D9" w:themeFill="accent6" w:themeFillTint="33"/>
          </w:tcPr>
          <w:p w14:paraId="66D06DC6" w14:textId="04B48AA3" w:rsidR="00251D8B" w:rsidRPr="00781A60" w:rsidRDefault="00251D8B" w:rsidP="00251D8B">
            <w:pPr>
              <w:pStyle w:val="Default"/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sz w:val="20"/>
                <w:szCs w:val="20"/>
              </w:rPr>
              <w:br w:type="page"/>
            </w:r>
            <w:r w:rsidRPr="00781A60">
              <w:rPr>
                <w:rFonts w:ascii="Book Antiqua" w:hAnsi="Book Antiqua"/>
                <w:b/>
                <w:sz w:val="20"/>
                <w:szCs w:val="20"/>
              </w:rPr>
              <w:t>Trasferimento dati verso Paesi Terzi extra UE</w:t>
            </w:r>
          </w:p>
          <w:p w14:paraId="651043B5" w14:textId="108DCFCC" w:rsidR="00251D8B" w:rsidRPr="00781A60" w:rsidRDefault="00251D8B" w:rsidP="00251D8B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755" w:type="pct"/>
          </w:tcPr>
          <w:p w14:paraId="3C025D7B" w14:textId="44837759" w:rsidR="00251D8B" w:rsidRPr="00781A60" w:rsidRDefault="00251D8B" w:rsidP="00251D8B">
            <w:pPr>
              <w:spacing w:after="120" w:line="280" w:lineRule="exact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81A60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I Suoi dati personali non saranno oggetto di trasferimento presso Paesi Terzi extra europei.</w:t>
            </w:r>
          </w:p>
        </w:tc>
      </w:tr>
      <w:tr w:rsidR="00251D8B" w:rsidRPr="00781A60" w14:paraId="334F50AB" w14:textId="77777777" w:rsidTr="008F7554">
        <w:trPr>
          <w:trHeight w:val="417"/>
        </w:trPr>
        <w:tc>
          <w:tcPr>
            <w:tcW w:w="2245" w:type="pct"/>
            <w:shd w:val="clear" w:color="auto" w:fill="FDE9D9" w:themeFill="accent6" w:themeFillTint="33"/>
          </w:tcPr>
          <w:p w14:paraId="1A7181A9" w14:textId="3E3C3A5D" w:rsidR="00251D8B" w:rsidRPr="00781A60" w:rsidRDefault="00251D8B" w:rsidP="00251D8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81A60">
              <w:rPr>
                <w:rFonts w:ascii="Book Antiqua" w:hAnsi="Book Antiqua"/>
                <w:b/>
                <w:sz w:val="20"/>
                <w:szCs w:val="20"/>
              </w:rPr>
              <w:t xml:space="preserve">Conferimento dei dati </w:t>
            </w:r>
          </w:p>
          <w:p w14:paraId="0F87E0A7" w14:textId="71B66DBB" w:rsidR="00251D8B" w:rsidRPr="00781A60" w:rsidRDefault="00251D8B" w:rsidP="00251D8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755" w:type="pct"/>
          </w:tcPr>
          <w:p w14:paraId="6AC2193E" w14:textId="118679FE" w:rsidR="00251D8B" w:rsidRPr="00A17B0D" w:rsidRDefault="00A17B0D" w:rsidP="00251D8B">
            <w:pPr>
              <w:spacing w:after="120" w:line="280" w:lineRule="exact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A17B0D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Il conferimento dei dati personali è obbligatorio in base alla vigente normativa ed è altresì necessario ai fini della stipula, gestione ed esecuzione del contratto. Il rifiuto di fornire i dati</w:t>
            </w:r>
            <w:r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personali</w:t>
            </w:r>
            <w:r w:rsidRPr="00A17B0D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richiesti non consentirà la partecipazione alla procedura </w:t>
            </w:r>
            <w:r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di selezione</w:t>
            </w:r>
            <w:r w:rsidR="00842AC7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 o </w:t>
            </w:r>
            <w:r w:rsidRPr="00A17B0D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la stipula, gestione ed esecuzione del contratto.</w:t>
            </w:r>
          </w:p>
        </w:tc>
      </w:tr>
      <w:tr w:rsidR="00251D8B" w:rsidRPr="00781A60" w14:paraId="100BB902" w14:textId="77777777" w:rsidTr="008F7554">
        <w:trPr>
          <w:trHeight w:val="417"/>
        </w:trPr>
        <w:tc>
          <w:tcPr>
            <w:tcW w:w="2245" w:type="pct"/>
            <w:shd w:val="clear" w:color="auto" w:fill="FDE9D9" w:themeFill="accent6" w:themeFillTint="33"/>
          </w:tcPr>
          <w:p w14:paraId="1C8B227A" w14:textId="14B02D7A" w:rsidR="00251D8B" w:rsidRPr="00781A60" w:rsidRDefault="00251D8B" w:rsidP="00251D8B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Fonte dei dati</w:t>
            </w:r>
          </w:p>
        </w:tc>
        <w:tc>
          <w:tcPr>
            <w:tcW w:w="2755" w:type="pct"/>
          </w:tcPr>
          <w:p w14:paraId="20B66349" w14:textId="44D27CCB" w:rsidR="00251D8B" w:rsidRPr="00BB390A" w:rsidRDefault="00741174" w:rsidP="00741174">
            <w:pPr>
              <w:spacing w:before="120" w:after="120"/>
              <w:ind w:left="57"/>
              <w:mirrorIndents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741174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I dati personali necessari per l’esecuzione del rapporto contrattuale e per l’adempimento di obblighi di legge vengono forniti direttamente dall’interessato o tramite terzi, in quest’ultimo caso i dati derivano dalle verifiche effettuate sulle autocertificazioni (quali a titolo esemplificativo e non esaustivo quelli derivanti dalla consultazione del casellario, dal documento unico di regolarità contributiva (DURC) o dal possesso di tutti i requisiti di carattere generale (di cui all’art. 80 del Codice </w:t>
            </w:r>
            <w:r w:rsidRPr="00741174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lastRenderedPageBreak/>
              <w:t>appalti), dalla verifica delle condizioni soggettive (es. art. 1, comma 52, L. 190/2012) e dei requisiti speciali, se previsti.</w:t>
            </w:r>
          </w:p>
        </w:tc>
      </w:tr>
    </w:tbl>
    <w:p w14:paraId="6E477918" w14:textId="12D3DA5E" w:rsidR="00EF122F" w:rsidRDefault="00EF122F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  <w:r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  <w:lastRenderedPageBreak/>
        <w:t xml:space="preserve"> </w:t>
      </w:r>
    </w:p>
    <w:p w14:paraId="05888786" w14:textId="77777777" w:rsidR="00EF122F" w:rsidRDefault="00EF122F" w:rsidP="00EF122F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  <w:lang w:eastAsia="en-US"/>
        </w:rPr>
      </w:pPr>
      <w:r w:rsidRPr="00781A60">
        <w:rPr>
          <w:rFonts w:ascii="Book Antiqua" w:hAnsi="Book Antiqua"/>
          <w:color w:val="000000"/>
          <w:sz w:val="20"/>
          <w:szCs w:val="20"/>
          <w:lang w:eastAsia="en-US"/>
        </w:rPr>
        <w:t>La versione aggiornata di questa informativa è sempre disponibile sul sito web istituzionale all’indirizzo https://www.sanita.puglia.it/web/irccs</w:t>
      </w:r>
      <w:hyperlink r:id="rId22" w:history="1"/>
      <w:r w:rsidRPr="00781A60">
        <w:rPr>
          <w:rFonts w:ascii="Book Antiqua" w:hAnsi="Book Antiqua"/>
          <w:color w:val="000000"/>
          <w:sz w:val="20"/>
          <w:szCs w:val="20"/>
          <w:lang w:eastAsia="en-US"/>
        </w:rPr>
        <w:t xml:space="preserve">, nell’apposita sezione “Privacy”. </w:t>
      </w:r>
    </w:p>
    <w:p w14:paraId="61C3D148" w14:textId="025CD7F8" w:rsidR="00EF122F" w:rsidRPr="00781A60" w:rsidRDefault="00EF122F" w:rsidP="00EF122F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  <w:lang w:eastAsia="en-US"/>
        </w:rPr>
      </w:pPr>
    </w:p>
    <w:p w14:paraId="30409A70" w14:textId="050755E9" w:rsidR="00EF122F" w:rsidRPr="00D121E7" w:rsidRDefault="00EF122F" w:rsidP="00EF122F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18"/>
          <w:szCs w:val="18"/>
          <w:lang w:eastAsia="en-US"/>
        </w:rPr>
      </w:pPr>
      <w:r w:rsidRPr="00D121E7">
        <w:rPr>
          <w:rFonts w:ascii="Book Antiqua" w:hAnsi="Book Antiqua"/>
          <w:color w:val="000000"/>
          <w:sz w:val="18"/>
          <w:szCs w:val="18"/>
          <w:lang w:eastAsia="en-US"/>
        </w:rPr>
        <w:t xml:space="preserve"> [leggi il QR code per accedere subito alle informative on-line]</w:t>
      </w:r>
      <w:r w:rsidRPr="00D121E7">
        <w:rPr>
          <w:rFonts w:ascii="Book Antiqua" w:hAnsi="Book Antiqua"/>
          <w:noProof/>
          <w:sz w:val="20"/>
          <w:szCs w:val="20"/>
        </w:rPr>
        <w:t xml:space="preserve"> </w:t>
      </w:r>
    </w:p>
    <w:p w14:paraId="39718804" w14:textId="05778B56" w:rsidR="00EF122F" w:rsidRDefault="008F7554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  <w:r w:rsidRPr="00781A60">
        <w:rPr>
          <w:rFonts w:ascii="Book Antiqua" w:hAnsi="Book Antiqua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4CD844EE" wp14:editId="38C896BD">
            <wp:simplePos x="0" y="0"/>
            <wp:positionH relativeFrom="margin">
              <wp:posOffset>-21590</wp:posOffset>
            </wp:positionH>
            <wp:positionV relativeFrom="margin">
              <wp:posOffset>1313724</wp:posOffset>
            </wp:positionV>
            <wp:extent cx="777875" cy="741680"/>
            <wp:effectExtent l="0" t="0" r="3175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9E14D" w14:textId="778C7793" w:rsidR="00500948" w:rsidRDefault="00500948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</w:p>
    <w:p w14:paraId="01A0BA52" w14:textId="5D76E553" w:rsidR="00500948" w:rsidRDefault="00500948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</w:p>
    <w:p w14:paraId="5F25F669" w14:textId="371ED1DD" w:rsidR="00500948" w:rsidRDefault="00500948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</w:p>
    <w:p w14:paraId="78F7E27D" w14:textId="37472D13" w:rsidR="00500948" w:rsidRDefault="00500948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</w:p>
    <w:p w14:paraId="45B9BBDA" w14:textId="77777777" w:rsidR="00500948" w:rsidRDefault="00500948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</w:p>
    <w:p w14:paraId="03CDD646" w14:textId="18E267EE" w:rsidR="003D414B" w:rsidRDefault="003D414B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</w:p>
    <w:p w14:paraId="03485595" w14:textId="77777777" w:rsidR="003D414B" w:rsidRDefault="003D414B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</w:p>
    <w:p w14:paraId="11C65937" w14:textId="77777777" w:rsidR="003D414B" w:rsidRDefault="003D414B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</w:p>
    <w:p w14:paraId="537BC650" w14:textId="0907F81E" w:rsidR="00EF122F" w:rsidRPr="00781A60" w:rsidRDefault="00EF122F" w:rsidP="00EF122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  <w:r w:rsidRPr="00781A60"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  <w:t>Il Titolare del trattamento dei dati personali</w:t>
      </w:r>
    </w:p>
    <w:p w14:paraId="4E73C221" w14:textId="2CDD020D" w:rsidR="00EF122F" w:rsidRDefault="00EF122F" w:rsidP="00EF122F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0"/>
          <w:szCs w:val="20"/>
          <w:lang w:eastAsia="en-US"/>
        </w:rPr>
      </w:pPr>
      <w:r w:rsidRPr="00781A60">
        <w:rPr>
          <w:rFonts w:ascii="Book Antiqua" w:hAnsi="Book Antiqua"/>
          <w:color w:val="000000"/>
          <w:sz w:val="20"/>
          <w:szCs w:val="20"/>
          <w:lang w:eastAsia="en-US"/>
        </w:rPr>
        <w:t>Istituto Tumori "Giovanni Paolo II" di Bari</w:t>
      </w:r>
    </w:p>
    <w:p w14:paraId="35A468D1" w14:textId="7F55E753" w:rsidR="008F7554" w:rsidRDefault="008F7554" w:rsidP="00EF122F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0"/>
          <w:szCs w:val="20"/>
          <w:lang w:eastAsia="en-US"/>
        </w:rPr>
      </w:pPr>
    </w:p>
    <w:p w14:paraId="1D984D58" w14:textId="76DBFBE9" w:rsidR="008F7554" w:rsidRDefault="008F7554" w:rsidP="00EF122F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0"/>
          <w:szCs w:val="20"/>
          <w:lang w:eastAsia="en-US"/>
        </w:rPr>
      </w:pPr>
    </w:p>
    <w:p w14:paraId="705C1CC4" w14:textId="18C8869D" w:rsidR="008F7554" w:rsidRDefault="008F7554" w:rsidP="00EF122F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0"/>
          <w:szCs w:val="20"/>
          <w:lang w:eastAsia="en-US"/>
        </w:rPr>
      </w:pPr>
    </w:p>
    <w:p w14:paraId="5FE0EECE" w14:textId="53363066" w:rsidR="008F7554" w:rsidRDefault="008F7554" w:rsidP="00EF122F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0"/>
          <w:szCs w:val="20"/>
          <w:lang w:eastAsia="en-US"/>
        </w:rPr>
      </w:pPr>
    </w:p>
    <w:p w14:paraId="60EB918B" w14:textId="483B6F31" w:rsidR="008F7554" w:rsidRDefault="008F7554" w:rsidP="00EF122F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7554" w14:paraId="6EAFDA48" w14:textId="77777777" w:rsidTr="008F7554">
        <w:tc>
          <w:tcPr>
            <w:tcW w:w="9628" w:type="dxa"/>
          </w:tcPr>
          <w:p w14:paraId="3714AE60" w14:textId="77777777" w:rsidR="008F7554" w:rsidRPr="008F7554" w:rsidRDefault="008F7554" w:rsidP="008F7554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</w:p>
          <w:p w14:paraId="2A565FF7" w14:textId="02D64C57" w:rsidR="008F7554" w:rsidRPr="008F7554" w:rsidRDefault="008F7554" w:rsidP="008F7554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8F755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>Il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>/la</w:t>
            </w:r>
            <w:r w:rsidRPr="008F755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 xml:space="preserve"> sottoscritto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>/a</w:t>
            </w:r>
            <w:r w:rsidRPr="008F7554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…………………………………………………………………………………in qualità di legale rappresentante della società/ditta…………………………………………………</w:t>
            </w:r>
            <w:proofErr w:type="gramStart"/>
            <w:r w:rsidRPr="008F7554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…….</w:t>
            </w:r>
            <w:proofErr w:type="gramEnd"/>
            <w:r w:rsidRPr="008F7554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 xml:space="preserve">. partecipante alla procedura di gara/selezione del contraente indetta dall’Istituto Oncologico “Giovanni Paolo II” di Bari, </w:t>
            </w:r>
            <w:r w:rsidRPr="008F755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>dichiara di aver ricevuto, letto e compreso la presente informativa Privacy sul trattamento dei dati personali</w:t>
            </w:r>
            <w:r w:rsidRPr="008F7554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.</w:t>
            </w:r>
          </w:p>
          <w:p w14:paraId="4EAC5BB3" w14:textId="77777777" w:rsidR="008F7554" w:rsidRPr="008F7554" w:rsidRDefault="008F7554" w:rsidP="008F7554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</w:p>
          <w:p w14:paraId="4546BB1E" w14:textId="77777777" w:rsidR="008F7554" w:rsidRPr="008F7554" w:rsidRDefault="008F7554" w:rsidP="008F7554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</w:p>
          <w:p w14:paraId="4585469D" w14:textId="77777777" w:rsidR="008F7554" w:rsidRPr="008F7554" w:rsidRDefault="008F7554" w:rsidP="008F7554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  <w:r w:rsidRPr="008F7554"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  <w:t>Data…………….</w:t>
            </w:r>
          </w:p>
          <w:p w14:paraId="24F2D146" w14:textId="77777777" w:rsidR="008F7554" w:rsidRPr="008F7554" w:rsidRDefault="008F7554" w:rsidP="008F7554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</w:p>
          <w:p w14:paraId="125334E9" w14:textId="3735FF7D" w:rsidR="008F7554" w:rsidRPr="008F7554" w:rsidRDefault="008F7554" w:rsidP="008F7554">
            <w:pPr>
              <w:autoSpaceDE w:val="0"/>
              <w:autoSpaceDN w:val="0"/>
              <w:adjustRightInd w:val="0"/>
              <w:ind w:left="2124" w:firstLine="708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</w:t>
            </w:r>
            <w:r w:rsidRPr="008F755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en-US"/>
              </w:rPr>
              <w:t xml:space="preserve">Firma digitale del legale rappresentante/procuratore </w:t>
            </w:r>
          </w:p>
          <w:p w14:paraId="6B7E7DE0" w14:textId="77777777" w:rsidR="008F7554" w:rsidRPr="008F7554" w:rsidRDefault="008F7554" w:rsidP="008F7554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B2581A5" w14:textId="77777777" w:rsidR="008F7554" w:rsidRPr="003356F6" w:rsidRDefault="008F7554" w:rsidP="00EF122F">
      <w:pPr>
        <w:autoSpaceDE w:val="0"/>
        <w:autoSpaceDN w:val="0"/>
        <w:adjustRightInd w:val="0"/>
        <w:jc w:val="right"/>
        <w:rPr>
          <w:rFonts w:ascii="Book Antiqua" w:hAnsi="Book Antiqua"/>
          <w:color w:val="000000"/>
          <w:sz w:val="20"/>
          <w:szCs w:val="20"/>
          <w:lang w:eastAsia="en-US"/>
        </w:rPr>
      </w:pPr>
    </w:p>
    <w:p w14:paraId="2AD458B5" w14:textId="1969E230" w:rsidR="008608B3" w:rsidRDefault="008608B3" w:rsidP="00781A60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  <w:lang w:eastAsia="en-US"/>
        </w:rPr>
      </w:pPr>
    </w:p>
    <w:p w14:paraId="162920C5" w14:textId="74AF0F34" w:rsidR="00781A60" w:rsidRPr="00781A60" w:rsidRDefault="00781A60" w:rsidP="00781A60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  <w:lang w:eastAsia="en-US"/>
        </w:rPr>
      </w:pPr>
    </w:p>
    <w:p w14:paraId="68B06E8C" w14:textId="77777777" w:rsidR="00EF122F" w:rsidRDefault="00EF122F" w:rsidP="00EF122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</w:p>
    <w:p w14:paraId="3B7FB03E" w14:textId="7F7470E7" w:rsidR="00D12A4A" w:rsidRDefault="00251D8B" w:rsidP="00781A60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color w:val="000000"/>
          <w:sz w:val="20"/>
          <w:szCs w:val="20"/>
          <w:lang w:eastAsia="en-US"/>
        </w:rPr>
      </w:pPr>
      <w:r>
        <w:rPr>
          <w:rFonts w:ascii="Book Antiqua" w:hAnsi="Book Antiqua"/>
          <w:b/>
          <w:bCs/>
          <w:color w:val="000000"/>
          <w:sz w:val="20"/>
          <w:szCs w:val="20"/>
          <w:u w:val="single"/>
          <w:lang w:eastAsia="en-US"/>
        </w:rPr>
        <w:t xml:space="preserve"> </w:t>
      </w:r>
    </w:p>
    <w:sectPr w:rsidR="00D12A4A">
      <w:headerReference w:type="default" r:id="rId24"/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84D8" w14:textId="77777777" w:rsidR="00D30D12" w:rsidRDefault="00D30D12" w:rsidP="00553E14">
      <w:r>
        <w:separator/>
      </w:r>
    </w:p>
  </w:endnote>
  <w:endnote w:type="continuationSeparator" w:id="0">
    <w:p w14:paraId="23AE6D51" w14:textId="77777777" w:rsidR="00D30D12" w:rsidRDefault="00D30D12" w:rsidP="0055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FF05" w14:textId="77777777" w:rsidR="00C1238A" w:rsidRPr="00447779" w:rsidRDefault="00C1238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8"/>
        <w:szCs w:val="18"/>
      </w:rPr>
    </w:pPr>
    <w:r w:rsidRPr="00447779">
      <w:rPr>
        <w:color w:val="548DD4" w:themeColor="text2" w:themeTint="99"/>
        <w:spacing w:val="60"/>
        <w:sz w:val="18"/>
        <w:szCs w:val="18"/>
      </w:rPr>
      <w:t>Pag.</w:t>
    </w:r>
    <w:r w:rsidRPr="00447779">
      <w:rPr>
        <w:color w:val="548DD4" w:themeColor="text2" w:themeTint="99"/>
        <w:sz w:val="18"/>
        <w:szCs w:val="18"/>
      </w:rPr>
      <w:t xml:space="preserve"> </w:t>
    </w:r>
    <w:r w:rsidRPr="00447779">
      <w:rPr>
        <w:color w:val="17365D" w:themeColor="text2" w:themeShade="BF"/>
        <w:sz w:val="18"/>
        <w:szCs w:val="18"/>
      </w:rPr>
      <w:fldChar w:fldCharType="begin"/>
    </w:r>
    <w:r w:rsidRPr="00447779">
      <w:rPr>
        <w:color w:val="17365D" w:themeColor="text2" w:themeShade="BF"/>
        <w:sz w:val="18"/>
        <w:szCs w:val="18"/>
      </w:rPr>
      <w:instrText>PAGE   \* MERGEFORMAT</w:instrText>
    </w:r>
    <w:r w:rsidRPr="00447779">
      <w:rPr>
        <w:color w:val="17365D" w:themeColor="text2" w:themeShade="BF"/>
        <w:sz w:val="18"/>
        <w:szCs w:val="18"/>
      </w:rPr>
      <w:fldChar w:fldCharType="separate"/>
    </w:r>
    <w:r w:rsidR="003772DF">
      <w:rPr>
        <w:noProof/>
        <w:color w:val="17365D" w:themeColor="text2" w:themeShade="BF"/>
        <w:sz w:val="18"/>
        <w:szCs w:val="18"/>
      </w:rPr>
      <w:t>1</w:t>
    </w:r>
    <w:r w:rsidRPr="00447779">
      <w:rPr>
        <w:color w:val="17365D" w:themeColor="text2" w:themeShade="BF"/>
        <w:sz w:val="18"/>
        <w:szCs w:val="18"/>
      </w:rPr>
      <w:fldChar w:fldCharType="end"/>
    </w:r>
    <w:r w:rsidRPr="00447779">
      <w:rPr>
        <w:color w:val="17365D" w:themeColor="text2" w:themeShade="BF"/>
        <w:sz w:val="18"/>
        <w:szCs w:val="18"/>
      </w:rPr>
      <w:t xml:space="preserve"> | </w:t>
    </w:r>
    <w:r w:rsidRPr="00447779">
      <w:rPr>
        <w:color w:val="17365D" w:themeColor="text2" w:themeShade="BF"/>
        <w:sz w:val="18"/>
        <w:szCs w:val="18"/>
      </w:rPr>
      <w:fldChar w:fldCharType="begin"/>
    </w:r>
    <w:r w:rsidRPr="00447779">
      <w:rPr>
        <w:color w:val="17365D" w:themeColor="text2" w:themeShade="BF"/>
        <w:sz w:val="18"/>
        <w:szCs w:val="18"/>
      </w:rPr>
      <w:instrText>NUMPAGES  \* Arabic  \* MERGEFORMAT</w:instrText>
    </w:r>
    <w:r w:rsidRPr="00447779">
      <w:rPr>
        <w:color w:val="17365D" w:themeColor="text2" w:themeShade="BF"/>
        <w:sz w:val="18"/>
        <w:szCs w:val="18"/>
      </w:rPr>
      <w:fldChar w:fldCharType="separate"/>
    </w:r>
    <w:r w:rsidR="003772DF">
      <w:rPr>
        <w:noProof/>
        <w:color w:val="17365D" w:themeColor="text2" w:themeShade="BF"/>
        <w:sz w:val="18"/>
        <w:szCs w:val="18"/>
      </w:rPr>
      <w:t>4</w:t>
    </w:r>
    <w:r w:rsidRPr="00447779">
      <w:rPr>
        <w:color w:val="17365D" w:themeColor="text2" w:themeShade="BF"/>
        <w:sz w:val="18"/>
        <w:szCs w:val="18"/>
      </w:rPr>
      <w:fldChar w:fldCharType="end"/>
    </w:r>
  </w:p>
  <w:p w14:paraId="70FDEE47" w14:textId="77777777" w:rsidR="00B870FD" w:rsidRDefault="00B870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59006" w14:textId="77777777" w:rsidR="00D30D12" w:rsidRDefault="00D30D12" w:rsidP="00553E14">
      <w:r>
        <w:separator/>
      </w:r>
    </w:p>
  </w:footnote>
  <w:footnote w:type="continuationSeparator" w:id="0">
    <w:p w14:paraId="2435D252" w14:textId="77777777" w:rsidR="00D30D12" w:rsidRDefault="00D30D12" w:rsidP="0055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0"/>
      <w:gridCol w:w="3969"/>
      <w:gridCol w:w="2977"/>
    </w:tblGrid>
    <w:tr w:rsidR="00DA5F67" w:rsidRPr="009955E7" w14:paraId="05902FEA" w14:textId="77777777" w:rsidTr="0078170C">
      <w:trPr>
        <w:cantSplit/>
        <w:trHeight w:val="1124"/>
      </w:trPr>
      <w:tc>
        <w:tcPr>
          <w:tcW w:w="2830" w:type="dxa"/>
        </w:tcPr>
        <w:p w14:paraId="3BA4C212" w14:textId="77777777" w:rsidR="00781A60" w:rsidRPr="0078170C" w:rsidRDefault="00781A60" w:rsidP="00781A60">
          <w:pPr>
            <w:pStyle w:val="Intestazione"/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8170C">
            <w:rPr>
              <w:rFonts w:ascii="Arial" w:hAnsi="Arial" w:cs="Arial"/>
              <w:b/>
              <w:sz w:val="20"/>
              <w:szCs w:val="20"/>
            </w:rPr>
            <w:t>INFORMATIVA PRIVACY</w:t>
          </w:r>
        </w:p>
        <w:p w14:paraId="6B5A3F14" w14:textId="4741FA63" w:rsidR="004E2B76" w:rsidRPr="00181F2D" w:rsidRDefault="00C82BE2" w:rsidP="00781A60">
          <w:pPr>
            <w:pStyle w:val="Intestazione"/>
            <w:spacing w:before="120"/>
            <w:jc w:val="center"/>
            <w:rPr>
              <w:bCs/>
            </w:rPr>
          </w:pPr>
          <w:r>
            <w:rPr>
              <w:noProof/>
            </w:rPr>
            <w:t xml:space="preserve"> </w:t>
          </w:r>
          <w:r w:rsidR="00181F2D" w:rsidRPr="00181F2D">
            <w:rPr>
              <w:rFonts w:ascii="Arial" w:hAnsi="Arial" w:cs="Arial"/>
              <w:bCs/>
              <w:sz w:val="20"/>
              <w:szCs w:val="20"/>
            </w:rPr>
            <w:t>Procedure di Gara/Selezione Contraente</w:t>
          </w:r>
        </w:p>
      </w:tc>
      <w:tc>
        <w:tcPr>
          <w:tcW w:w="3969" w:type="dxa"/>
        </w:tcPr>
        <w:p w14:paraId="376112CB" w14:textId="3030DFB5" w:rsidR="00EA1531" w:rsidRDefault="00231744" w:rsidP="000A5D6E">
          <w:pPr>
            <w:pStyle w:val="Intestazione"/>
            <w:spacing w:before="120"/>
            <w:jc w:val="center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5E02F2A0" wp14:editId="3222D618">
                <wp:extent cx="2431415" cy="577215"/>
                <wp:effectExtent l="0" t="0" r="698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415" cy="57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221AD9B4" w14:textId="1654AA13" w:rsidR="00DA5F67" w:rsidRPr="00924FAD" w:rsidRDefault="00DA5F67" w:rsidP="000A5D6E">
          <w:pPr>
            <w:pStyle w:val="Intestazione"/>
            <w:rPr>
              <w:sz w:val="16"/>
              <w:szCs w:val="16"/>
            </w:rPr>
          </w:pPr>
          <w:r w:rsidRPr="00924FAD">
            <w:rPr>
              <w:sz w:val="16"/>
              <w:szCs w:val="16"/>
            </w:rPr>
            <w:t xml:space="preserve">Rev. </w:t>
          </w:r>
          <w:r w:rsidR="00A17B0D">
            <w:rPr>
              <w:sz w:val="16"/>
              <w:szCs w:val="16"/>
            </w:rPr>
            <w:t>2</w:t>
          </w:r>
          <w:r w:rsidRPr="00924FAD">
            <w:rPr>
              <w:sz w:val="16"/>
              <w:szCs w:val="16"/>
            </w:rPr>
            <w:t>.</w:t>
          </w:r>
          <w:r w:rsidR="00602B7E">
            <w:rPr>
              <w:sz w:val="16"/>
              <w:szCs w:val="16"/>
            </w:rPr>
            <w:t>1</w:t>
          </w:r>
          <w:r w:rsidR="009955E7" w:rsidRPr="00924FAD">
            <w:rPr>
              <w:sz w:val="16"/>
              <w:szCs w:val="16"/>
            </w:rPr>
            <w:t xml:space="preserve"> del </w:t>
          </w:r>
          <w:r w:rsidR="00602B7E">
            <w:rPr>
              <w:sz w:val="16"/>
              <w:szCs w:val="16"/>
            </w:rPr>
            <w:t>01/02/2022</w:t>
          </w:r>
        </w:p>
        <w:p w14:paraId="7B1E9C17" w14:textId="77777777" w:rsidR="00DA5F67" w:rsidRPr="00924FAD" w:rsidRDefault="00DA5F67" w:rsidP="000A5D6E">
          <w:pPr>
            <w:pStyle w:val="Intestazione"/>
            <w:rPr>
              <w:sz w:val="16"/>
              <w:szCs w:val="16"/>
            </w:rPr>
          </w:pPr>
          <w:r w:rsidRPr="00924FAD">
            <w:rPr>
              <w:sz w:val="16"/>
              <w:szCs w:val="16"/>
            </w:rPr>
            <w:t xml:space="preserve">Pag.  </w:t>
          </w:r>
          <w:r w:rsidRPr="00924FAD">
            <w:rPr>
              <w:sz w:val="16"/>
              <w:szCs w:val="16"/>
            </w:rPr>
            <w:fldChar w:fldCharType="begin"/>
          </w:r>
          <w:r w:rsidRPr="00924FAD">
            <w:rPr>
              <w:sz w:val="16"/>
              <w:szCs w:val="16"/>
            </w:rPr>
            <w:instrText xml:space="preserve"> PAGE </w:instrText>
          </w:r>
          <w:r w:rsidRPr="00924FAD">
            <w:rPr>
              <w:sz w:val="16"/>
              <w:szCs w:val="16"/>
            </w:rPr>
            <w:fldChar w:fldCharType="separate"/>
          </w:r>
          <w:r w:rsidR="003772DF">
            <w:rPr>
              <w:sz w:val="16"/>
              <w:szCs w:val="16"/>
            </w:rPr>
            <w:t>1</w:t>
          </w:r>
          <w:r w:rsidRPr="00924FAD">
            <w:rPr>
              <w:sz w:val="16"/>
              <w:szCs w:val="16"/>
            </w:rPr>
            <w:fldChar w:fldCharType="end"/>
          </w:r>
          <w:r w:rsidRPr="00924FAD">
            <w:rPr>
              <w:sz w:val="16"/>
              <w:szCs w:val="16"/>
            </w:rPr>
            <w:t>/</w:t>
          </w:r>
          <w:r w:rsidRPr="00924FAD">
            <w:rPr>
              <w:sz w:val="16"/>
              <w:szCs w:val="16"/>
            </w:rPr>
            <w:fldChar w:fldCharType="begin"/>
          </w:r>
          <w:r w:rsidRPr="00924FAD">
            <w:rPr>
              <w:sz w:val="16"/>
              <w:szCs w:val="16"/>
            </w:rPr>
            <w:instrText xml:space="preserve"> NUMPAGES </w:instrText>
          </w:r>
          <w:r w:rsidRPr="00924FAD">
            <w:rPr>
              <w:sz w:val="16"/>
              <w:szCs w:val="16"/>
            </w:rPr>
            <w:fldChar w:fldCharType="separate"/>
          </w:r>
          <w:r w:rsidR="003772DF">
            <w:rPr>
              <w:sz w:val="16"/>
              <w:szCs w:val="16"/>
            </w:rPr>
            <w:t>4</w:t>
          </w:r>
          <w:r w:rsidRPr="00924FAD">
            <w:rPr>
              <w:sz w:val="16"/>
              <w:szCs w:val="16"/>
            </w:rPr>
            <w:fldChar w:fldCharType="end"/>
          </w:r>
        </w:p>
        <w:p w14:paraId="75DA6FD3" w14:textId="6C9A8B3F" w:rsidR="00D12A4A" w:rsidRDefault="00A17B0D" w:rsidP="000A5D6E">
          <w:pPr>
            <w:pStyle w:val="Intestazione"/>
            <w:rPr>
              <w:sz w:val="16"/>
              <w:szCs w:val="16"/>
            </w:rPr>
          </w:pPr>
          <w:r>
            <w:rPr>
              <w:sz w:val="16"/>
              <w:szCs w:val="16"/>
            </w:rPr>
            <w:t>Mod_Inf019</w:t>
          </w:r>
          <w:r w:rsidR="00924FAD" w:rsidRPr="00924FAD">
            <w:rPr>
              <w:sz w:val="16"/>
              <w:szCs w:val="16"/>
            </w:rPr>
            <w:t>-Informativa_</w:t>
          </w:r>
          <w:r>
            <w:rPr>
              <w:sz w:val="16"/>
              <w:szCs w:val="16"/>
            </w:rPr>
            <w:t>Fornitori</w:t>
          </w:r>
        </w:p>
        <w:p w14:paraId="6057060E" w14:textId="3239F96F" w:rsidR="003B595A" w:rsidRPr="00924FAD" w:rsidRDefault="003B595A" w:rsidP="00F30071">
          <w:pPr>
            <w:pStyle w:val="Intestazione"/>
            <w:jc w:val="right"/>
            <w:rPr>
              <w:sz w:val="16"/>
              <w:szCs w:val="16"/>
            </w:rPr>
          </w:pPr>
        </w:p>
      </w:tc>
    </w:tr>
  </w:tbl>
  <w:p w14:paraId="078ADBE8" w14:textId="77777777" w:rsidR="00553E14" w:rsidRPr="009955E7" w:rsidRDefault="00553E14" w:rsidP="00553E1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82AEE0"/>
    <w:multiLevelType w:val="hybridMultilevel"/>
    <w:tmpl w:val="1B90C4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C00D5C"/>
    <w:multiLevelType w:val="hybridMultilevel"/>
    <w:tmpl w:val="C70EAD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72ED5"/>
    <w:multiLevelType w:val="hybridMultilevel"/>
    <w:tmpl w:val="A8A66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525B5"/>
    <w:multiLevelType w:val="hybridMultilevel"/>
    <w:tmpl w:val="8A86B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772E3"/>
    <w:multiLevelType w:val="hybridMultilevel"/>
    <w:tmpl w:val="AA6A35E6"/>
    <w:lvl w:ilvl="0" w:tplc="262258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502BA"/>
    <w:multiLevelType w:val="hybridMultilevel"/>
    <w:tmpl w:val="7B4A5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05552"/>
    <w:multiLevelType w:val="hybridMultilevel"/>
    <w:tmpl w:val="DF28A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C6E50"/>
    <w:multiLevelType w:val="hybridMultilevel"/>
    <w:tmpl w:val="AB069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97CAC"/>
    <w:multiLevelType w:val="hybridMultilevel"/>
    <w:tmpl w:val="1152F7AE"/>
    <w:lvl w:ilvl="0" w:tplc="DD082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0B46"/>
    <w:multiLevelType w:val="hybridMultilevel"/>
    <w:tmpl w:val="1F2C3480"/>
    <w:lvl w:ilvl="0" w:tplc="D3340B4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E3967"/>
    <w:multiLevelType w:val="hybridMultilevel"/>
    <w:tmpl w:val="B0843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375BE"/>
    <w:multiLevelType w:val="hybridMultilevel"/>
    <w:tmpl w:val="9B685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671B"/>
    <w:multiLevelType w:val="hybridMultilevel"/>
    <w:tmpl w:val="78223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11A59"/>
    <w:multiLevelType w:val="hybridMultilevel"/>
    <w:tmpl w:val="F33E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B73C9"/>
    <w:multiLevelType w:val="hybridMultilevel"/>
    <w:tmpl w:val="7D3E2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E693D"/>
    <w:multiLevelType w:val="hybridMultilevel"/>
    <w:tmpl w:val="112C3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95D39"/>
    <w:multiLevelType w:val="multilevel"/>
    <w:tmpl w:val="ACF26D50"/>
    <w:lvl w:ilvl="0">
      <w:start w:val="1"/>
      <w:numFmt w:val="decimal"/>
      <w:pStyle w:val="titoloprimolivello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3F18305E"/>
    <w:multiLevelType w:val="multilevel"/>
    <w:tmpl w:val="C13EE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secondolivell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FD48A2"/>
    <w:multiLevelType w:val="hybridMultilevel"/>
    <w:tmpl w:val="72DCF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666D0"/>
    <w:multiLevelType w:val="hybridMultilevel"/>
    <w:tmpl w:val="2C064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20A87"/>
    <w:multiLevelType w:val="hybridMultilevel"/>
    <w:tmpl w:val="0A5E1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4D03"/>
    <w:multiLevelType w:val="hybridMultilevel"/>
    <w:tmpl w:val="135559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92C608B"/>
    <w:multiLevelType w:val="hybridMultilevel"/>
    <w:tmpl w:val="1526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876F3"/>
    <w:multiLevelType w:val="hybridMultilevel"/>
    <w:tmpl w:val="4F968C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A5E21"/>
    <w:multiLevelType w:val="hybridMultilevel"/>
    <w:tmpl w:val="54467C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C5909"/>
    <w:multiLevelType w:val="hybridMultilevel"/>
    <w:tmpl w:val="1416F4CE"/>
    <w:lvl w:ilvl="0" w:tplc="262258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F333C"/>
    <w:multiLevelType w:val="hybridMultilevel"/>
    <w:tmpl w:val="6CA8C2CC"/>
    <w:lvl w:ilvl="0" w:tplc="262258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463FB"/>
    <w:multiLevelType w:val="multilevel"/>
    <w:tmpl w:val="D856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42B77"/>
    <w:multiLevelType w:val="hybridMultilevel"/>
    <w:tmpl w:val="50FC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708E2"/>
    <w:multiLevelType w:val="hybridMultilevel"/>
    <w:tmpl w:val="FE8E3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25F1B"/>
    <w:multiLevelType w:val="hybridMultilevel"/>
    <w:tmpl w:val="02A7B4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04425C3"/>
    <w:multiLevelType w:val="hybridMultilevel"/>
    <w:tmpl w:val="C4F8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93FFC"/>
    <w:multiLevelType w:val="hybridMultilevel"/>
    <w:tmpl w:val="B4023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B2A68"/>
    <w:multiLevelType w:val="hybridMultilevel"/>
    <w:tmpl w:val="4692CB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1687">
    <w:abstractNumId w:val="16"/>
  </w:num>
  <w:num w:numId="2" w16cid:durableId="62484172">
    <w:abstractNumId w:val="16"/>
  </w:num>
  <w:num w:numId="3" w16cid:durableId="221328057">
    <w:abstractNumId w:val="16"/>
  </w:num>
  <w:num w:numId="4" w16cid:durableId="513495497">
    <w:abstractNumId w:val="16"/>
  </w:num>
  <w:num w:numId="5" w16cid:durableId="1490096923">
    <w:abstractNumId w:val="16"/>
  </w:num>
  <w:num w:numId="6" w16cid:durableId="1644307009">
    <w:abstractNumId w:val="16"/>
  </w:num>
  <w:num w:numId="7" w16cid:durableId="1101726025">
    <w:abstractNumId w:val="16"/>
  </w:num>
  <w:num w:numId="8" w16cid:durableId="1921063359">
    <w:abstractNumId w:val="16"/>
  </w:num>
  <w:num w:numId="9" w16cid:durableId="76947701">
    <w:abstractNumId w:val="16"/>
  </w:num>
  <w:num w:numId="10" w16cid:durableId="1449738861">
    <w:abstractNumId w:val="16"/>
  </w:num>
  <w:num w:numId="11" w16cid:durableId="816260093">
    <w:abstractNumId w:val="17"/>
  </w:num>
  <w:num w:numId="12" w16cid:durableId="426777929">
    <w:abstractNumId w:val="17"/>
  </w:num>
  <w:num w:numId="13" w16cid:durableId="1406563701">
    <w:abstractNumId w:val="17"/>
  </w:num>
  <w:num w:numId="14" w16cid:durableId="1654750061">
    <w:abstractNumId w:val="17"/>
  </w:num>
  <w:num w:numId="15" w16cid:durableId="1204175044">
    <w:abstractNumId w:val="17"/>
  </w:num>
  <w:num w:numId="16" w16cid:durableId="1550537012">
    <w:abstractNumId w:val="17"/>
  </w:num>
  <w:num w:numId="17" w16cid:durableId="252906040">
    <w:abstractNumId w:val="24"/>
  </w:num>
  <w:num w:numId="18" w16cid:durableId="1105156836">
    <w:abstractNumId w:val="8"/>
  </w:num>
  <w:num w:numId="19" w16cid:durableId="1499425605">
    <w:abstractNumId w:val="9"/>
  </w:num>
  <w:num w:numId="20" w16cid:durableId="844440342">
    <w:abstractNumId w:val="5"/>
  </w:num>
  <w:num w:numId="21" w16cid:durableId="179665857">
    <w:abstractNumId w:val="15"/>
  </w:num>
  <w:num w:numId="22" w16cid:durableId="777258991">
    <w:abstractNumId w:val="12"/>
  </w:num>
  <w:num w:numId="23" w16cid:durableId="1553150108">
    <w:abstractNumId w:val="20"/>
  </w:num>
  <w:num w:numId="24" w16cid:durableId="2017881603">
    <w:abstractNumId w:val="1"/>
  </w:num>
  <w:num w:numId="25" w16cid:durableId="1555657189">
    <w:abstractNumId w:val="29"/>
  </w:num>
  <w:num w:numId="26" w16cid:durableId="13729051">
    <w:abstractNumId w:val="11"/>
  </w:num>
  <w:num w:numId="27" w16cid:durableId="1319072896">
    <w:abstractNumId w:val="19"/>
  </w:num>
  <w:num w:numId="28" w16cid:durableId="875198258">
    <w:abstractNumId w:val="6"/>
  </w:num>
  <w:num w:numId="29" w16cid:durableId="1685788106">
    <w:abstractNumId w:val="21"/>
  </w:num>
  <w:num w:numId="30" w16cid:durableId="1786803499">
    <w:abstractNumId w:val="30"/>
  </w:num>
  <w:num w:numId="31" w16cid:durableId="5982185">
    <w:abstractNumId w:val="0"/>
  </w:num>
  <w:num w:numId="32" w16cid:durableId="1265184402">
    <w:abstractNumId w:val="28"/>
  </w:num>
  <w:num w:numId="33" w16cid:durableId="229733301">
    <w:abstractNumId w:val="3"/>
  </w:num>
  <w:num w:numId="34" w16cid:durableId="477041000">
    <w:abstractNumId w:val="14"/>
  </w:num>
  <w:num w:numId="35" w16cid:durableId="1882865189">
    <w:abstractNumId w:val="7"/>
  </w:num>
  <w:num w:numId="36" w16cid:durableId="894662607">
    <w:abstractNumId w:val="23"/>
  </w:num>
  <w:num w:numId="37" w16cid:durableId="852761904">
    <w:abstractNumId w:val="27"/>
  </w:num>
  <w:num w:numId="38" w16cid:durableId="602684947">
    <w:abstractNumId w:val="10"/>
  </w:num>
  <w:num w:numId="39" w16cid:durableId="24525250">
    <w:abstractNumId w:val="13"/>
  </w:num>
  <w:num w:numId="40" w16cid:durableId="392848961">
    <w:abstractNumId w:val="31"/>
  </w:num>
  <w:num w:numId="41" w16cid:durableId="1748108176">
    <w:abstractNumId w:val="2"/>
  </w:num>
  <w:num w:numId="42" w16cid:durableId="233248391">
    <w:abstractNumId w:val="22"/>
  </w:num>
  <w:num w:numId="43" w16cid:durableId="1243026688">
    <w:abstractNumId w:val="26"/>
  </w:num>
  <w:num w:numId="44" w16cid:durableId="562986627">
    <w:abstractNumId w:val="32"/>
  </w:num>
  <w:num w:numId="45" w16cid:durableId="1786999723">
    <w:abstractNumId w:val="25"/>
  </w:num>
  <w:num w:numId="46" w16cid:durableId="1533153929">
    <w:abstractNumId w:val="4"/>
  </w:num>
  <w:num w:numId="47" w16cid:durableId="1336376685">
    <w:abstractNumId w:val="33"/>
  </w:num>
  <w:num w:numId="48" w16cid:durableId="831142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6"/>
    <w:rsid w:val="00015800"/>
    <w:rsid w:val="00017121"/>
    <w:rsid w:val="00023DFA"/>
    <w:rsid w:val="00024A86"/>
    <w:rsid w:val="00025D06"/>
    <w:rsid w:val="000307A6"/>
    <w:rsid w:val="00030939"/>
    <w:rsid w:val="00030D5B"/>
    <w:rsid w:val="00034C8B"/>
    <w:rsid w:val="00035832"/>
    <w:rsid w:val="00035B05"/>
    <w:rsid w:val="000401F5"/>
    <w:rsid w:val="0004430C"/>
    <w:rsid w:val="00045FA2"/>
    <w:rsid w:val="000504BC"/>
    <w:rsid w:val="00054D48"/>
    <w:rsid w:val="0006003E"/>
    <w:rsid w:val="00061B71"/>
    <w:rsid w:val="00083800"/>
    <w:rsid w:val="000860E1"/>
    <w:rsid w:val="000B2F80"/>
    <w:rsid w:val="000D16B8"/>
    <w:rsid w:val="000E50BD"/>
    <w:rsid w:val="000F2A14"/>
    <w:rsid w:val="001069DD"/>
    <w:rsid w:val="00111B45"/>
    <w:rsid w:val="00114654"/>
    <w:rsid w:val="001161DA"/>
    <w:rsid w:val="00120E8A"/>
    <w:rsid w:val="00124583"/>
    <w:rsid w:val="00126DDE"/>
    <w:rsid w:val="001313C9"/>
    <w:rsid w:val="0016294A"/>
    <w:rsid w:val="001648F6"/>
    <w:rsid w:val="00173CE7"/>
    <w:rsid w:val="00181F2D"/>
    <w:rsid w:val="00183B12"/>
    <w:rsid w:val="00197619"/>
    <w:rsid w:val="001A592E"/>
    <w:rsid w:val="001B3A46"/>
    <w:rsid w:val="001B421E"/>
    <w:rsid w:val="001C1DD1"/>
    <w:rsid w:val="001C66EE"/>
    <w:rsid w:val="001D05A3"/>
    <w:rsid w:val="001F1BDF"/>
    <w:rsid w:val="00222674"/>
    <w:rsid w:val="00231744"/>
    <w:rsid w:val="002360AB"/>
    <w:rsid w:val="00246DD0"/>
    <w:rsid w:val="00251D8B"/>
    <w:rsid w:val="00261130"/>
    <w:rsid w:val="002618A1"/>
    <w:rsid w:val="00275405"/>
    <w:rsid w:val="0028670B"/>
    <w:rsid w:val="00292C19"/>
    <w:rsid w:val="002B298B"/>
    <w:rsid w:val="002D201E"/>
    <w:rsid w:val="002D3161"/>
    <w:rsid w:val="002E3BCA"/>
    <w:rsid w:val="002F3DBF"/>
    <w:rsid w:val="00300111"/>
    <w:rsid w:val="00312EB1"/>
    <w:rsid w:val="0031536B"/>
    <w:rsid w:val="00321A67"/>
    <w:rsid w:val="00330DC6"/>
    <w:rsid w:val="00331317"/>
    <w:rsid w:val="003356F6"/>
    <w:rsid w:val="003404CD"/>
    <w:rsid w:val="00345FBB"/>
    <w:rsid w:val="00351090"/>
    <w:rsid w:val="00353A74"/>
    <w:rsid w:val="00360750"/>
    <w:rsid w:val="00361F1F"/>
    <w:rsid w:val="00362A0E"/>
    <w:rsid w:val="0036735A"/>
    <w:rsid w:val="003772DF"/>
    <w:rsid w:val="00393B88"/>
    <w:rsid w:val="003B31B9"/>
    <w:rsid w:val="003B595A"/>
    <w:rsid w:val="003C2FD5"/>
    <w:rsid w:val="003C6EA2"/>
    <w:rsid w:val="003D3EDB"/>
    <w:rsid w:val="003D414B"/>
    <w:rsid w:val="003D7548"/>
    <w:rsid w:val="003F0518"/>
    <w:rsid w:val="003F24F1"/>
    <w:rsid w:val="00431547"/>
    <w:rsid w:val="004446B9"/>
    <w:rsid w:val="00447779"/>
    <w:rsid w:val="00447CC6"/>
    <w:rsid w:val="0045315D"/>
    <w:rsid w:val="0046082D"/>
    <w:rsid w:val="00491891"/>
    <w:rsid w:val="004B37EA"/>
    <w:rsid w:val="004B4FE8"/>
    <w:rsid w:val="004B60FB"/>
    <w:rsid w:val="004B6F94"/>
    <w:rsid w:val="004C064F"/>
    <w:rsid w:val="004E2B76"/>
    <w:rsid w:val="004E5B0F"/>
    <w:rsid w:val="00500577"/>
    <w:rsid w:val="005007AB"/>
    <w:rsid w:val="00500948"/>
    <w:rsid w:val="00504B7F"/>
    <w:rsid w:val="00511C48"/>
    <w:rsid w:val="005264BA"/>
    <w:rsid w:val="00527450"/>
    <w:rsid w:val="005348EF"/>
    <w:rsid w:val="00553E14"/>
    <w:rsid w:val="0055481F"/>
    <w:rsid w:val="00570C79"/>
    <w:rsid w:val="005823EA"/>
    <w:rsid w:val="005933E6"/>
    <w:rsid w:val="00596937"/>
    <w:rsid w:val="005B53F4"/>
    <w:rsid w:val="005B68F6"/>
    <w:rsid w:val="005B6D7B"/>
    <w:rsid w:val="005C5CEA"/>
    <w:rsid w:val="005D2766"/>
    <w:rsid w:val="005D2DC6"/>
    <w:rsid w:val="005D611B"/>
    <w:rsid w:val="005E28A1"/>
    <w:rsid w:val="005E3EB9"/>
    <w:rsid w:val="005E43B3"/>
    <w:rsid w:val="005F3793"/>
    <w:rsid w:val="00602B7E"/>
    <w:rsid w:val="00664FEE"/>
    <w:rsid w:val="006663F6"/>
    <w:rsid w:val="00694EBA"/>
    <w:rsid w:val="006955F2"/>
    <w:rsid w:val="006E56AD"/>
    <w:rsid w:val="006E5FC6"/>
    <w:rsid w:val="006F0A1A"/>
    <w:rsid w:val="006F1A7D"/>
    <w:rsid w:val="00721F34"/>
    <w:rsid w:val="00741174"/>
    <w:rsid w:val="00743034"/>
    <w:rsid w:val="007430D1"/>
    <w:rsid w:val="00761DAF"/>
    <w:rsid w:val="00774D63"/>
    <w:rsid w:val="00776956"/>
    <w:rsid w:val="007809DA"/>
    <w:rsid w:val="0078170C"/>
    <w:rsid w:val="00781A60"/>
    <w:rsid w:val="00781F2F"/>
    <w:rsid w:val="00785C56"/>
    <w:rsid w:val="007A454D"/>
    <w:rsid w:val="007B0DAC"/>
    <w:rsid w:val="007B14EC"/>
    <w:rsid w:val="007B45AB"/>
    <w:rsid w:val="007B4EE6"/>
    <w:rsid w:val="007C36C6"/>
    <w:rsid w:val="007D3C12"/>
    <w:rsid w:val="007E044F"/>
    <w:rsid w:val="007E048D"/>
    <w:rsid w:val="007F7E4C"/>
    <w:rsid w:val="008027C8"/>
    <w:rsid w:val="00806BCE"/>
    <w:rsid w:val="00820AC2"/>
    <w:rsid w:val="00824D79"/>
    <w:rsid w:val="00833784"/>
    <w:rsid w:val="00842AC7"/>
    <w:rsid w:val="008608B3"/>
    <w:rsid w:val="00863531"/>
    <w:rsid w:val="0086445C"/>
    <w:rsid w:val="00864EA7"/>
    <w:rsid w:val="00873F4D"/>
    <w:rsid w:val="00880AD2"/>
    <w:rsid w:val="00890E04"/>
    <w:rsid w:val="008925B4"/>
    <w:rsid w:val="008A4F53"/>
    <w:rsid w:val="008A6BF3"/>
    <w:rsid w:val="008B72AE"/>
    <w:rsid w:val="008B7B2C"/>
    <w:rsid w:val="008B7B3A"/>
    <w:rsid w:val="008D6494"/>
    <w:rsid w:val="008D77B6"/>
    <w:rsid w:val="008E4814"/>
    <w:rsid w:val="008E6661"/>
    <w:rsid w:val="008F7554"/>
    <w:rsid w:val="008F76CB"/>
    <w:rsid w:val="008F7A66"/>
    <w:rsid w:val="009151CA"/>
    <w:rsid w:val="0091708B"/>
    <w:rsid w:val="00924FAD"/>
    <w:rsid w:val="009357EF"/>
    <w:rsid w:val="009558DA"/>
    <w:rsid w:val="00975A00"/>
    <w:rsid w:val="009824BC"/>
    <w:rsid w:val="009906DA"/>
    <w:rsid w:val="0099288E"/>
    <w:rsid w:val="009955E7"/>
    <w:rsid w:val="00995932"/>
    <w:rsid w:val="009A629A"/>
    <w:rsid w:val="009B0875"/>
    <w:rsid w:val="009C0B35"/>
    <w:rsid w:val="009E0289"/>
    <w:rsid w:val="009E2F8B"/>
    <w:rsid w:val="009E4E4C"/>
    <w:rsid w:val="009E6249"/>
    <w:rsid w:val="00A00053"/>
    <w:rsid w:val="00A04A2C"/>
    <w:rsid w:val="00A17B0D"/>
    <w:rsid w:val="00A21638"/>
    <w:rsid w:val="00A32444"/>
    <w:rsid w:val="00A33B88"/>
    <w:rsid w:val="00A4311B"/>
    <w:rsid w:val="00A47190"/>
    <w:rsid w:val="00A51D26"/>
    <w:rsid w:val="00A61B82"/>
    <w:rsid w:val="00A61C3E"/>
    <w:rsid w:val="00A65B2C"/>
    <w:rsid w:val="00A71497"/>
    <w:rsid w:val="00A94E76"/>
    <w:rsid w:val="00AA5503"/>
    <w:rsid w:val="00AB7DBA"/>
    <w:rsid w:val="00AC0E6A"/>
    <w:rsid w:val="00AE53AE"/>
    <w:rsid w:val="00AF37B5"/>
    <w:rsid w:val="00B1768B"/>
    <w:rsid w:val="00B328D4"/>
    <w:rsid w:val="00B52607"/>
    <w:rsid w:val="00B71484"/>
    <w:rsid w:val="00B833F0"/>
    <w:rsid w:val="00B870FD"/>
    <w:rsid w:val="00B90074"/>
    <w:rsid w:val="00B90904"/>
    <w:rsid w:val="00B9434F"/>
    <w:rsid w:val="00B9546D"/>
    <w:rsid w:val="00B956DD"/>
    <w:rsid w:val="00B977FB"/>
    <w:rsid w:val="00BB266F"/>
    <w:rsid w:val="00BB5B86"/>
    <w:rsid w:val="00BD1BB2"/>
    <w:rsid w:val="00BD25A1"/>
    <w:rsid w:val="00C073B4"/>
    <w:rsid w:val="00C1238A"/>
    <w:rsid w:val="00C1793F"/>
    <w:rsid w:val="00C4253C"/>
    <w:rsid w:val="00C4752A"/>
    <w:rsid w:val="00C5362D"/>
    <w:rsid w:val="00C62872"/>
    <w:rsid w:val="00C637A3"/>
    <w:rsid w:val="00C71BC9"/>
    <w:rsid w:val="00C810DC"/>
    <w:rsid w:val="00C82BE2"/>
    <w:rsid w:val="00C92688"/>
    <w:rsid w:val="00CA1869"/>
    <w:rsid w:val="00CA4E31"/>
    <w:rsid w:val="00CA71FB"/>
    <w:rsid w:val="00CB1339"/>
    <w:rsid w:val="00CB5286"/>
    <w:rsid w:val="00CB52CA"/>
    <w:rsid w:val="00CC1EAC"/>
    <w:rsid w:val="00CD1D96"/>
    <w:rsid w:val="00CE4781"/>
    <w:rsid w:val="00D06120"/>
    <w:rsid w:val="00D06BEB"/>
    <w:rsid w:val="00D121E7"/>
    <w:rsid w:val="00D12A4A"/>
    <w:rsid w:val="00D23991"/>
    <w:rsid w:val="00D25822"/>
    <w:rsid w:val="00D30D12"/>
    <w:rsid w:val="00D33434"/>
    <w:rsid w:val="00D33D10"/>
    <w:rsid w:val="00D44EF4"/>
    <w:rsid w:val="00D50C59"/>
    <w:rsid w:val="00D65E94"/>
    <w:rsid w:val="00D72496"/>
    <w:rsid w:val="00D8376B"/>
    <w:rsid w:val="00D84B3D"/>
    <w:rsid w:val="00D874A4"/>
    <w:rsid w:val="00DA5F67"/>
    <w:rsid w:val="00DB41B2"/>
    <w:rsid w:val="00DE2D36"/>
    <w:rsid w:val="00DE3D87"/>
    <w:rsid w:val="00DE50B2"/>
    <w:rsid w:val="00DE5EF9"/>
    <w:rsid w:val="00DF46F9"/>
    <w:rsid w:val="00DF61DF"/>
    <w:rsid w:val="00E17435"/>
    <w:rsid w:val="00E3295F"/>
    <w:rsid w:val="00E409D6"/>
    <w:rsid w:val="00E421B1"/>
    <w:rsid w:val="00E9628D"/>
    <w:rsid w:val="00EA1531"/>
    <w:rsid w:val="00EE16C9"/>
    <w:rsid w:val="00EE366B"/>
    <w:rsid w:val="00EE620E"/>
    <w:rsid w:val="00EF122F"/>
    <w:rsid w:val="00F207B8"/>
    <w:rsid w:val="00F210C0"/>
    <w:rsid w:val="00F30071"/>
    <w:rsid w:val="00F33C45"/>
    <w:rsid w:val="00F3684B"/>
    <w:rsid w:val="00F407B4"/>
    <w:rsid w:val="00F4218F"/>
    <w:rsid w:val="00F4451E"/>
    <w:rsid w:val="00F4507F"/>
    <w:rsid w:val="00F50F51"/>
    <w:rsid w:val="00F66775"/>
    <w:rsid w:val="00F7283E"/>
    <w:rsid w:val="00F827FC"/>
    <w:rsid w:val="00FA182B"/>
    <w:rsid w:val="00FA653E"/>
    <w:rsid w:val="00FC7D6D"/>
    <w:rsid w:val="00FE2C5A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046B"/>
  <w15:docId w15:val="{299FBD8C-901B-4142-9B3F-21AA6BB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7EA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B37EA"/>
    <w:pPr>
      <w:autoSpaceDE w:val="0"/>
      <w:autoSpaceDN w:val="0"/>
      <w:adjustRightInd w:val="0"/>
      <w:outlineLvl w:val="0"/>
    </w:pPr>
    <w:rPr>
      <w:rFonts w:ascii="TimesNewRoman" w:hAnsi="TimesNewRoman"/>
      <w:sz w:val="20"/>
    </w:rPr>
  </w:style>
  <w:style w:type="paragraph" w:styleId="Titolo2">
    <w:name w:val="heading 2"/>
    <w:basedOn w:val="Normale"/>
    <w:next w:val="Normale"/>
    <w:link w:val="Titolo2Carattere"/>
    <w:qFormat/>
    <w:rsid w:val="004B37EA"/>
    <w:pPr>
      <w:autoSpaceDE w:val="0"/>
      <w:autoSpaceDN w:val="0"/>
      <w:adjustRightInd w:val="0"/>
      <w:outlineLvl w:val="1"/>
    </w:pPr>
    <w:rPr>
      <w:rFonts w:ascii="TimesNewRoman" w:hAnsi="TimesNewRoman"/>
      <w:sz w:val="20"/>
    </w:rPr>
  </w:style>
  <w:style w:type="paragraph" w:styleId="Titolo3">
    <w:name w:val="heading 3"/>
    <w:basedOn w:val="Normale"/>
    <w:next w:val="Normale"/>
    <w:link w:val="Titolo3Carattere"/>
    <w:qFormat/>
    <w:rsid w:val="004B37EA"/>
    <w:pPr>
      <w:autoSpaceDE w:val="0"/>
      <w:autoSpaceDN w:val="0"/>
      <w:adjustRightInd w:val="0"/>
      <w:outlineLvl w:val="2"/>
    </w:pPr>
    <w:rPr>
      <w:rFonts w:ascii="TimesNewRoman" w:hAnsi="TimesNewRoman"/>
      <w:sz w:val="20"/>
    </w:rPr>
  </w:style>
  <w:style w:type="paragraph" w:styleId="Titolo4">
    <w:name w:val="heading 4"/>
    <w:basedOn w:val="Normale"/>
    <w:next w:val="Normale"/>
    <w:link w:val="Titolo4Carattere"/>
    <w:qFormat/>
    <w:rsid w:val="004B37EA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rsid w:val="004B37EA"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qFormat/>
    <w:rsid w:val="004B37EA"/>
    <w:pPr>
      <w:autoSpaceDE w:val="0"/>
      <w:autoSpaceDN w:val="0"/>
      <w:adjustRightInd w:val="0"/>
      <w:outlineLvl w:val="5"/>
    </w:pPr>
    <w:rPr>
      <w:rFonts w:ascii="TimesNewRoman" w:hAnsi="TimesNewRoman"/>
      <w:sz w:val="20"/>
    </w:rPr>
  </w:style>
  <w:style w:type="paragraph" w:styleId="Titolo7">
    <w:name w:val="heading 7"/>
    <w:basedOn w:val="Normale"/>
    <w:next w:val="Normale"/>
    <w:link w:val="Titolo7Carattere"/>
    <w:qFormat/>
    <w:rsid w:val="004B37EA"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rsid w:val="004B37EA"/>
    <w:pPr>
      <w:keepNext/>
      <w:jc w:val="both"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link w:val="Titolo9Carattere"/>
    <w:qFormat/>
    <w:rsid w:val="004B37EA"/>
    <w:pPr>
      <w:autoSpaceDE w:val="0"/>
      <w:autoSpaceDN w:val="0"/>
      <w:adjustRightInd w:val="0"/>
      <w:outlineLvl w:val="8"/>
    </w:pPr>
    <w:rPr>
      <w:rFonts w:ascii="TimesNewRoman" w:hAnsi="TimesNew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37EA"/>
    <w:rPr>
      <w:rFonts w:ascii="TimesNewRoman" w:hAnsi="TimesNewRoman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B37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4B37EA"/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styleId="Enfasicorsivo">
    <w:name w:val="Emphasis"/>
    <w:qFormat/>
    <w:rsid w:val="004B37EA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4B37EA"/>
  </w:style>
  <w:style w:type="paragraph" w:styleId="Paragrafoelenco">
    <w:name w:val="List Paragraph"/>
    <w:basedOn w:val="Normale"/>
    <w:uiPriority w:val="34"/>
    <w:qFormat/>
    <w:rsid w:val="004B37EA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4B37EA"/>
    <w:rPr>
      <w:rFonts w:ascii="TimesNewRoman" w:hAnsi="TimesNew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37EA"/>
    <w:rPr>
      <w:rFonts w:ascii="TimesNewRoman" w:hAnsi="TimesNewRoman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B37EA"/>
    <w:rPr>
      <w:b/>
      <w:b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B37EA"/>
    <w:rPr>
      <w:b/>
      <w:bCs/>
      <w:sz w:val="2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B37EA"/>
    <w:rPr>
      <w:rFonts w:ascii="TimesNewRoman" w:hAnsi="TimesNewRoman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B37EA"/>
    <w:rPr>
      <w:b/>
      <w:bCs/>
      <w:sz w:val="22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B37EA"/>
    <w:rPr>
      <w:b/>
      <w:bCs/>
      <w:sz w:val="22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B37EA"/>
    <w:rPr>
      <w:rFonts w:ascii="TimesNewRoman" w:hAnsi="TimesNewRoman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4B37EA"/>
    <w:rPr>
      <w:b/>
      <w:b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B37EA"/>
    <w:pPr>
      <w:keepNext/>
      <w:autoSpaceDE/>
      <w:autoSpaceDN/>
      <w:adjustRightInd/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titolosecondolivello">
    <w:name w:val="titolo secondolivello"/>
    <w:basedOn w:val="Titolo"/>
    <w:qFormat/>
    <w:rsid w:val="004B37EA"/>
    <w:pPr>
      <w:numPr>
        <w:ilvl w:val="1"/>
        <w:numId w:val="16"/>
      </w:numPr>
      <w:spacing w:line="360" w:lineRule="auto"/>
      <w:jc w:val="left"/>
    </w:pPr>
    <w:rPr>
      <w:sz w:val="28"/>
    </w:rPr>
  </w:style>
  <w:style w:type="paragraph" w:styleId="Titolo">
    <w:name w:val="Title"/>
    <w:basedOn w:val="Normale"/>
    <w:next w:val="Normale"/>
    <w:link w:val="TitoloCarattere"/>
    <w:qFormat/>
    <w:rsid w:val="004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4B37EA"/>
    <w:rPr>
      <w:rFonts w:ascii="Cambria" w:hAnsi="Cambria"/>
      <w:b/>
      <w:bCs/>
      <w:kern w:val="28"/>
      <w:sz w:val="32"/>
      <w:szCs w:val="32"/>
    </w:rPr>
  </w:style>
  <w:style w:type="paragraph" w:customStyle="1" w:styleId="titoloprimolivello">
    <w:name w:val="titoloprimolivello"/>
    <w:basedOn w:val="Titolo"/>
    <w:link w:val="titoloprimolivelloCarattere"/>
    <w:qFormat/>
    <w:rsid w:val="004B37EA"/>
    <w:pPr>
      <w:numPr>
        <w:numId w:val="1"/>
      </w:numPr>
      <w:spacing w:line="360" w:lineRule="auto"/>
      <w:ind w:left="360" w:hanging="360"/>
      <w:jc w:val="left"/>
    </w:pPr>
  </w:style>
  <w:style w:type="character" w:customStyle="1" w:styleId="titoloprimolivelloCarattere">
    <w:name w:val="titoloprimolivello Carattere"/>
    <w:link w:val="titoloprimolivello"/>
    <w:rsid w:val="004B37EA"/>
    <w:rPr>
      <w:rFonts w:ascii="Cambria" w:hAnsi="Cambria"/>
      <w:b/>
      <w:bCs/>
      <w:kern w:val="28"/>
      <w:sz w:val="32"/>
      <w:szCs w:val="32"/>
    </w:rPr>
  </w:style>
  <w:style w:type="character" w:styleId="Enfasigrassetto">
    <w:name w:val="Strong"/>
    <w:uiPriority w:val="22"/>
    <w:qFormat/>
    <w:rsid w:val="004B37EA"/>
    <w:rPr>
      <w:b/>
      <w:b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B37EA"/>
    <w:rPr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37E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37EA"/>
    <w:rPr>
      <w:i/>
      <w:iCs/>
      <w:color w:val="000000" w:themeColor="text1"/>
      <w:sz w:val="24"/>
      <w:szCs w:val="24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3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37EA"/>
    <w:rPr>
      <w:b/>
      <w:bCs/>
      <w:i/>
      <w:iCs/>
      <w:color w:val="4F81BD" w:themeColor="accent1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4B37EA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4B37EA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4B37EA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4B37EA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4B37EA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B9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3E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E14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3E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E14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E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E14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rsid w:val="007B14EC"/>
    <w:rPr>
      <w:color w:val="0000FF"/>
      <w:u w:val="single"/>
    </w:rPr>
  </w:style>
  <w:style w:type="paragraph" w:customStyle="1" w:styleId="Default">
    <w:name w:val="Default"/>
    <w:rsid w:val="00DE3D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153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81A60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uiPriority w:val="99"/>
    <w:unhideWhenUsed/>
    <w:rsid w:val="008608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608B3"/>
    <w:rPr>
      <w:sz w:val="16"/>
      <w:szCs w:val="16"/>
      <w:lang w:eastAsia="it-IT"/>
    </w:rPr>
  </w:style>
  <w:style w:type="paragraph" w:customStyle="1" w:styleId="Standard">
    <w:name w:val="Standard"/>
    <w:rsid w:val="008F755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ivacy@pec.oncologico.bari.it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rivacy@pec.oncologico.bari.i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rpd@oncologico.bari.it" TargetMode="External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rpd@oncologico.bar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hyperlink" Target="mailto:direzione.generale@pec.oncologico.bari.it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segreteriadg@oncologico.bari.it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sanita.puglia.it/web/ospedaliriunitifoggi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irccs bari</dc:creator>
  <cp:lastModifiedBy>m.lavopa@oncologico.bari.it</cp:lastModifiedBy>
  <cp:revision>2</cp:revision>
  <cp:lastPrinted>2023-09-26T08:51:00Z</cp:lastPrinted>
  <dcterms:created xsi:type="dcterms:W3CDTF">2024-12-11T10:17:00Z</dcterms:created>
  <dcterms:modified xsi:type="dcterms:W3CDTF">2024-12-11T10:17:00Z</dcterms:modified>
</cp:coreProperties>
</file>