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515" w:rsidRPr="009178A5" w:rsidRDefault="009F1515">
      <w:pPr>
        <w:rPr>
          <w:rFonts w:ascii="Arial" w:hAnsi="Arial" w:cs="Arial"/>
          <w:i/>
        </w:rPr>
      </w:pPr>
    </w:p>
    <w:p w:rsidR="009178A5" w:rsidRPr="009178A5" w:rsidRDefault="009178A5" w:rsidP="0078399A">
      <w:pPr>
        <w:rPr>
          <w:rFonts w:ascii="Arial" w:hAnsi="Arial" w:cs="Arial"/>
        </w:rPr>
      </w:pPr>
    </w:p>
    <w:p w:rsidR="009178A5" w:rsidRDefault="0054660D" w:rsidP="0054660D">
      <w:pPr>
        <w:ind w:left="142"/>
        <w:jc w:val="center"/>
        <w:rPr>
          <w:b/>
          <w:sz w:val="23"/>
          <w:szCs w:val="23"/>
        </w:rPr>
      </w:pPr>
      <w:r>
        <w:rPr>
          <w:b/>
          <w:sz w:val="23"/>
          <w:szCs w:val="23"/>
        </w:rPr>
        <w:t xml:space="preserve">VERIFICA INDICATORI </w:t>
      </w:r>
      <w:proofErr w:type="spellStart"/>
      <w:r>
        <w:rPr>
          <w:b/>
          <w:sz w:val="23"/>
          <w:szCs w:val="23"/>
        </w:rPr>
        <w:t>DI</w:t>
      </w:r>
      <w:proofErr w:type="spellEnd"/>
      <w:r>
        <w:rPr>
          <w:b/>
          <w:sz w:val="23"/>
          <w:szCs w:val="23"/>
        </w:rPr>
        <w:t xml:space="preserve"> ATTIVITA’ AL I SEMESTRE 2018</w:t>
      </w:r>
    </w:p>
    <w:p w:rsidR="0054660D" w:rsidRDefault="0054660D" w:rsidP="0054660D">
      <w:pPr>
        <w:ind w:left="142"/>
        <w:jc w:val="center"/>
        <w:rPr>
          <w:b/>
          <w:sz w:val="23"/>
          <w:szCs w:val="23"/>
        </w:rPr>
      </w:pPr>
    </w:p>
    <w:p w:rsidR="0054660D" w:rsidRPr="000369A7" w:rsidRDefault="0054660D" w:rsidP="0054660D">
      <w:pPr>
        <w:ind w:left="142"/>
        <w:jc w:val="center"/>
        <w:rPr>
          <w:b/>
          <w:sz w:val="23"/>
          <w:szCs w:val="23"/>
        </w:rPr>
      </w:pPr>
      <w:r>
        <w:rPr>
          <w:b/>
          <w:sz w:val="23"/>
          <w:szCs w:val="23"/>
        </w:rPr>
        <w:t>L. n. 208 del 28/12/2015 c. 522</w:t>
      </w:r>
    </w:p>
    <w:p w:rsidR="009178A5" w:rsidRDefault="009178A5" w:rsidP="009178A5">
      <w:pPr>
        <w:ind w:left="142"/>
        <w:jc w:val="both"/>
        <w:rPr>
          <w:sz w:val="23"/>
          <w:szCs w:val="23"/>
        </w:rPr>
      </w:pPr>
    </w:p>
    <w:p w:rsidR="00675477" w:rsidRPr="00A90B26" w:rsidRDefault="00675477" w:rsidP="00675477">
      <w:pPr>
        <w:numPr>
          <w:ilvl w:val="0"/>
          <w:numId w:val="19"/>
        </w:numPr>
        <w:ind w:left="426"/>
        <w:jc w:val="both"/>
        <w:rPr>
          <w:sz w:val="23"/>
          <w:szCs w:val="23"/>
        </w:rPr>
      </w:pPr>
      <w:r w:rsidRPr="00675477">
        <w:rPr>
          <w:rFonts w:ascii="Arial" w:hAnsi="Arial" w:cs="Arial"/>
          <w:b/>
          <w:iCs/>
          <w:smallCaps/>
          <w:shadow/>
        </w:rPr>
        <w:t>Fonte</w:t>
      </w:r>
      <w:r>
        <w:rPr>
          <w:sz w:val="23"/>
          <w:szCs w:val="23"/>
        </w:rPr>
        <w:t>:  Di seguito la relazione  documentazione allegata alla deliberazione n. 759 del 5/11/18 “</w:t>
      </w:r>
      <w:proofErr w:type="spellStart"/>
      <w:r>
        <w:rPr>
          <w:sz w:val="23"/>
          <w:szCs w:val="23"/>
        </w:rPr>
        <w:t>Step</w:t>
      </w:r>
      <w:proofErr w:type="spellEnd"/>
      <w:r>
        <w:rPr>
          <w:sz w:val="23"/>
          <w:szCs w:val="23"/>
        </w:rPr>
        <w:t xml:space="preserve"> al 30 Settembre 2018”</w:t>
      </w:r>
    </w:p>
    <w:p w:rsidR="009178A5" w:rsidRPr="00A90B26" w:rsidRDefault="009178A5" w:rsidP="009178A5">
      <w:pPr>
        <w:keepNext/>
        <w:jc w:val="center"/>
        <w:outlineLvl w:val="4"/>
        <w:rPr>
          <w:sz w:val="23"/>
          <w:szCs w:val="23"/>
        </w:rPr>
      </w:pPr>
    </w:p>
    <w:p w:rsidR="00037E22" w:rsidRPr="009178A5" w:rsidRDefault="00037E22" w:rsidP="00037E22">
      <w:pPr>
        <w:spacing w:line="360" w:lineRule="auto"/>
        <w:jc w:val="both"/>
        <w:rPr>
          <w:rFonts w:ascii="Arial" w:hAnsi="Arial" w:cs="Arial"/>
          <w:b/>
          <w:iCs/>
          <w:smallCaps/>
          <w:shadow/>
        </w:rPr>
      </w:pPr>
      <w:r>
        <w:rPr>
          <w:rFonts w:ascii="Arial" w:hAnsi="Arial" w:cs="Arial"/>
          <w:b/>
          <w:iCs/>
          <w:smallCaps/>
          <w:shadow/>
        </w:rPr>
        <w:t>2</w:t>
      </w:r>
      <w:r w:rsidRPr="009178A5">
        <w:rPr>
          <w:rFonts w:ascii="Arial" w:hAnsi="Arial" w:cs="Arial"/>
          <w:b/>
          <w:iCs/>
          <w:smallCaps/>
          <w:shadow/>
        </w:rPr>
        <w:t xml:space="preserve">. </w:t>
      </w:r>
      <w:r>
        <w:rPr>
          <w:rFonts w:ascii="Arial" w:hAnsi="Arial" w:cs="Arial"/>
          <w:b/>
          <w:iCs/>
          <w:smallCaps/>
          <w:shadow/>
        </w:rPr>
        <w:t>PREMESSA</w:t>
      </w:r>
    </w:p>
    <w:p w:rsidR="00037E22" w:rsidRDefault="00037E22" w:rsidP="00606192">
      <w:pPr>
        <w:spacing w:line="360" w:lineRule="auto"/>
        <w:ind w:firstLine="357"/>
        <w:jc w:val="both"/>
        <w:rPr>
          <w:sz w:val="23"/>
          <w:szCs w:val="23"/>
        </w:rPr>
      </w:pPr>
    </w:p>
    <w:p w:rsidR="000B4F90" w:rsidRPr="00037E22" w:rsidRDefault="008A7565" w:rsidP="00606192">
      <w:pPr>
        <w:spacing w:line="360" w:lineRule="auto"/>
        <w:ind w:firstLine="357"/>
        <w:jc w:val="both"/>
        <w:rPr>
          <w:sz w:val="23"/>
          <w:szCs w:val="23"/>
        </w:rPr>
      </w:pPr>
      <w:r w:rsidRPr="00037E22">
        <w:rPr>
          <w:sz w:val="23"/>
          <w:szCs w:val="23"/>
        </w:rPr>
        <w:t xml:space="preserve">Con delibera </w:t>
      </w:r>
      <w:r w:rsidR="00656454">
        <w:rPr>
          <w:sz w:val="23"/>
          <w:szCs w:val="23"/>
        </w:rPr>
        <w:t xml:space="preserve">del Direttore Generale </w:t>
      </w:r>
      <w:r w:rsidRPr="00037E22">
        <w:rPr>
          <w:sz w:val="23"/>
          <w:szCs w:val="23"/>
        </w:rPr>
        <w:t>n°</w:t>
      </w:r>
      <w:r w:rsidR="00656454">
        <w:rPr>
          <w:sz w:val="23"/>
          <w:szCs w:val="23"/>
        </w:rPr>
        <w:t>562 del 29/11/2017</w:t>
      </w:r>
      <w:r w:rsidR="008420DE" w:rsidRPr="00037E22">
        <w:rPr>
          <w:sz w:val="23"/>
          <w:szCs w:val="23"/>
        </w:rPr>
        <w:t xml:space="preserve">è </w:t>
      </w:r>
      <w:r w:rsidR="00656454">
        <w:rPr>
          <w:sz w:val="23"/>
          <w:szCs w:val="23"/>
        </w:rPr>
        <w:t xml:space="preserve">stato </w:t>
      </w:r>
      <w:r w:rsidR="008420DE" w:rsidRPr="00037E22">
        <w:rPr>
          <w:sz w:val="23"/>
          <w:szCs w:val="23"/>
        </w:rPr>
        <w:t>approvato il bilancio preventivo 201</w:t>
      </w:r>
      <w:r w:rsidR="00656454">
        <w:rPr>
          <w:sz w:val="23"/>
          <w:szCs w:val="23"/>
        </w:rPr>
        <w:t>8</w:t>
      </w:r>
      <w:r w:rsidR="008420DE" w:rsidRPr="00037E22">
        <w:rPr>
          <w:sz w:val="23"/>
          <w:szCs w:val="23"/>
        </w:rPr>
        <w:t>.</w:t>
      </w:r>
    </w:p>
    <w:p w:rsidR="000B4F90" w:rsidRPr="00037E22" w:rsidRDefault="000B4F90" w:rsidP="00606192">
      <w:pPr>
        <w:spacing w:line="360" w:lineRule="auto"/>
        <w:ind w:firstLine="357"/>
        <w:jc w:val="both"/>
        <w:rPr>
          <w:sz w:val="23"/>
          <w:szCs w:val="23"/>
        </w:rPr>
      </w:pPr>
      <w:r w:rsidRPr="00037E22">
        <w:rPr>
          <w:sz w:val="23"/>
          <w:szCs w:val="23"/>
        </w:rPr>
        <w:t xml:space="preserve">Con delibera </w:t>
      </w:r>
      <w:r w:rsidR="00656454">
        <w:rPr>
          <w:sz w:val="23"/>
          <w:szCs w:val="23"/>
        </w:rPr>
        <w:t>n. 277 del 26/3/2018</w:t>
      </w:r>
      <w:r w:rsidRPr="00037E22">
        <w:rPr>
          <w:sz w:val="23"/>
          <w:szCs w:val="23"/>
        </w:rPr>
        <w:t xml:space="preserve"> è stato approvato il Piano Triennale della Per</w:t>
      </w:r>
      <w:r w:rsidR="00D40B57">
        <w:rPr>
          <w:sz w:val="23"/>
          <w:szCs w:val="23"/>
        </w:rPr>
        <w:t>formance relativo agli anni 201</w:t>
      </w:r>
      <w:r w:rsidR="00656454">
        <w:rPr>
          <w:sz w:val="23"/>
          <w:szCs w:val="23"/>
        </w:rPr>
        <w:t>8</w:t>
      </w:r>
      <w:r w:rsidRPr="00037E22">
        <w:rPr>
          <w:sz w:val="23"/>
          <w:szCs w:val="23"/>
        </w:rPr>
        <w:t xml:space="preserve"> -20</w:t>
      </w:r>
      <w:r w:rsidR="00656454">
        <w:rPr>
          <w:sz w:val="23"/>
          <w:szCs w:val="23"/>
        </w:rPr>
        <w:t>20</w:t>
      </w:r>
      <w:r w:rsidRPr="00037E22">
        <w:rPr>
          <w:sz w:val="23"/>
          <w:szCs w:val="23"/>
        </w:rPr>
        <w:t>.</w:t>
      </w:r>
    </w:p>
    <w:p w:rsidR="004871AC" w:rsidRDefault="00CA51F4" w:rsidP="00251735">
      <w:pPr>
        <w:spacing w:line="360" w:lineRule="auto"/>
        <w:ind w:firstLine="357"/>
        <w:jc w:val="both"/>
        <w:rPr>
          <w:sz w:val="23"/>
          <w:szCs w:val="23"/>
        </w:rPr>
      </w:pPr>
      <w:r w:rsidRPr="00037E22">
        <w:rPr>
          <w:sz w:val="23"/>
          <w:szCs w:val="23"/>
        </w:rPr>
        <w:t xml:space="preserve">L’adozione del Piano della Performance nel </w:t>
      </w:r>
      <w:r w:rsidR="00251735">
        <w:rPr>
          <w:sz w:val="23"/>
          <w:szCs w:val="23"/>
        </w:rPr>
        <w:t>luglio 2017</w:t>
      </w:r>
      <w:r w:rsidRPr="00037E22">
        <w:rPr>
          <w:sz w:val="23"/>
          <w:szCs w:val="23"/>
        </w:rPr>
        <w:t xml:space="preserve"> implica, ovviamente, la verifica degli </w:t>
      </w:r>
      <w:proofErr w:type="spellStart"/>
      <w:r w:rsidRPr="00037E22">
        <w:rPr>
          <w:sz w:val="23"/>
          <w:szCs w:val="23"/>
        </w:rPr>
        <w:t>step</w:t>
      </w:r>
      <w:proofErr w:type="spellEnd"/>
      <w:r w:rsidRPr="00037E22">
        <w:rPr>
          <w:sz w:val="23"/>
          <w:szCs w:val="23"/>
        </w:rPr>
        <w:t xml:space="preserve"> di attuazione degli obiettivi in esso </w:t>
      </w:r>
      <w:r w:rsidR="00D40B57">
        <w:rPr>
          <w:sz w:val="23"/>
          <w:szCs w:val="23"/>
        </w:rPr>
        <w:t xml:space="preserve">previsti </w:t>
      </w:r>
      <w:r w:rsidR="004B02F7" w:rsidRPr="00037E22">
        <w:rPr>
          <w:sz w:val="23"/>
          <w:szCs w:val="23"/>
        </w:rPr>
        <w:t>al 30 settembre</w:t>
      </w:r>
      <w:r w:rsidR="004871AC">
        <w:rPr>
          <w:sz w:val="23"/>
          <w:szCs w:val="23"/>
        </w:rPr>
        <w:t xml:space="preserve"> la cui disponibilità del dato consolidato a quel periodo risente del</w:t>
      </w:r>
      <w:r w:rsidRPr="00037E22">
        <w:rPr>
          <w:sz w:val="23"/>
          <w:szCs w:val="23"/>
        </w:rPr>
        <w:t xml:space="preserve">le tempistiche previste per l’acquisizione di molti dati </w:t>
      </w:r>
      <w:r w:rsidR="004871AC">
        <w:rPr>
          <w:sz w:val="23"/>
          <w:szCs w:val="23"/>
        </w:rPr>
        <w:t xml:space="preserve">estraibili </w:t>
      </w:r>
      <w:r w:rsidRPr="00037E22">
        <w:rPr>
          <w:sz w:val="23"/>
          <w:szCs w:val="23"/>
        </w:rPr>
        <w:t xml:space="preserve">dal sistema regionale </w:t>
      </w:r>
      <w:r w:rsidR="004871AC">
        <w:rPr>
          <w:sz w:val="23"/>
          <w:szCs w:val="23"/>
        </w:rPr>
        <w:t xml:space="preserve">sia per riepilogo di attività sia </w:t>
      </w:r>
      <w:r w:rsidRPr="00037E22">
        <w:rPr>
          <w:sz w:val="23"/>
          <w:szCs w:val="23"/>
        </w:rPr>
        <w:t>relativi alla produzione di periodo</w:t>
      </w:r>
      <w:r w:rsidR="004871AC">
        <w:rPr>
          <w:sz w:val="23"/>
          <w:szCs w:val="23"/>
        </w:rPr>
        <w:t>.</w:t>
      </w:r>
      <w:r w:rsidRPr="00037E22">
        <w:rPr>
          <w:sz w:val="23"/>
          <w:szCs w:val="23"/>
        </w:rPr>
        <w:t xml:space="preserve"> Si procederà, pertanto, con l’esposizione </w:t>
      </w:r>
      <w:r w:rsidR="005A68C5">
        <w:rPr>
          <w:sz w:val="23"/>
          <w:szCs w:val="23"/>
        </w:rPr>
        <w:t xml:space="preserve">dei dati assestati al 30 giugno, </w:t>
      </w:r>
      <w:r w:rsidR="004871AC">
        <w:rPr>
          <w:sz w:val="23"/>
          <w:szCs w:val="23"/>
        </w:rPr>
        <w:t>come fatto</w:t>
      </w:r>
      <w:r w:rsidR="00EA3CBA">
        <w:rPr>
          <w:sz w:val="23"/>
          <w:szCs w:val="23"/>
        </w:rPr>
        <w:t xml:space="preserve">, per la medesima attività per lo </w:t>
      </w:r>
      <w:proofErr w:type="spellStart"/>
      <w:r w:rsidR="00EA3CBA">
        <w:rPr>
          <w:sz w:val="23"/>
          <w:szCs w:val="23"/>
        </w:rPr>
        <w:t>step</w:t>
      </w:r>
      <w:proofErr w:type="spellEnd"/>
      <w:r w:rsidR="00EA3CBA">
        <w:rPr>
          <w:sz w:val="23"/>
          <w:szCs w:val="23"/>
        </w:rPr>
        <w:t>,</w:t>
      </w:r>
      <w:r w:rsidR="004871AC">
        <w:rPr>
          <w:sz w:val="23"/>
          <w:szCs w:val="23"/>
        </w:rPr>
        <w:t xml:space="preserve"> negli anni precedenti.</w:t>
      </w:r>
    </w:p>
    <w:p w:rsidR="00E53ACB" w:rsidRDefault="00E53ACB" w:rsidP="0079655C">
      <w:pPr>
        <w:spacing w:line="360" w:lineRule="auto"/>
        <w:ind w:firstLine="357"/>
        <w:jc w:val="both"/>
        <w:rPr>
          <w:sz w:val="23"/>
          <w:szCs w:val="23"/>
        </w:rPr>
      </w:pPr>
      <w:r>
        <w:rPr>
          <w:sz w:val="23"/>
          <w:szCs w:val="23"/>
        </w:rPr>
        <w:t>Le attività di adeguamento informatico</w:t>
      </w:r>
      <w:r w:rsidR="00DF7E8C">
        <w:rPr>
          <w:sz w:val="23"/>
          <w:szCs w:val="23"/>
        </w:rPr>
        <w:t>, non ancora completamente a regime,</w:t>
      </w:r>
      <w:r>
        <w:rPr>
          <w:sz w:val="23"/>
          <w:szCs w:val="23"/>
        </w:rPr>
        <w:t xml:space="preserve"> hanno interessato anche la parte connessa alle nuove codifiche dei centri di responsabilità/costo, allineate con gli altri sistemi informatici utilizzati in Azienda quali la gestione delle risorse umane e la gestione dei magazzini. Il tutto in vista del completamento del sistema di contabilità analitica per centri di costo che interessa tutte le strutture aziendali</w:t>
      </w:r>
      <w:r w:rsidR="00515F41">
        <w:rPr>
          <w:sz w:val="23"/>
          <w:szCs w:val="23"/>
        </w:rPr>
        <w:t>, il tutto finalizzato</w:t>
      </w:r>
      <w:r w:rsidR="00891DD1">
        <w:rPr>
          <w:sz w:val="23"/>
          <w:szCs w:val="23"/>
        </w:rPr>
        <w:t xml:space="preserve"> </w:t>
      </w:r>
      <w:r w:rsidR="00515F41">
        <w:rPr>
          <w:sz w:val="23"/>
          <w:szCs w:val="23"/>
        </w:rPr>
        <w:t>al</w:t>
      </w:r>
      <w:r>
        <w:rPr>
          <w:sz w:val="23"/>
          <w:szCs w:val="23"/>
        </w:rPr>
        <w:t>l’utilizzo d</w:t>
      </w:r>
      <w:r w:rsidR="00515F41">
        <w:rPr>
          <w:sz w:val="23"/>
          <w:szCs w:val="23"/>
        </w:rPr>
        <w:t>e</w:t>
      </w:r>
      <w:r>
        <w:rPr>
          <w:sz w:val="23"/>
          <w:szCs w:val="23"/>
        </w:rPr>
        <w:t>i nuovi sistemi gestionali</w:t>
      </w:r>
      <w:r w:rsidR="00891DD1">
        <w:rPr>
          <w:sz w:val="23"/>
          <w:szCs w:val="23"/>
        </w:rPr>
        <w:t xml:space="preserve"> </w:t>
      </w:r>
      <w:r w:rsidR="00515F41">
        <w:rPr>
          <w:sz w:val="23"/>
          <w:szCs w:val="23"/>
        </w:rPr>
        <w:t>utili</w:t>
      </w:r>
      <w:r>
        <w:rPr>
          <w:sz w:val="23"/>
          <w:szCs w:val="23"/>
        </w:rPr>
        <w:t xml:space="preserve"> alla verifica e</w:t>
      </w:r>
      <w:r w:rsidR="00515F41">
        <w:rPr>
          <w:sz w:val="23"/>
          <w:szCs w:val="23"/>
        </w:rPr>
        <w:t xml:space="preserve"> al </w:t>
      </w:r>
      <w:r>
        <w:rPr>
          <w:sz w:val="23"/>
          <w:szCs w:val="23"/>
        </w:rPr>
        <w:t>monitoraggio della spesa per assegnatari di budget finanziari.</w:t>
      </w:r>
    </w:p>
    <w:p w:rsidR="00E53ACB" w:rsidRDefault="00E53ACB" w:rsidP="0079655C">
      <w:pPr>
        <w:spacing w:line="360" w:lineRule="auto"/>
        <w:ind w:firstLine="357"/>
        <w:jc w:val="both"/>
        <w:rPr>
          <w:sz w:val="23"/>
          <w:szCs w:val="23"/>
        </w:rPr>
      </w:pPr>
      <w:r>
        <w:rPr>
          <w:sz w:val="23"/>
          <w:szCs w:val="23"/>
        </w:rPr>
        <w:t>Il processo di implementazione descritto è in via di completamento e si ritiene possa essere portato a regime entro il</w:t>
      </w:r>
      <w:r w:rsidR="00816B67">
        <w:rPr>
          <w:sz w:val="23"/>
          <w:szCs w:val="23"/>
        </w:rPr>
        <w:t xml:space="preserve"> primo periodo dell’anno 2019</w:t>
      </w:r>
      <w:r>
        <w:rPr>
          <w:sz w:val="23"/>
          <w:szCs w:val="23"/>
        </w:rPr>
        <w:t>.</w:t>
      </w:r>
    </w:p>
    <w:p w:rsidR="0063719B" w:rsidRPr="00251735" w:rsidRDefault="006F47E9" w:rsidP="0063719B">
      <w:pPr>
        <w:pStyle w:val="Rientrocorpodeltesto"/>
        <w:spacing w:line="360" w:lineRule="auto"/>
        <w:jc w:val="both"/>
        <w:rPr>
          <w:sz w:val="23"/>
          <w:szCs w:val="23"/>
        </w:rPr>
      </w:pPr>
      <w:r>
        <w:rPr>
          <w:sz w:val="23"/>
          <w:szCs w:val="23"/>
        </w:rPr>
        <w:t xml:space="preserve">La reingegnerizzazione descritta si è adeguata alla organizzazione dipartimentale che si è data l’Azienda con la delibera n°341 del 18 dicembre 2015, nel rispetto dei criteri organizzativi previsti dalla normativa regionale e dal vigente protocollo d’Intesa </w:t>
      </w:r>
      <w:r w:rsidR="0063719B">
        <w:rPr>
          <w:sz w:val="23"/>
          <w:szCs w:val="23"/>
        </w:rPr>
        <w:t xml:space="preserve">tra </w:t>
      </w:r>
      <w:r w:rsidR="0063719B" w:rsidRPr="00251735">
        <w:rPr>
          <w:sz w:val="23"/>
          <w:szCs w:val="23"/>
        </w:rPr>
        <w:t>Regione</w:t>
      </w:r>
      <w:r w:rsidR="0063719B">
        <w:rPr>
          <w:sz w:val="23"/>
          <w:szCs w:val="23"/>
        </w:rPr>
        <w:t xml:space="preserve"> Puglia, </w:t>
      </w:r>
      <w:r w:rsidR="0063719B" w:rsidRPr="00251735">
        <w:rPr>
          <w:sz w:val="23"/>
          <w:szCs w:val="23"/>
        </w:rPr>
        <w:t>Università</w:t>
      </w:r>
      <w:r w:rsidR="0063719B">
        <w:rPr>
          <w:sz w:val="23"/>
          <w:szCs w:val="23"/>
        </w:rPr>
        <w:t xml:space="preserve"> degli Studi di Bari ed Università degli Studi di Foggia </w:t>
      </w:r>
      <w:r w:rsidR="0063719B" w:rsidRPr="00251735">
        <w:rPr>
          <w:sz w:val="23"/>
          <w:szCs w:val="23"/>
        </w:rPr>
        <w:t xml:space="preserve">approvato con Delibera di Giunta Regionale </w:t>
      </w:r>
      <w:r w:rsidR="0063719B">
        <w:rPr>
          <w:sz w:val="23"/>
          <w:szCs w:val="23"/>
        </w:rPr>
        <w:t>23 gennaio 2018 n. 50 per la parte che riguarda questa Azienda Ospedaliera che imporrà la necessaria riconciliazione del piano dei Centri di Costo con le nuove indicazioni previste dal citato Protocollo</w:t>
      </w:r>
      <w:r w:rsidR="007F2F32">
        <w:rPr>
          <w:sz w:val="23"/>
          <w:szCs w:val="23"/>
        </w:rPr>
        <w:t xml:space="preserve"> a decorrere dal prossimo anno.</w:t>
      </w:r>
    </w:p>
    <w:p w:rsidR="004A1967" w:rsidRDefault="004A1967" w:rsidP="006118A8">
      <w:pPr>
        <w:spacing w:line="360" w:lineRule="auto"/>
        <w:ind w:firstLine="357"/>
        <w:jc w:val="both"/>
        <w:rPr>
          <w:sz w:val="23"/>
          <w:szCs w:val="23"/>
        </w:rPr>
      </w:pPr>
    </w:p>
    <w:p w:rsidR="0018159B" w:rsidRDefault="0018159B" w:rsidP="006118A8">
      <w:pPr>
        <w:spacing w:line="360" w:lineRule="auto"/>
        <w:ind w:firstLine="357"/>
        <w:jc w:val="both"/>
        <w:rPr>
          <w:sz w:val="23"/>
          <w:szCs w:val="23"/>
        </w:rPr>
      </w:pPr>
    </w:p>
    <w:p w:rsidR="00695EEF" w:rsidRPr="00037E22" w:rsidRDefault="00AC571F" w:rsidP="002C3141">
      <w:pPr>
        <w:spacing w:line="360" w:lineRule="auto"/>
        <w:ind w:firstLine="357"/>
        <w:jc w:val="both"/>
        <w:rPr>
          <w:sz w:val="23"/>
          <w:szCs w:val="23"/>
        </w:rPr>
      </w:pPr>
      <w:r w:rsidRPr="00037E22">
        <w:rPr>
          <w:sz w:val="23"/>
          <w:szCs w:val="23"/>
        </w:rPr>
        <w:t>Come sottolineato in precedenti documenti, l</w:t>
      </w:r>
      <w:r w:rsidR="00846E52" w:rsidRPr="00037E22">
        <w:rPr>
          <w:sz w:val="23"/>
          <w:szCs w:val="23"/>
        </w:rPr>
        <w:t>’obiettivo di implementare, a regime, la misurazione delle performance si</w:t>
      </w:r>
      <w:r w:rsidR="00695EEF" w:rsidRPr="00037E22">
        <w:rPr>
          <w:sz w:val="23"/>
          <w:szCs w:val="23"/>
        </w:rPr>
        <w:t>a</w:t>
      </w:r>
      <w:r w:rsidR="00846E52" w:rsidRPr="00037E22">
        <w:rPr>
          <w:sz w:val="23"/>
          <w:szCs w:val="23"/>
        </w:rPr>
        <w:t xml:space="preserve"> dei gruppi che dei singoli dipendenti, resta</w:t>
      </w:r>
      <w:r w:rsidR="00695EEF" w:rsidRPr="00037E22">
        <w:rPr>
          <w:sz w:val="23"/>
          <w:szCs w:val="23"/>
        </w:rPr>
        <w:t xml:space="preserve"> prioritario. E’ evidente, però, che </w:t>
      </w:r>
      <w:r w:rsidR="0006355A">
        <w:rPr>
          <w:sz w:val="23"/>
          <w:szCs w:val="23"/>
        </w:rPr>
        <w:t xml:space="preserve">il miglioramento complessivo dei livelli di performance è fortemente condizionato dalla assenza di specialità complesse come </w:t>
      </w:r>
      <w:r w:rsidR="006B130C">
        <w:rPr>
          <w:sz w:val="23"/>
          <w:szCs w:val="23"/>
        </w:rPr>
        <w:t>la cardiochirurgia e la chirurgia vascolare</w:t>
      </w:r>
      <w:r w:rsidR="0006355A">
        <w:rPr>
          <w:sz w:val="23"/>
          <w:szCs w:val="23"/>
        </w:rPr>
        <w:t xml:space="preserve">, </w:t>
      </w:r>
      <w:r w:rsidR="006B130C">
        <w:rPr>
          <w:sz w:val="23"/>
          <w:szCs w:val="23"/>
        </w:rPr>
        <w:t xml:space="preserve">che quando </w:t>
      </w:r>
      <w:r w:rsidR="0006355A">
        <w:rPr>
          <w:sz w:val="23"/>
          <w:szCs w:val="23"/>
        </w:rPr>
        <w:t>attivate, non mancher</w:t>
      </w:r>
      <w:r w:rsidR="006B130C">
        <w:rPr>
          <w:sz w:val="23"/>
          <w:szCs w:val="23"/>
        </w:rPr>
        <w:t>anno</w:t>
      </w:r>
      <w:r w:rsidR="0006355A">
        <w:rPr>
          <w:sz w:val="23"/>
          <w:szCs w:val="23"/>
        </w:rPr>
        <w:t xml:space="preserve"> di determinare ricadute positive sui livelli di complessità più generali delle attività aziendali.</w:t>
      </w:r>
      <w:r w:rsidR="00695EEF" w:rsidRPr="00037E22">
        <w:rPr>
          <w:sz w:val="23"/>
          <w:szCs w:val="23"/>
        </w:rPr>
        <w:t xml:space="preserve"> In sostanza il potenziamento o </w:t>
      </w:r>
      <w:r w:rsidR="002F589B" w:rsidRPr="00037E22">
        <w:rPr>
          <w:sz w:val="23"/>
          <w:szCs w:val="23"/>
        </w:rPr>
        <w:t xml:space="preserve">il </w:t>
      </w:r>
      <w:r w:rsidR="00695EEF" w:rsidRPr="00037E22">
        <w:rPr>
          <w:sz w:val="23"/>
          <w:szCs w:val="23"/>
        </w:rPr>
        <w:t xml:space="preserve">depotenziamento di alcune attività </w:t>
      </w:r>
      <w:r w:rsidR="006B130C">
        <w:rPr>
          <w:sz w:val="23"/>
          <w:szCs w:val="23"/>
        </w:rPr>
        <w:t xml:space="preserve">sarà </w:t>
      </w:r>
      <w:r w:rsidR="00695EEF" w:rsidRPr="00037E22">
        <w:rPr>
          <w:sz w:val="23"/>
          <w:szCs w:val="23"/>
        </w:rPr>
        <w:t xml:space="preserve">deciso avendo a riferimento il </w:t>
      </w:r>
      <w:proofErr w:type="spellStart"/>
      <w:r w:rsidR="00695EEF" w:rsidRPr="00037E22">
        <w:rPr>
          <w:sz w:val="23"/>
          <w:szCs w:val="23"/>
        </w:rPr>
        <w:t>setting</w:t>
      </w:r>
      <w:proofErr w:type="spellEnd"/>
      <w:r w:rsidR="00695EEF" w:rsidRPr="00037E22">
        <w:rPr>
          <w:sz w:val="23"/>
          <w:szCs w:val="23"/>
        </w:rPr>
        <w:t xml:space="preserve"> organizzativo definitivo dell’Azienda perché è indubbio che i segmenti di linee prestazionali sono interdipendenti tra loro</w:t>
      </w:r>
      <w:r w:rsidR="003E1B91" w:rsidRPr="00037E22">
        <w:rPr>
          <w:sz w:val="23"/>
          <w:szCs w:val="23"/>
        </w:rPr>
        <w:t>,</w:t>
      </w:r>
      <w:r w:rsidR="00695EEF" w:rsidRPr="00037E22">
        <w:rPr>
          <w:sz w:val="23"/>
          <w:szCs w:val="23"/>
        </w:rPr>
        <w:t xml:space="preserve"> per cui solo </w:t>
      </w:r>
      <w:r w:rsidRPr="00037E22">
        <w:rPr>
          <w:sz w:val="23"/>
          <w:szCs w:val="23"/>
        </w:rPr>
        <w:t xml:space="preserve">con </w:t>
      </w:r>
      <w:r w:rsidR="00695EEF" w:rsidRPr="00037E22">
        <w:rPr>
          <w:sz w:val="23"/>
          <w:szCs w:val="23"/>
        </w:rPr>
        <w:t>l</w:t>
      </w:r>
      <w:r w:rsidR="00587EA1">
        <w:rPr>
          <w:sz w:val="23"/>
          <w:szCs w:val="23"/>
        </w:rPr>
        <w:t>’attivazione</w:t>
      </w:r>
      <w:r w:rsidRPr="00037E22">
        <w:rPr>
          <w:sz w:val="23"/>
          <w:szCs w:val="23"/>
        </w:rPr>
        <w:t xml:space="preserve">, </w:t>
      </w:r>
      <w:r w:rsidR="00695EEF" w:rsidRPr="00037E22">
        <w:rPr>
          <w:sz w:val="23"/>
          <w:szCs w:val="23"/>
        </w:rPr>
        <w:t>a regime</w:t>
      </w:r>
      <w:r w:rsidRPr="00037E22">
        <w:rPr>
          <w:sz w:val="23"/>
          <w:szCs w:val="23"/>
        </w:rPr>
        <w:t>,</w:t>
      </w:r>
      <w:r w:rsidR="00695EEF" w:rsidRPr="00037E22">
        <w:rPr>
          <w:sz w:val="23"/>
          <w:szCs w:val="23"/>
        </w:rPr>
        <w:t xml:space="preserve"> dell</w:t>
      </w:r>
      <w:r w:rsidR="00587EA1">
        <w:rPr>
          <w:sz w:val="23"/>
          <w:szCs w:val="23"/>
        </w:rPr>
        <w:t xml:space="preserve">e restanti linee di attività previste dal Protocollo d’intesa, si potrà misurare la performance complessiva dell’Azienda, tenendo conto delle </w:t>
      </w:r>
      <w:r w:rsidR="0006355A">
        <w:rPr>
          <w:sz w:val="23"/>
          <w:szCs w:val="23"/>
        </w:rPr>
        <w:t>citate interazioni</w:t>
      </w:r>
      <w:r w:rsidR="00587EA1">
        <w:rPr>
          <w:sz w:val="23"/>
          <w:szCs w:val="23"/>
        </w:rPr>
        <w:t>.</w:t>
      </w:r>
    </w:p>
    <w:p w:rsidR="00976598" w:rsidRPr="00037E22" w:rsidRDefault="00976598" w:rsidP="00EA56DC">
      <w:pPr>
        <w:spacing w:line="360" w:lineRule="auto"/>
        <w:ind w:firstLine="426"/>
        <w:jc w:val="both"/>
        <w:rPr>
          <w:sz w:val="23"/>
          <w:szCs w:val="23"/>
        </w:rPr>
      </w:pPr>
      <w:r w:rsidRPr="00037E22">
        <w:rPr>
          <w:sz w:val="23"/>
          <w:szCs w:val="23"/>
        </w:rPr>
        <w:t>Il processo di adeguamento edilizio dell’Azienda, pur con qualche lieve rallentamento dovuto a problematiche tecniche di volta in volta</w:t>
      </w:r>
      <w:r w:rsidR="006B130C">
        <w:rPr>
          <w:sz w:val="23"/>
          <w:szCs w:val="23"/>
        </w:rPr>
        <w:t xml:space="preserve"> </w:t>
      </w:r>
      <w:r w:rsidR="0006355A">
        <w:rPr>
          <w:sz w:val="23"/>
          <w:szCs w:val="23"/>
        </w:rPr>
        <w:t>registrate</w:t>
      </w:r>
      <w:r w:rsidRPr="00037E22">
        <w:rPr>
          <w:sz w:val="23"/>
          <w:szCs w:val="23"/>
        </w:rPr>
        <w:t xml:space="preserve"> sta procedendo in maniera soddisfacente</w:t>
      </w:r>
      <w:r w:rsidR="005E1D07" w:rsidRPr="00037E22">
        <w:rPr>
          <w:sz w:val="23"/>
          <w:szCs w:val="23"/>
        </w:rPr>
        <w:t>.</w:t>
      </w:r>
    </w:p>
    <w:p w:rsidR="00976598" w:rsidRPr="00037E22" w:rsidRDefault="00976598" w:rsidP="00EA56DC">
      <w:pPr>
        <w:spacing w:line="360" w:lineRule="auto"/>
        <w:ind w:firstLine="426"/>
        <w:jc w:val="both"/>
        <w:rPr>
          <w:sz w:val="23"/>
          <w:szCs w:val="23"/>
        </w:rPr>
      </w:pPr>
      <w:r w:rsidRPr="00037E22">
        <w:rPr>
          <w:sz w:val="23"/>
          <w:szCs w:val="23"/>
        </w:rPr>
        <w:t>Nel quadro sinteticamente rappresentato l’Azienda ha garantito livelli prestazionali adeguati.</w:t>
      </w:r>
    </w:p>
    <w:p w:rsidR="00976598" w:rsidRDefault="00976598" w:rsidP="00EA56DC">
      <w:pPr>
        <w:spacing w:line="360" w:lineRule="auto"/>
        <w:ind w:firstLine="426"/>
        <w:jc w:val="both"/>
        <w:rPr>
          <w:sz w:val="23"/>
          <w:szCs w:val="23"/>
        </w:rPr>
      </w:pPr>
      <w:r w:rsidRPr="00037E22">
        <w:rPr>
          <w:sz w:val="23"/>
          <w:szCs w:val="23"/>
        </w:rPr>
        <w:t>Si riportano di seguito le reportistiche</w:t>
      </w:r>
      <w:r w:rsidR="006B130C">
        <w:rPr>
          <w:sz w:val="23"/>
          <w:szCs w:val="23"/>
        </w:rPr>
        <w:t xml:space="preserve"> </w:t>
      </w:r>
      <w:r w:rsidR="001649D8" w:rsidRPr="00037E22">
        <w:rPr>
          <w:sz w:val="23"/>
          <w:szCs w:val="23"/>
        </w:rPr>
        <w:t>relative al primo semestre 201</w:t>
      </w:r>
      <w:r w:rsidR="006B130C">
        <w:rPr>
          <w:sz w:val="23"/>
          <w:szCs w:val="23"/>
        </w:rPr>
        <w:t>8</w:t>
      </w:r>
      <w:r w:rsidRPr="00037E22">
        <w:rPr>
          <w:sz w:val="23"/>
          <w:szCs w:val="23"/>
        </w:rPr>
        <w:t>, raffrontato con lo stesso periodo degli anni precedenti</w:t>
      </w:r>
      <w:r w:rsidR="00EA56DC" w:rsidRPr="00037E22">
        <w:rPr>
          <w:sz w:val="23"/>
          <w:szCs w:val="23"/>
        </w:rPr>
        <w:t xml:space="preserve">. </w:t>
      </w:r>
    </w:p>
    <w:p w:rsidR="00070A61" w:rsidRDefault="00070A61" w:rsidP="00722F5F">
      <w:pPr>
        <w:spacing w:line="360" w:lineRule="auto"/>
        <w:jc w:val="both"/>
        <w:rPr>
          <w:rFonts w:ascii="Arial" w:hAnsi="Arial" w:cs="Arial"/>
        </w:rPr>
      </w:pPr>
    </w:p>
    <w:p w:rsidR="00B33547" w:rsidRDefault="00566B0E" w:rsidP="00722F5F">
      <w:pPr>
        <w:spacing w:line="360" w:lineRule="auto"/>
        <w:jc w:val="both"/>
        <w:rPr>
          <w:rFonts w:ascii="Arial" w:hAnsi="Arial" w:cs="Arial"/>
          <w:b/>
        </w:rPr>
      </w:pPr>
      <w:r>
        <w:rPr>
          <w:rFonts w:ascii="Arial" w:hAnsi="Arial" w:cs="Arial"/>
          <w:b/>
        </w:rPr>
        <w:t>3.</w:t>
      </w:r>
      <w:r w:rsidR="00B33547" w:rsidRPr="004E3A5B">
        <w:rPr>
          <w:rFonts w:ascii="Arial" w:hAnsi="Arial" w:cs="Arial"/>
          <w:b/>
        </w:rPr>
        <w:t>COSTO DEL PERSONALE</w:t>
      </w:r>
    </w:p>
    <w:p w:rsidR="004E3A5B" w:rsidRDefault="004E3A5B" w:rsidP="004E3A5B">
      <w:pPr>
        <w:spacing w:line="360" w:lineRule="auto"/>
        <w:ind w:firstLine="708"/>
        <w:jc w:val="both"/>
        <w:rPr>
          <w:sz w:val="23"/>
          <w:szCs w:val="23"/>
        </w:rPr>
      </w:pPr>
      <w:r>
        <w:rPr>
          <w:sz w:val="23"/>
          <w:szCs w:val="23"/>
        </w:rPr>
        <w:t xml:space="preserve">Si espongono i costi complessivi sopportati dall’Azienda nei primi </w:t>
      </w:r>
      <w:r w:rsidR="00E93022">
        <w:rPr>
          <w:sz w:val="23"/>
          <w:szCs w:val="23"/>
        </w:rPr>
        <w:t>sei mesi del 201</w:t>
      </w:r>
      <w:r w:rsidR="00270EA6">
        <w:rPr>
          <w:sz w:val="23"/>
          <w:szCs w:val="23"/>
        </w:rPr>
        <w:t>8</w:t>
      </w:r>
      <w:r>
        <w:rPr>
          <w:sz w:val="23"/>
          <w:szCs w:val="23"/>
        </w:rPr>
        <w:t>, comprensivi di ogni onere accessorio.</w:t>
      </w:r>
    </w:p>
    <w:p w:rsidR="004E3A5B" w:rsidRDefault="004E3A5B" w:rsidP="004E3A5B">
      <w:pPr>
        <w:spacing w:line="360" w:lineRule="auto"/>
        <w:jc w:val="both"/>
        <w:rPr>
          <w:sz w:val="23"/>
          <w:szCs w:val="23"/>
        </w:rPr>
      </w:pPr>
      <w:r>
        <w:rPr>
          <w:sz w:val="23"/>
          <w:szCs w:val="23"/>
        </w:rPr>
        <w:tab/>
        <w:t>Il costo registrato</w:t>
      </w:r>
      <w:r w:rsidR="00433F66">
        <w:rPr>
          <w:sz w:val="23"/>
          <w:szCs w:val="23"/>
        </w:rPr>
        <w:t xml:space="preserve"> comprensivo di oneri, su base semestrale, risulta essere</w:t>
      </w:r>
      <w:r>
        <w:rPr>
          <w:sz w:val="23"/>
          <w:szCs w:val="23"/>
        </w:rPr>
        <w:t>:</w:t>
      </w:r>
    </w:p>
    <w:p w:rsidR="004E3A5B" w:rsidRDefault="004E3A5B" w:rsidP="004E3A5B">
      <w:pPr>
        <w:spacing w:line="360" w:lineRule="auto"/>
        <w:jc w:val="both"/>
        <w:rPr>
          <w:sz w:val="23"/>
          <w:szCs w:val="23"/>
        </w:rPr>
      </w:pPr>
    </w:p>
    <w:tbl>
      <w:tblPr>
        <w:tblW w:w="0" w:type="auto"/>
        <w:jc w:val="center"/>
        <w:tblBorders>
          <w:top w:val="single" w:sz="8" w:space="0" w:color="4BACC6"/>
          <w:left w:val="single" w:sz="8" w:space="0" w:color="4BACC6"/>
          <w:bottom w:val="single" w:sz="8" w:space="0" w:color="4BACC6"/>
          <w:right w:val="single" w:sz="8" w:space="0" w:color="4BACC6"/>
        </w:tblBorders>
        <w:tblLook w:val="04A0"/>
      </w:tblPr>
      <w:tblGrid>
        <w:gridCol w:w="2802"/>
        <w:gridCol w:w="2802"/>
      </w:tblGrid>
      <w:tr w:rsidR="008A7EE9" w:rsidRPr="0046383D" w:rsidTr="0046383D">
        <w:trPr>
          <w:jc w:val="center"/>
        </w:trPr>
        <w:tc>
          <w:tcPr>
            <w:tcW w:w="2802" w:type="dxa"/>
            <w:shd w:val="clear" w:color="auto" w:fill="4BACC6"/>
          </w:tcPr>
          <w:p w:rsidR="008A7EE9" w:rsidRPr="0046383D" w:rsidRDefault="008A7EE9" w:rsidP="0046383D">
            <w:pPr>
              <w:spacing w:line="360" w:lineRule="auto"/>
              <w:jc w:val="both"/>
              <w:rPr>
                <w:b/>
                <w:bCs/>
                <w:i/>
                <w:iCs/>
                <w:color w:val="FFFFFF"/>
                <w:sz w:val="23"/>
                <w:szCs w:val="23"/>
              </w:rPr>
            </w:pPr>
            <w:r w:rsidRPr="0046383D">
              <w:rPr>
                <w:b/>
                <w:bCs/>
                <w:i/>
                <w:iCs/>
                <w:color w:val="FFFFFF"/>
                <w:sz w:val="23"/>
                <w:szCs w:val="23"/>
              </w:rPr>
              <w:t>anno</w:t>
            </w:r>
          </w:p>
        </w:tc>
        <w:tc>
          <w:tcPr>
            <w:tcW w:w="2802" w:type="dxa"/>
            <w:shd w:val="clear" w:color="auto" w:fill="4BACC6"/>
          </w:tcPr>
          <w:p w:rsidR="008A7EE9" w:rsidRPr="0046383D" w:rsidRDefault="008A7EE9" w:rsidP="0046383D">
            <w:pPr>
              <w:spacing w:line="360" w:lineRule="auto"/>
              <w:jc w:val="both"/>
              <w:rPr>
                <w:b/>
                <w:bCs/>
                <w:i/>
                <w:iCs/>
                <w:color w:val="FFFFFF"/>
                <w:sz w:val="23"/>
                <w:szCs w:val="23"/>
              </w:rPr>
            </w:pPr>
            <w:r w:rsidRPr="0046383D">
              <w:rPr>
                <w:b/>
                <w:bCs/>
                <w:i/>
                <w:iCs/>
                <w:color w:val="FFFFFF"/>
                <w:sz w:val="23"/>
                <w:szCs w:val="23"/>
              </w:rPr>
              <w:t>importo</w:t>
            </w:r>
          </w:p>
        </w:tc>
      </w:tr>
      <w:tr w:rsidR="008A7EE9" w:rsidRPr="0046383D" w:rsidTr="0046383D">
        <w:trPr>
          <w:jc w:val="center"/>
        </w:trPr>
        <w:tc>
          <w:tcPr>
            <w:tcW w:w="2802" w:type="dxa"/>
            <w:tcBorders>
              <w:top w:val="single" w:sz="8" w:space="0" w:color="4BACC6"/>
              <w:left w:val="single" w:sz="8" w:space="0" w:color="4BACC6"/>
              <w:bottom w:val="single" w:sz="8" w:space="0" w:color="4BACC6"/>
            </w:tcBorders>
          </w:tcPr>
          <w:p w:rsidR="008A7EE9" w:rsidRPr="0046383D" w:rsidRDefault="00E93022" w:rsidP="0020503E">
            <w:pPr>
              <w:spacing w:line="360" w:lineRule="auto"/>
              <w:jc w:val="both"/>
              <w:rPr>
                <w:b/>
                <w:bCs/>
                <w:i/>
                <w:iCs/>
                <w:sz w:val="23"/>
                <w:szCs w:val="23"/>
              </w:rPr>
            </w:pPr>
            <w:r>
              <w:rPr>
                <w:b/>
                <w:bCs/>
                <w:i/>
                <w:iCs/>
                <w:sz w:val="23"/>
                <w:szCs w:val="23"/>
              </w:rPr>
              <w:t>201</w:t>
            </w:r>
            <w:r w:rsidR="0020503E">
              <w:rPr>
                <w:b/>
                <w:bCs/>
                <w:i/>
                <w:iCs/>
                <w:sz w:val="23"/>
                <w:szCs w:val="23"/>
              </w:rPr>
              <w:t>8</w:t>
            </w:r>
          </w:p>
        </w:tc>
        <w:tc>
          <w:tcPr>
            <w:tcW w:w="2802" w:type="dxa"/>
            <w:tcBorders>
              <w:top w:val="single" w:sz="8" w:space="0" w:color="4BACC6"/>
              <w:bottom w:val="single" w:sz="8" w:space="0" w:color="4BACC6"/>
              <w:right w:val="single" w:sz="8" w:space="0" w:color="4BACC6"/>
            </w:tcBorders>
          </w:tcPr>
          <w:p w:rsidR="008A7EE9" w:rsidRPr="0046383D" w:rsidRDefault="00433F66" w:rsidP="0020503E">
            <w:pPr>
              <w:spacing w:line="360" w:lineRule="auto"/>
              <w:jc w:val="both"/>
              <w:rPr>
                <w:sz w:val="23"/>
                <w:szCs w:val="23"/>
              </w:rPr>
            </w:pPr>
            <w:r w:rsidRPr="0046383D">
              <w:rPr>
                <w:sz w:val="23"/>
                <w:szCs w:val="23"/>
              </w:rPr>
              <w:t xml:space="preserve">€ </w:t>
            </w:r>
            <w:r w:rsidR="0020503E">
              <w:rPr>
                <w:sz w:val="23"/>
                <w:szCs w:val="23"/>
              </w:rPr>
              <w:t>62.151.562</w:t>
            </w:r>
          </w:p>
        </w:tc>
      </w:tr>
      <w:tr w:rsidR="008A7EE9" w:rsidRPr="0046383D" w:rsidTr="0046383D">
        <w:trPr>
          <w:jc w:val="center"/>
        </w:trPr>
        <w:tc>
          <w:tcPr>
            <w:tcW w:w="2802" w:type="dxa"/>
          </w:tcPr>
          <w:p w:rsidR="008A7EE9" w:rsidRPr="0046383D" w:rsidRDefault="00E93022" w:rsidP="0046383D">
            <w:pPr>
              <w:spacing w:line="360" w:lineRule="auto"/>
              <w:jc w:val="both"/>
              <w:rPr>
                <w:b/>
                <w:bCs/>
                <w:i/>
                <w:iCs/>
                <w:sz w:val="23"/>
                <w:szCs w:val="23"/>
              </w:rPr>
            </w:pPr>
            <w:r>
              <w:rPr>
                <w:b/>
                <w:bCs/>
                <w:i/>
                <w:iCs/>
                <w:sz w:val="23"/>
                <w:szCs w:val="23"/>
              </w:rPr>
              <w:t>2017</w:t>
            </w:r>
          </w:p>
        </w:tc>
        <w:tc>
          <w:tcPr>
            <w:tcW w:w="2802" w:type="dxa"/>
          </w:tcPr>
          <w:p w:rsidR="008A7EE9" w:rsidRPr="0046383D" w:rsidRDefault="00433F66" w:rsidP="00E93022">
            <w:pPr>
              <w:spacing w:line="360" w:lineRule="auto"/>
              <w:jc w:val="both"/>
              <w:rPr>
                <w:sz w:val="23"/>
                <w:szCs w:val="23"/>
              </w:rPr>
            </w:pPr>
            <w:r w:rsidRPr="0046383D">
              <w:rPr>
                <w:sz w:val="23"/>
                <w:szCs w:val="23"/>
              </w:rPr>
              <w:t xml:space="preserve">€ </w:t>
            </w:r>
            <w:r w:rsidR="00F44347">
              <w:rPr>
                <w:sz w:val="23"/>
                <w:szCs w:val="23"/>
              </w:rPr>
              <w:t>57.865.831</w:t>
            </w:r>
          </w:p>
        </w:tc>
      </w:tr>
    </w:tbl>
    <w:p w:rsidR="008A7EE9" w:rsidRDefault="008A7EE9" w:rsidP="004E3A5B">
      <w:pPr>
        <w:spacing w:line="360" w:lineRule="auto"/>
        <w:jc w:val="both"/>
        <w:rPr>
          <w:sz w:val="23"/>
          <w:szCs w:val="23"/>
        </w:rPr>
      </w:pPr>
    </w:p>
    <w:p w:rsidR="0006355A" w:rsidRDefault="0006355A" w:rsidP="004E3A5B">
      <w:pPr>
        <w:spacing w:line="360" w:lineRule="auto"/>
        <w:ind w:firstLine="708"/>
        <w:jc w:val="both"/>
        <w:rPr>
          <w:sz w:val="23"/>
          <w:szCs w:val="23"/>
        </w:rPr>
      </w:pPr>
    </w:p>
    <w:p w:rsidR="004E3A5B" w:rsidRDefault="004E3A5B" w:rsidP="004E3A5B">
      <w:pPr>
        <w:spacing w:line="360" w:lineRule="auto"/>
        <w:ind w:firstLine="708"/>
        <w:jc w:val="both"/>
        <w:rPr>
          <w:sz w:val="23"/>
          <w:szCs w:val="23"/>
        </w:rPr>
      </w:pPr>
      <w:r w:rsidRPr="00263CBE">
        <w:rPr>
          <w:sz w:val="23"/>
          <w:szCs w:val="23"/>
        </w:rPr>
        <w:t>Il numero</w:t>
      </w:r>
      <w:r>
        <w:rPr>
          <w:sz w:val="23"/>
          <w:szCs w:val="23"/>
        </w:rPr>
        <w:t xml:space="preserve"> medio mensile di dipendenti, nel primo semestre del 201</w:t>
      </w:r>
      <w:r w:rsidR="007D0C1D">
        <w:rPr>
          <w:sz w:val="23"/>
          <w:szCs w:val="23"/>
        </w:rPr>
        <w:t>8</w:t>
      </w:r>
      <w:r>
        <w:rPr>
          <w:sz w:val="23"/>
          <w:szCs w:val="23"/>
        </w:rPr>
        <w:t xml:space="preserve">risulta essere pari a </w:t>
      </w:r>
      <w:r w:rsidRPr="00F44347">
        <w:rPr>
          <w:sz w:val="23"/>
          <w:szCs w:val="23"/>
        </w:rPr>
        <w:t>2.</w:t>
      </w:r>
      <w:r w:rsidR="007D0C1D">
        <w:rPr>
          <w:sz w:val="23"/>
          <w:szCs w:val="23"/>
        </w:rPr>
        <w:t>413</w:t>
      </w:r>
      <w:r w:rsidR="00263CBE">
        <w:rPr>
          <w:sz w:val="23"/>
          <w:szCs w:val="23"/>
        </w:rPr>
        <w:t xml:space="preserve">, </w:t>
      </w:r>
      <w:r w:rsidR="007D0C1D">
        <w:rPr>
          <w:sz w:val="23"/>
          <w:szCs w:val="23"/>
        </w:rPr>
        <w:t>incrementato</w:t>
      </w:r>
      <w:r w:rsidR="00263CBE">
        <w:rPr>
          <w:sz w:val="23"/>
          <w:szCs w:val="23"/>
        </w:rPr>
        <w:t xml:space="preserve"> rispetto all’analogo periodo 201</w:t>
      </w:r>
      <w:r w:rsidR="007D0C1D">
        <w:rPr>
          <w:sz w:val="23"/>
          <w:szCs w:val="23"/>
        </w:rPr>
        <w:t>7</w:t>
      </w:r>
      <w:r>
        <w:rPr>
          <w:sz w:val="23"/>
          <w:szCs w:val="23"/>
        </w:rPr>
        <w:t xml:space="preserve">. </w:t>
      </w:r>
    </w:p>
    <w:p w:rsidR="00CD3F4C" w:rsidRDefault="004E3A5B" w:rsidP="00A70F7B">
      <w:pPr>
        <w:spacing w:line="360" w:lineRule="auto"/>
        <w:jc w:val="both"/>
        <w:rPr>
          <w:sz w:val="23"/>
          <w:szCs w:val="23"/>
        </w:rPr>
      </w:pPr>
      <w:r>
        <w:rPr>
          <w:sz w:val="23"/>
          <w:szCs w:val="23"/>
        </w:rPr>
        <w:tab/>
        <w:t xml:space="preserve">L’età media del personale aziendale è pari ad anni </w:t>
      </w:r>
      <w:r w:rsidRPr="00F44347">
        <w:rPr>
          <w:b/>
          <w:sz w:val="23"/>
          <w:szCs w:val="23"/>
        </w:rPr>
        <w:t>5</w:t>
      </w:r>
      <w:r w:rsidR="00F44347" w:rsidRPr="00F44347">
        <w:rPr>
          <w:b/>
          <w:sz w:val="23"/>
          <w:szCs w:val="23"/>
        </w:rPr>
        <w:t>4,</w:t>
      </w:r>
      <w:r w:rsidR="00F06C3A">
        <w:rPr>
          <w:b/>
          <w:sz w:val="23"/>
          <w:szCs w:val="23"/>
        </w:rPr>
        <w:t>32</w:t>
      </w:r>
      <w:r>
        <w:rPr>
          <w:sz w:val="23"/>
          <w:szCs w:val="23"/>
        </w:rPr>
        <w:t>. L’età media per profili risulta essere:</w:t>
      </w:r>
    </w:p>
    <w:p w:rsidR="0006355A" w:rsidRDefault="0006355A" w:rsidP="00A70F7B">
      <w:pPr>
        <w:spacing w:line="360" w:lineRule="auto"/>
        <w:jc w:val="both"/>
        <w:rPr>
          <w:sz w:val="23"/>
          <w:szCs w:val="23"/>
        </w:rPr>
      </w:pPr>
    </w:p>
    <w:tbl>
      <w:tblPr>
        <w:tblW w:w="0" w:type="auto"/>
        <w:jc w:val="center"/>
        <w:tblBorders>
          <w:top w:val="single" w:sz="8" w:space="0" w:color="4BACC6"/>
          <w:left w:val="single" w:sz="8" w:space="0" w:color="4BACC6"/>
          <w:bottom w:val="single" w:sz="8" w:space="0" w:color="4BACC6"/>
          <w:right w:val="single" w:sz="8" w:space="0" w:color="4BACC6"/>
        </w:tblBorders>
        <w:tblLook w:val="04A0"/>
      </w:tblPr>
      <w:tblGrid>
        <w:gridCol w:w="3299"/>
        <w:gridCol w:w="2305"/>
      </w:tblGrid>
      <w:tr w:rsidR="006A76E5" w:rsidRPr="0046383D" w:rsidTr="0046383D">
        <w:trPr>
          <w:jc w:val="center"/>
        </w:trPr>
        <w:tc>
          <w:tcPr>
            <w:tcW w:w="3299" w:type="dxa"/>
            <w:shd w:val="clear" w:color="auto" w:fill="4BACC6"/>
          </w:tcPr>
          <w:p w:rsidR="006A76E5" w:rsidRPr="0046383D" w:rsidRDefault="006A76E5" w:rsidP="0046383D">
            <w:pPr>
              <w:spacing w:line="360" w:lineRule="auto"/>
              <w:jc w:val="both"/>
              <w:rPr>
                <w:b/>
                <w:bCs/>
                <w:i/>
                <w:iCs/>
                <w:color w:val="FFFFFF"/>
                <w:sz w:val="23"/>
                <w:szCs w:val="23"/>
              </w:rPr>
            </w:pPr>
            <w:r w:rsidRPr="0046383D">
              <w:rPr>
                <w:b/>
                <w:bCs/>
                <w:i/>
                <w:iCs/>
                <w:color w:val="FFFFFF"/>
                <w:sz w:val="23"/>
                <w:szCs w:val="23"/>
              </w:rPr>
              <w:t>Profilo</w:t>
            </w:r>
          </w:p>
        </w:tc>
        <w:tc>
          <w:tcPr>
            <w:tcW w:w="2305" w:type="dxa"/>
            <w:shd w:val="clear" w:color="auto" w:fill="4BACC6"/>
          </w:tcPr>
          <w:p w:rsidR="006A76E5" w:rsidRPr="0046383D" w:rsidRDefault="006A76E5" w:rsidP="0046383D">
            <w:pPr>
              <w:spacing w:line="360" w:lineRule="auto"/>
              <w:jc w:val="both"/>
              <w:rPr>
                <w:b/>
                <w:bCs/>
                <w:i/>
                <w:iCs/>
                <w:color w:val="FFFFFF"/>
                <w:sz w:val="23"/>
                <w:szCs w:val="23"/>
              </w:rPr>
            </w:pPr>
            <w:r w:rsidRPr="0046383D">
              <w:rPr>
                <w:b/>
                <w:bCs/>
                <w:i/>
                <w:iCs/>
                <w:color w:val="FFFFFF"/>
                <w:sz w:val="23"/>
                <w:szCs w:val="23"/>
              </w:rPr>
              <w:t>Età media</w:t>
            </w:r>
          </w:p>
        </w:tc>
      </w:tr>
      <w:tr w:rsidR="006A76E5" w:rsidRPr="0046383D" w:rsidTr="0046383D">
        <w:trPr>
          <w:jc w:val="center"/>
        </w:trPr>
        <w:tc>
          <w:tcPr>
            <w:tcW w:w="3299" w:type="dxa"/>
            <w:tcBorders>
              <w:top w:val="single" w:sz="8" w:space="0" w:color="4BACC6"/>
              <w:left w:val="single" w:sz="8" w:space="0" w:color="4BACC6"/>
              <w:bottom w:val="single" w:sz="8" w:space="0" w:color="4BACC6"/>
            </w:tcBorders>
          </w:tcPr>
          <w:p w:rsidR="006A76E5" w:rsidRPr="0046383D" w:rsidRDefault="006A76E5" w:rsidP="0046383D">
            <w:pPr>
              <w:spacing w:line="360" w:lineRule="auto"/>
              <w:jc w:val="both"/>
              <w:rPr>
                <w:b/>
                <w:bCs/>
                <w:i/>
                <w:iCs/>
                <w:sz w:val="23"/>
                <w:szCs w:val="23"/>
              </w:rPr>
            </w:pPr>
            <w:r w:rsidRPr="0046383D">
              <w:rPr>
                <w:b/>
                <w:bCs/>
                <w:i/>
                <w:iCs/>
                <w:sz w:val="23"/>
                <w:szCs w:val="23"/>
              </w:rPr>
              <w:lastRenderedPageBreak/>
              <w:t>Dirigenza medica</w:t>
            </w:r>
          </w:p>
        </w:tc>
        <w:tc>
          <w:tcPr>
            <w:tcW w:w="2305" w:type="dxa"/>
            <w:tcBorders>
              <w:top w:val="single" w:sz="8" w:space="0" w:color="4BACC6"/>
              <w:bottom w:val="single" w:sz="8" w:space="0" w:color="4BACC6"/>
              <w:right w:val="single" w:sz="8" w:space="0" w:color="4BACC6"/>
            </w:tcBorders>
          </w:tcPr>
          <w:p w:rsidR="006A76E5" w:rsidRPr="0046383D" w:rsidRDefault="006A76E5" w:rsidP="00F44347">
            <w:pPr>
              <w:spacing w:line="360" w:lineRule="auto"/>
              <w:jc w:val="both"/>
              <w:rPr>
                <w:sz w:val="23"/>
                <w:szCs w:val="23"/>
              </w:rPr>
            </w:pPr>
            <w:r w:rsidRPr="0046383D">
              <w:rPr>
                <w:sz w:val="23"/>
                <w:szCs w:val="23"/>
              </w:rPr>
              <w:t>5</w:t>
            </w:r>
            <w:r w:rsidR="00F44347">
              <w:rPr>
                <w:sz w:val="23"/>
                <w:szCs w:val="23"/>
              </w:rPr>
              <w:t>4.</w:t>
            </w:r>
            <w:r w:rsidR="00253776">
              <w:rPr>
                <w:sz w:val="23"/>
                <w:szCs w:val="23"/>
              </w:rPr>
              <w:t>4</w:t>
            </w:r>
          </w:p>
        </w:tc>
      </w:tr>
      <w:tr w:rsidR="006A76E5" w:rsidRPr="0046383D" w:rsidTr="0046383D">
        <w:trPr>
          <w:jc w:val="center"/>
        </w:trPr>
        <w:tc>
          <w:tcPr>
            <w:tcW w:w="3299" w:type="dxa"/>
          </w:tcPr>
          <w:p w:rsidR="006A76E5" w:rsidRPr="0046383D" w:rsidRDefault="006A76E5" w:rsidP="0046383D">
            <w:pPr>
              <w:spacing w:line="360" w:lineRule="auto"/>
              <w:jc w:val="both"/>
              <w:rPr>
                <w:b/>
                <w:bCs/>
                <w:i/>
                <w:iCs/>
                <w:sz w:val="23"/>
                <w:szCs w:val="23"/>
              </w:rPr>
            </w:pPr>
            <w:r w:rsidRPr="0046383D">
              <w:rPr>
                <w:b/>
                <w:bCs/>
                <w:i/>
                <w:iCs/>
                <w:sz w:val="23"/>
                <w:szCs w:val="23"/>
              </w:rPr>
              <w:t>Dirigenza Sanitaria</w:t>
            </w:r>
            <w:r w:rsidR="00253776">
              <w:rPr>
                <w:b/>
                <w:bCs/>
                <w:i/>
                <w:iCs/>
                <w:sz w:val="23"/>
                <w:szCs w:val="23"/>
              </w:rPr>
              <w:t xml:space="preserve"> non medica</w:t>
            </w:r>
          </w:p>
        </w:tc>
        <w:tc>
          <w:tcPr>
            <w:tcW w:w="2305" w:type="dxa"/>
          </w:tcPr>
          <w:p w:rsidR="006A76E5" w:rsidRPr="0046383D" w:rsidRDefault="006A76E5" w:rsidP="00253776">
            <w:pPr>
              <w:spacing w:line="360" w:lineRule="auto"/>
              <w:jc w:val="both"/>
              <w:rPr>
                <w:sz w:val="23"/>
                <w:szCs w:val="23"/>
              </w:rPr>
            </w:pPr>
            <w:r w:rsidRPr="0046383D">
              <w:rPr>
                <w:sz w:val="23"/>
                <w:szCs w:val="23"/>
              </w:rPr>
              <w:t>55.</w:t>
            </w:r>
            <w:r w:rsidR="00253776">
              <w:rPr>
                <w:sz w:val="23"/>
                <w:szCs w:val="23"/>
              </w:rPr>
              <w:t>8</w:t>
            </w:r>
          </w:p>
        </w:tc>
      </w:tr>
      <w:tr w:rsidR="006A76E5" w:rsidRPr="0046383D" w:rsidTr="0046383D">
        <w:trPr>
          <w:jc w:val="center"/>
        </w:trPr>
        <w:tc>
          <w:tcPr>
            <w:tcW w:w="3299" w:type="dxa"/>
            <w:tcBorders>
              <w:top w:val="single" w:sz="8" w:space="0" w:color="4BACC6"/>
              <w:left w:val="single" w:sz="8" w:space="0" w:color="4BACC6"/>
              <w:bottom w:val="single" w:sz="8" w:space="0" w:color="4BACC6"/>
            </w:tcBorders>
          </w:tcPr>
          <w:p w:rsidR="006A76E5" w:rsidRPr="0046383D" w:rsidRDefault="006A76E5" w:rsidP="0046383D">
            <w:pPr>
              <w:spacing w:line="360" w:lineRule="auto"/>
              <w:jc w:val="both"/>
              <w:rPr>
                <w:b/>
                <w:bCs/>
                <w:i/>
                <w:iCs/>
                <w:sz w:val="23"/>
                <w:szCs w:val="23"/>
              </w:rPr>
            </w:pPr>
            <w:r w:rsidRPr="0046383D">
              <w:rPr>
                <w:b/>
                <w:bCs/>
                <w:i/>
                <w:iCs/>
                <w:sz w:val="23"/>
                <w:szCs w:val="23"/>
              </w:rPr>
              <w:t>Dirigenza APT</w:t>
            </w:r>
          </w:p>
        </w:tc>
        <w:tc>
          <w:tcPr>
            <w:tcW w:w="2305" w:type="dxa"/>
            <w:tcBorders>
              <w:top w:val="single" w:sz="8" w:space="0" w:color="4BACC6"/>
              <w:bottom w:val="single" w:sz="8" w:space="0" w:color="4BACC6"/>
              <w:right w:val="single" w:sz="8" w:space="0" w:color="4BACC6"/>
            </w:tcBorders>
          </w:tcPr>
          <w:p w:rsidR="006A76E5" w:rsidRPr="0046383D" w:rsidRDefault="00F44347" w:rsidP="00DC0324">
            <w:pPr>
              <w:spacing w:line="360" w:lineRule="auto"/>
              <w:jc w:val="both"/>
              <w:rPr>
                <w:sz w:val="23"/>
                <w:szCs w:val="23"/>
              </w:rPr>
            </w:pPr>
            <w:r>
              <w:rPr>
                <w:sz w:val="23"/>
                <w:szCs w:val="23"/>
              </w:rPr>
              <w:t>5</w:t>
            </w:r>
            <w:r w:rsidR="00DC0324">
              <w:rPr>
                <w:sz w:val="23"/>
                <w:szCs w:val="23"/>
              </w:rPr>
              <w:t>4</w:t>
            </w:r>
            <w:r>
              <w:rPr>
                <w:sz w:val="23"/>
                <w:szCs w:val="23"/>
              </w:rPr>
              <w:t>.</w:t>
            </w:r>
            <w:r w:rsidR="00DC0324">
              <w:rPr>
                <w:sz w:val="23"/>
                <w:szCs w:val="23"/>
              </w:rPr>
              <w:t>2</w:t>
            </w:r>
          </w:p>
        </w:tc>
      </w:tr>
      <w:tr w:rsidR="006A76E5" w:rsidRPr="0046383D" w:rsidTr="0046383D">
        <w:trPr>
          <w:jc w:val="center"/>
        </w:trPr>
        <w:tc>
          <w:tcPr>
            <w:tcW w:w="3299" w:type="dxa"/>
          </w:tcPr>
          <w:p w:rsidR="006A76E5" w:rsidRPr="0046383D" w:rsidRDefault="006A76E5" w:rsidP="00E14D11">
            <w:pPr>
              <w:spacing w:line="360" w:lineRule="auto"/>
              <w:jc w:val="both"/>
              <w:rPr>
                <w:b/>
                <w:bCs/>
                <w:i/>
                <w:iCs/>
                <w:sz w:val="23"/>
                <w:szCs w:val="23"/>
              </w:rPr>
            </w:pPr>
            <w:r w:rsidRPr="0046383D">
              <w:rPr>
                <w:b/>
                <w:bCs/>
                <w:i/>
                <w:iCs/>
                <w:sz w:val="23"/>
                <w:szCs w:val="23"/>
              </w:rPr>
              <w:t xml:space="preserve">Personale </w:t>
            </w:r>
            <w:r w:rsidR="00E14D11">
              <w:rPr>
                <w:b/>
                <w:bCs/>
                <w:i/>
                <w:iCs/>
                <w:sz w:val="23"/>
                <w:szCs w:val="23"/>
              </w:rPr>
              <w:t xml:space="preserve">di comparto </w:t>
            </w:r>
          </w:p>
        </w:tc>
        <w:tc>
          <w:tcPr>
            <w:tcW w:w="2305" w:type="dxa"/>
          </w:tcPr>
          <w:p w:rsidR="006A76E5" w:rsidRPr="0046383D" w:rsidRDefault="00F44347" w:rsidP="00E14D11">
            <w:pPr>
              <w:spacing w:line="360" w:lineRule="auto"/>
              <w:jc w:val="both"/>
              <w:rPr>
                <w:sz w:val="23"/>
                <w:szCs w:val="23"/>
              </w:rPr>
            </w:pPr>
            <w:r>
              <w:rPr>
                <w:sz w:val="23"/>
                <w:szCs w:val="23"/>
              </w:rPr>
              <w:t>5</w:t>
            </w:r>
            <w:r w:rsidR="00E14D11">
              <w:rPr>
                <w:sz w:val="23"/>
                <w:szCs w:val="23"/>
              </w:rPr>
              <w:t>4</w:t>
            </w:r>
            <w:r>
              <w:rPr>
                <w:sz w:val="23"/>
                <w:szCs w:val="23"/>
              </w:rPr>
              <w:t>.</w:t>
            </w:r>
            <w:r w:rsidR="00E14D11">
              <w:rPr>
                <w:sz w:val="23"/>
                <w:szCs w:val="23"/>
              </w:rPr>
              <w:t>3</w:t>
            </w:r>
          </w:p>
        </w:tc>
      </w:tr>
    </w:tbl>
    <w:p w:rsidR="006A76E5" w:rsidRDefault="006A76E5" w:rsidP="00A70F7B">
      <w:pPr>
        <w:spacing w:line="360" w:lineRule="auto"/>
        <w:jc w:val="both"/>
        <w:rPr>
          <w:sz w:val="23"/>
          <w:szCs w:val="23"/>
        </w:rPr>
      </w:pPr>
    </w:p>
    <w:p w:rsidR="0006355A" w:rsidRDefault="0006355A" w:rsidP="00A70F7B">
      <w:pPr>
        <w:spacing w:line="360" w:lineRule="auto"/>
        <w:ind w:firstLine="708"/>
        <w:jc w:val="both"/>
        <w:rPr>
          <w:sz w:val="23"/>
          <w:szCs w:val="23"/>
        </w:rPr>
      </w:pPr>
    </w:p>
    <w:p w:rsidR="004E3A5B" w:rsidRDefault="004E3A5B" w:rsidP="00A70F7B">
      <w:pPr>
        <w:spacing w:line="360" w:lineRule="auto"/>
        <w:ind w:firstLine="708"/>
        <w:jc w:val="both"/>
        <w:rPr>
          <w:sz w:val="23"/>
          <w:szCs w:val="23"/>
        </w:rPr>
      </w:pPr>
      <w:r>
        <w:rPr>
          <w:sz w:val="23"/>
          <w:szCs w:val="23"/>
        </w:rPr>
        <w:t xml:space="preserve">L’Azienda registra anche un rapporto penalizzante addetto/posto letto. </w:t>
      </w:r>
      <w:proofErr w:type="spellStart"/>
      <w:r>
        <w:rPr>
          <w:sz w:val="23"/>
          <w:szCs w:val="23"/>
        </w:rPr>
        <w:t>Infattiil</w:t>
      </w:r>
      <w:proofErr w:type="spellEnd"/>
      <w:r>
        <w:rPr>
          <w:sz w:val="23"/>
          <w:szCs w:val="23"/>
        </w:rPr>
        <w:t xml:space="preserve"> rapporto, nel presupposto</w:t>
      </w:r>
      <w:r w:rsidR="0006355A">
        <w:rPr>
          <w:sz w:val="23"/>
          <w:szCs w:val="23"/>
        </w:rPr>
        <w:t xml:space="preserve"> teorico</w:t>
      </w:r>
      <w:r>
        <w:rPr>
          <w:sz w:val="23"/>
          <w:szCs w:val="23"/>
        </w:rPr>
        <w:t xml:space="preserve"> che tutti i medici e infermieri siano dedicati all’assistenza, risulta essere:</w:t>
      </w:r>
    </w:p>
    <w:p w:rsidR="004E3A5B" w:rsidRPr="008F0FBD" w:rsidRDefault="004E3A5B" w:rsidP="004E3A5B">
      <w:pPr>
        <w:spacing w:line="360" w:lineRule="auto"/>
        <w:jc w:val="both"/>
        <w:rPr>
          <w:b/>
          <w:sz w:val="23"/>
          <w:szCs w:val="23"/>
        </w:rPr>
      </w:pPr>
      <w:r w:rsidRPr="008F0FBD">
        <w:rPr>
          <w:b/>
          <w:sz w:val="23"/>
          <w:szCs w:val="23"/>
        </w:rPr>
        <w:t>Rapporto medici/posto letto</w:t>
      </w:r>
    </w:p>
    <w:p w:rsidR="004E3A5B" w:rsidRDefault="009A547E" w:rsidP="004E3A5B">
      <w:pPr>
        <w:spacing w:line="360" w:lineRule="auto"/>
        <w:jc w:val="both"/>
        <w:rPr>
          <w:sz w:val="23"/>
          <w:szCs w:val="23"/>
        </w:rPr>
      </w:pPr>
      <w:r>
        <w:rPr>
          <w:sz w:val="23"/>
          <w:szCs w:val="23"/>
        </w:rPr>
        <w:t xml:space="preserve">In </w:t>
      </w:r>
      <w:r w:rsidR="004E3A5B">
        <w:rPr>
          <w:sz w:val="23"/>
          <w:szCs w:val="23"/>
        </w:rPr>
        <w:t>totale</w:t>
      </w:r>
      <w:r>
        <w:rPr>
          <w:sz w:val="23"/>
          <w:szCs w:val="23"/>
        </w:rPr>
        <w:t>, i dirigenti medici</w:t>
      </w:r>
      <w:r w:rsidR="004E3A5B">
        <w:rPr>
          <w:sz w:val="23"/>
          <w:szCs w:val="23"/>
        </w:rPr>
        <w:t xml:space="preserve"> assegnati a</w:t>
      </w:r>
      <w:r w:rsidR="00863632">
        <w:rPr>
          <w:sz w:val="23"/>
          <w:szCs w:val="23"/>
        </w:rPr>
        <w:t xml:space="preserve"> strutture con posti letto </w:t>
      </w:r>
      <w:r>
        <w:rPr>
          <w:sz w:val="23"/>
          <w:szCs w:val="23"/>
        </w:rPr>
        <w:t xml:space="preserve">sono stati pari a </w:t>
      </w:r>
      <w:r w:rsidR="00863632">
        <w:rPr>
          <w:sz w:val="23"/>
          <w:szCs w:val="23"/>
        </w:rPr>
        <w:t xml:space="preserve">n. </w:t>
      </w:r>
      <w:r w:rsidR="006D08FC">
        <w:rPr>
          <w:sz w:val="23"/>
          <w:szCs w:val="23"/>
        </w:rPr>
        <w:t>3</w:t>
      </w:r>
      <w:r>
        <w:rPr>
          <w:sz w:val="23"/>
          <w:szCs w:val="23"/>
        </w:rPr>
        <w:t>25</w:t>
      </w:r>
    </w:p>
    <w:p w:rsidR="004E3A5B" w:rsidRDefault="009441CF" w:rsidP="004E3A5B">
      <w:pPr>
        <w:spacing w:line="360" w:lineRule="auto"/>
        <w:jc w:val="both"/>
        <w:rPr>
          <w:sz w:val="23"/>
          <w:szCs w:val="23"/>
        </w:rPr>
      </w:pPr>
      <w:r>
        <w:rPr>
          <w:sz w:val="23"/>
          <w:szCs w:val="23"/>
        </w:rPr>
        <w:t xml:space="preserve">I </w:t>
      </w:r>
      <w:proofErr w:type="spellStart"/>
      <w:r w:rsidR="00863632">
        <w:rPr>
          <w:sz w:val="23"/>
          <w:szCs w:val="23"/>
        </w:rPr>
        <w:t>P</w:t>
      </w:r>
      <w:r w:rsidR="004E3A5B">
        <w:rPr>
          <w:sz w:val="23"/>
          <w:szCs w:val="23"/>
        </w:rPr>
        <w:t>ostiletto</w:t>
      </w:r>
      <w:r>
        <w:rPr>
          <w:sz w:val="23"/>
          <w:szCs w:val="23"/>
        </w:rPr>
        <w:t>utilizzati</w:t>
      </w:r>
      <w:proofErr w:type="spellEnd"/>
      <w:r>
        <w:rPr>
          <w:sz w:val="23"/>
          <w:szCs w:val="23"/>
        </w:rPr>
        <w:t xml:space="preserve"> in Azienda, registrati per l’attività di ricovero ordinario e diurno (sulla scorta delle dimissioni  registrate nel sistema regionale “Edotto”, </w:t>
      </w:r>
      <w:r w:rsidR="006D08FC">
        <w:rPr>
          <w:sz w:val="23"/>
          <w:szCs w:val="23"/>
        </w:rPr>
        <w:t xml:space="preserve"> è pari al </w:t>
      </w:r>
      <w:r>
        <w:rPr>
          <w:sz w:val="23"/>
          <w:szCs w:val="23"/>
        </w:rPr>
        <w:t>635</w:t>
      </w:r>
      <w:r w:rsidR="006D08FC">
        <w:rPr>
          <w:sz w:val="23"/>
          <w:szCs w:val="23"/>
        </w:rPr>
        <w:t xml:space="preserve"> tra ordinari e </w:t>
      </w:r>
      <w:proofErr w:type="spellStart"/>
      <w:r w:rsidR="006D08FC">
        <w:rPr>
          <w:sz w:val="23"/>
          <w:szCs w:val="23"/>
        </w:rPr>
        <w:t>day</w:t>
      </w:r>
      <w:proofErr w:type="spellEnd"/>
      <w:r w:rsidR="006D08FC">
        <w:rPr>
          <w:sz w:val="23"/>
          <w:szCs w:val="23"/>
        </w:rPr>
        <w:t xml:space="preserve"> Hospital</w:t>
      </w:r>
    </w:p>
    <w:p w:rsidR="004E3A5B" w:rsidRDefault="004E3A5B" w:rsidP="004E3A5B">
      <w:pPr>
        <w:spacing w:line="360" w:lineRule="auto"/>
        <w:jc w:val="both"/>
        <w:rPr>
          <w:b/>
          <w:sz w:val="23"/>
          <w:szCs w:val="23"/>
        </w:rPr>
      </w:pPr>
      <w:r>
        <w:rPr>
          <w:sz w:val="23"/>
          <w:szCs w:val="23"/>
        </w:rPr>
        <w:t xml:space="preserve">Rapporto medico/posto letto = </w:t>
      </w:r>
      <w:r w:rsidRPr="004D6001">
        <w:rPr>
          <w:b/>
          <w:sz w:val="23"/>
          <w:szCs w:val="23"/>
        </w:rPr>
        <w:t>0,</w:t>
      </w:r>
      <w:r w:rsidR="009441CF">
        <w:rPr>
          <w:b/>
          <w:sz w:val="23"/>
          <w:szCs w:val="23"/>
        </w:rPr>
        <w:t>51</w:t>
      </w:r>
    </w:p>
    <w:p w:rsidR="004E3A5B" w:rsidRDefault="004E3A5B" w:rsidP="004E3A5B">
      <w:pPr>
        <w:spacing w:line="360" w:lineRule="auto"/>
        <w:jc w:val="both"/>
        <w:rPr>
          <w:b/>
          <w:sz w:val="23"/>
          <w:szCs w:val="23"/>
        </w:rPr>
      </w:pPr>
      <w:r>
        <w:rPr>
          <w:b/>
          <w:sz w:val="23"/>
          <w:szCs w:val="23"/>
        </w:rPr>
        <w:t>Il dato è riferito a tutti i reparti in modo indifferenziato. Si dovrebbero diversificare le varie specialità al fine di considerare il case mix e i reparti con maggior onere assistenziale.</w:t>
      </w:r>
    </w:p>
    <w:p w:rsidR="004E3A5B" w:rsidRDefault="004E3A5B" w:rsidP="004E3A5B">
      <w:pPr>
        <w:spacing w:line="360" w:lineRule="auto"/>
        <w:jc w:val="both"/>
        <w:rPr>
          <w:sz w:val="23"/>
          <w:szCs w:val="23"/>
        </w:rPr>
      </w:pPr>
      <w:r w:rsidRPr="008F0FBD">
        <w:rPr>
          <w:b/>
          <w:sz w:val="23"/>
          <w:szCs w:val="23"/>
        </w:rPr>
        <w:t>Rapporto infermieri/posto letto</w:t>
      </w:r>
      <w:r>
        <w:rPr>
          <w:sz w:val="23"/>
          <w:szCs w:val="23"/>
        </w:rPr>
        <w:t>( sono inclusi infermieri pediatrici e i coordinatori )</w:t>
      </w:r>
    </w:p>
    <w:p w:rsidR="004E3A5B" w:rsidRDefault="004E3A5B" w:rsidP="004E3A5B">
      <w:pPr>
        <w:spacing w:line="360" w:lineRule="auto"/>
        <w:jc w:val="both"/>
        <w:rPr>
          <w:sz w:val="23"/>
          <w:szCs w:val="23"/>
        </w:rPr>
      </w:pPr>
      <w:r>
        <w:rPr>
          <w:sz w:val="23"/>
          <w:szCs w:val="23"/>
        </w:rPr>
        <w:t xml:space="preserve">n. addetti </w:t>
      </w:r>
      <w:r>
        <w:rPr>
          <w:sz w:val="23"/>
          <w:szCs w:val="23"/>
        </w:rPr>
        <w:tab/>
      </w:r>
      <w:r w:rsidR="00E577BB">
        <w:rPr>
          <w:sz w:val="23"/>
          <w:szCs w:val="23"/>
        </w:rPr>
        <w:t>808</w:t>
      </w:r>
    </w:p>
    <w:p w:rsidR="004E3A5B" w:rsidRDefault="004E3A5B" w:rsidP="004E3A5B">
      <w:pPr>
        <w:spacing w:line="360" w:lineRule="auto"/>
        <w:jc w:val="both"/>
        <w:rPr>
          <w:b/>
          <w:sz w:val="23"/>
          <w:szCs w:val="23"/>
        </w:rPr>
      </w:pPr>
      <w:r>
        <w:rPr>
          <w:sz w:val="23"/>
          <w:szCs w:val="23"/>
        </w:rPr>
        <w:t xml:space="preserve">rapporto infermieri/posto letto = </w:t>
      </w:r>
      <w:r>
        <w:rPr>
          <w:b/>
          <w:sz w:val="23"/>
          <w:szCs w:val="23"/>
        </w:rPr>
        <w:t>1,</w:t>
      </w:r>
      <w:r w:rsidR="00E577BB">
        <w:rPr>
          <w:b/>
          <w:sz w:val="23"/>
          <w:szCs w:val="23"/>
        </w:rPr>
        <w:t>27</w:t>
      </w:r>
    </w:p>
    <w:p w:rsidR="00E577BB" w:rsidRDefault="00E577BB" w:rsidP="004E3A5B">
      <w:pPr>
        <w:spacing w:line="360" w:lineRule="auto"/>
        <w:jc w:val="both"/>
        <w:rPr>
          <w:b/>
          <w:sz w:val="23"/>
          <w:szCs w:val="23"/>
        </w:rPr>
      </w:pPr>
    </w:p>
    <w:p w:rsidR="004E3A5B" w:rsidRDefault="004E3A5B" w:rsidP="004E3A5B">
      <w:pPr>
        <w:spacing w:line="360" w:lineRule="auto"/>
        <w:jc w:val="both"/>
        <w:rPr>
          <w:b/>
          <w:sz w:val="23"/>
          <w:szCs w:val="23"/>
        </w:rPr>
      </w:pPr>
    </w:p>
    <w:p w:rsidR="0006355A" w:rsidRDefault="0006355A" w:rsidP="004E3A5B">
      <w:pPr>
        <w:spacing w:line="360" w:lineRule="auto"/>
        <w:jc w:val="both"/>
        <w:rPr>
          <w:b/>
          <w:sz w:val="23"/>
          <w:szCs w:val="23"/>
        </w:rPr>
      </w:pPr>
    </w:p>
    <w:p w:rsidR="0006355A" w:rsidRDefault="0006355A" w:rsidP="004E3A5B">
      <w:pPr>
        <w:spacing w:line="360" w:lineRule="auto"/>
        <w:jc w:val="both"/>
        <w:rPr>
          <w:b/>
          <w:sz w:val="23"/>
          <w:szCs w:val="23"/>
        </w:rPr>
      </w:pPr>
    </w:p>
    <w:p w:rsidR="0006355A" w:rsidRDefault="0006355A" w:rsidP="004E3A5B">
      <w:pPr>
        <w:spacing w:line="360" w:lineRule="auto"/>
        <w:jc w:val="both"/>
        <w:rPr>
          <w:b/>
          <w:sz w:val="23"/>
          <w:szCs w:val="23"/>
        </w:rPr>
      </w:pPr>
    </w:p>
    <w:p w:rsidR="0006355A" w:rsidRDefault="0006355A" w:rsidP="004E3A5B">
      <w:pPr>
        <w:spacing w:line="360" w:lineRule="auto"/>
        <w:jc w:val="both"/>
        <w:rPr>
          <w:b/>
          <w:sz w:val="23"/>
          <w:szCs w:val="23"/>
        </w:rPr>
      </w:pPr>
    </w:p>
    <w:p w:rsidR="0006355A" w:rsidRDefault="0006355A" w:rsidP="004E3A5B">
      <w:pPr>
        <w:spacing w:line="360" w:lineRule="auto"/>
        <w:jc w:val="both"/>
        <w:rPr>
          <w:b/>
          <w:sz w:val="23"/>
          <w:szCs w:val="23"/>
        </w:rPr>
      </w:pPr>
    </w:p>
    <w:p w:rsidR="0006355A" w:rsidRDefault="0006355A" w:rsidP="004E3A5B">
      <w:pPr>
        <w:spacing w:line="360" w:lineRule="auto"/>
        <w:jc w:val="both"/>
        <w:rPr>
          <w:b/>
          <w:sz w:val="23"/>
          <w:szCs w:val="23"/>
        </w:rPr>
      </w:pPr>
    </w:p>
    <w:p w:rsidR="0006355A" w:rsidRDefault="0006355A" w:rsidP="004E3A5B">
      <w:pPr>
        <w:spacing w:line="360" w:lineRule="auto"/>
        <w:jc w:val="both"/>
        <w:rPr>
          <w:b/>
          <w:sz w:val="23"/>
          <w:szCs w:val="23"/>
        </w:rPr>
      </w:pPr>
    </w:p>
    <w:p w:rsidR="0006355A" w:rsidRDefault="0006355A" w:rsidP="004E3A5B">
      <w:pPr>
        <w:spacing w:line="360" w:lineRule="auto"/>
        <w:jc w:val="both"/>
        <w:rPr>
          <w:b/>
          <w:sz w:val="23"/>
          <w:szCs w:val="23"/>
        </w:rPr>
      </w:pPr>
    </w:p>
    <w:p w:rsidR="0006355A" w:rsidRDefault="0006355A" w:rsidP="004E3A5B">
      <w:pPr>
        <w:spacing w:line="360" w:lineRule="auto"/>
        <w:jc w:val="both"/>
        <w:rPr>
          <w:b/>
          <w:sz w:val="23"/>
          <w:szCs w:val="23"/>
        </w:rPr>
      </w:pPr>
    </w:p>
    <w:p w:rsidR="0006355A" w:rsidRDefault="0006355A" w:rsidP="004E3A5B">
      <w:pPr>
        <w:spacing w:line="360" w:lineRule="auto"/>
        <w:jc w:val="both"/>
        <w:rPr>
          <w:b/>
          <w:sz w:val="23"/>
          <w:szCs w:val="23"/>
        </w:rPr>
      </w:pPr>
    </w:p>
    <w:p w:rsidR="0006355A" w:rsidRDefault="0006355A" w:rsidP="004E3A5B">
      <w:pPr>
        <w:spacing w:line="360" w:lineRule="auto"/>
        <w:jc w:val="both"/>
        <w:rPr>
          <w:b/>
          <w:sz w:val="23"/>
          <w:szCs w:val="23"/>
        </w:rPr>
      </w:pPr>
    </w:p>
    <w:p w:rsidR="006D2596" w:rsidRPr="00A70F7B" w:rsidRDefault="00566B0E" w:rsidP="00722F5F">
      <w:pPr>
        <w:spacing w:line="360" w:lineRule="auto"/>
        <w:jc w:val="both"/>
        <w:rPr>
          <w:rFonts w:ascii="Arial" w:hAnsi="Arial" w:cs="Arial"/>
          <w:b/>
        </w:rPr>
      </w:pPr>
      <w:r>
        <w:rPr>
          <w:rFonts w:ascii="Arial" w:hAnsi="Arial" w:cs="Arial"/>
          <w:b/>
        </w:rPr>
        <w:t>4.</w:t>
      </w:r>
      <w:r w:rsidR="005B0BE7" w:rsidRPr="00A70F7B">
        <w:rPr>
          <w:rFonts w:ascii="Arial" w:hAnsi="Arial" w:cs="Arial"/>
          <w:b/>
        </w:rPr>
        <w:t>ANDAMENTO SCARICHI</w:t>
      </w:r>
    </w:p>
    <w:p w:rsidR="006D2596" w:rsidRPr="009178A5" w:rsidRDefault="006D2596" w:rsidP="00722F5F">
      <w:pPr>
        <w:spacing w:line="360" w:lineRule="auto"/>
        <w:jc w:val="both"/>
        <w:rPr>
          <w:rFonts w:ascii="Arial" w:hAnsi="Arial" w:cs="Arial"/>
        </w:rPr>
      </w:pPr>
    </w:p>
    <w:p w:rsidR="00AC0471" w:rsidRPr="005A0155" w:rsidRDefault="00AC0471" w:rsidP="00A70F7B">
      <w:pPr>
        <w:spacing w:line="360" w:lineRule="auto"/>
        <w:ind w:firstLine="708"/>
        <w:jc w:val="both"/>
        <w:rPr>
          <w:sz w:val="23"/>
          <w:szCs w:val="23"/>
        </w:rPr>
      </w:pPr>
      <w:r>
        <w:rPr>
          <w:sz w:val="23"/>
          <w:szCs w:val="23"/>
        </w:rPr>
        <w:lastRenderedPageBreak/>
        <w:t>Le rilevazioni effettuate dal Controllo di Gestione riguardano gli scarichi da magazzin</w:t>
      </w:r>
      <w:r w:rsidR="00F37DEE">
        <w:rPr>
          <w:sz w:val="23"/>
          <w:szCs w:val="23"/>
        </w:rPr>
        <w:t>o</w:t>
      </w:r>
      <w:r>
        <w:rPr>
          <w:sz w:val="23"/>
          <w:szCs w:val="23"/>
        </w:rPr>
        <w:t xml:space="preserve"> verso le Strutture aziendali e assimilano</w:t>
      </w:r>
      <w:r w:rsidR="002234FB">
        <w:rPr>
          <w:sz w:val="23"/>
          <w:szCs w:val="23"/>
        </w:rPr>
        <w:t>, in aderenza a quanto fatto negli anni precedenti,</w:t>
      </w:r>
      <w:r>
        <w:rPr>
          <w:sz w:val="23"/>
          <w:szCs w:val="23"/>
        </w:rPr>
        <w:t xml:space="preserve"> tali scarichi a </w:t>
      </w:r>
      <w:r w:rsidRPr="005A0155">
        <w:rPr>
          <w:i/>
          <w:sz w:val="23"/>
          <w:szCs w:val="23"/>
        </w:rPr>
        <w:t>consumi</w:t>
      </w:r>
      <w:r>
        <w:rPr>
          <w:sz w:val="23"/>
          <w:szCs w:val="23"/>
        </w:rPr>
        <w:t xml:space="preserve"> di periodo da parte delle stesse Strutture</w:t>
      </w:r>
      <w:r w:rsidR="00F37DEE">
        <w:rPr>
          <w:sz w:val="23"/>
          <w:szCs w:val="23"/>
        </w:rPr>
        <w:t xml:space="preserve"> (</w:t>
      </w:r>
      <w:r w:rsidR="002234FB">
        <w:rPr>
          <w:sz w:val="23"/>
          <w:szCs w:val="23"/>
        </w:rPr>
        <w:t xml:space="preserve">Si ha </w:t>
      </w:r>
      <w:r w:rsidR="00E7182E">
        <w:rPr>
          <w:sz w:val="23"/>
          <w:szCs w:val="23"/>
        </w:rPr>
        <w:t>m</w:t>
      </w:r>
      <w:r w:rsidR="002234FB">
        <w:rPr>
          <w:sz w:val="23"/>
          <w:szCs w:val="23"/>
        </w:rPr>
        <w:t xml:space="preserve">odo di ritenere che </w:t>
      </w:r>
      <w:r w:rsidR="00E7182E">
        <w:rPr>
          <w:sz w:val="23"/>
          <w:szCs w:val="23"/>
        </w:rPr>
        <w:t>a breve il</w:t>
      </w:r>
      <w:r w:rsidR="00F37DEE">
        <w:rPr>
          <w:sz w:val="23"/>
          <w:szCs w:val="23"/>
        </w:rPr>
        <w:t xml:space="preserve"> sistema di rilevazione informatizzato e integrato </w:t>
      </w:r>
      <w:r w:rsidR="00F52005">
        <w:rPr>
          <w:sz w:val="23"/>
          <w:szCs w:val="23"/>
        </w:rPr>
        <w:t>delle giacenze di reparto</w:t>
      </w:r>
      <w:r w:rsidR="00917157">
        <w:rPr>
          <w:sz w:val="23"/>
          <w:szCs w:val="23"/>
        </w:rPr>
        <w:t>, relativamente ai farmaci,</w:t>
      </w:r>
      <w:r w:rsidR="00E7182E">
        <w:rPr>
          <w:sz w:val="23"/>
          <w:szCs w:val="23"/>
        </w:rPr>
        <w:t xml:space="preserve"> permetterà di conoscere più in dettaglio il valore dei consumi rispetto agli scarichi</w:t>
      </w:r>
      <w:r w:rsidR="00F52005">
        <w:rPr>
          <w:sz w:val="23"/>
          <w:szCs w:val="23"/>
        </w:rPr>
        <w:t>)</w:t>
      </w:r>
      <w:r>
        <w:rPr>
          <w:sz w:val="23"/>
          <w:szCs w:val="23"/>
        </w:rPr>
        <w:t>.</w:t>
      </w:r>
    </w:p>
    <w:p w:rsidR="00AC0471" w:rsidRDefault="00AC0471" w:rsidP="00AC0471">
      <w:pPr>
        <w:spacing w:line="360" w:lineRule="auto"/>
        <w:jc w:val="both"/>
        <w:rPr>
          <w:sz w:val="23"/>
          <w:szCs w:val="23"/>
        </w:rPr>
      </w:pPr>
      <w:r>
        <w:rPr>
          <w:sz w:val="23"/>
          <w:szCs w:val="23"/>
        </w:rPr>
        <w:tab/>
        <w:t>L’andamento degli scarichi complessivi, registrati nei magazzini aziendali nel periodo di riferimento, risultano essere:</w:t>
      </w:r>
    </w:p>
    <w:p w:rsidR="00AC0471" w:rsidRDefault="001556C9" w:rsidP="00781C8C">
      <w:pPr>
        <w:spacing w:line="360" w:lineRule="auto"/>
        <w:rPr>
          <w:sz w:val="23"/>
          <w:szCs w:val="23"/>
        </w:rPr>
      </w:pPr>
      <w:r>
        <w:rPr>
          <w:noProof/>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3" type="#_x0000_t75" style="position:absolute;margin-left:69.7pt;margin-top:8.55pt;width:364.8pt;height:217.45pt;z-index:251681792">
            <v:imagedata r:id="rId8" o:title=""/>
            <w10:wrap type="square" side="right"/>
          </v:shape>
          <o:OLEObject Type="Embed" ProgID="MSGraph.Chart.8" ShapeID="_x0000_s1233" DrawAspect="Content" ObjectID="_1605940732" r:id="rId9">
            <o:FieldCodes>\s</o:FieldCodes>
          </o:OLEObject>
        </w:pict>
      </w:r>
      <w:r w:rsidR="00781C8C">
        <w:rPr>
          <w:sz w:val="23"/>
          <w:szCs w:val="23"/>
        </w:rPr>
        <w:br w:type="textWrapping" w:clear="all"/>
      </w:r>
    </w:p>
    <w:p w:rsidR="00AC0471" w:rsidRPr="00445460" w:rsidRDefault="00AC0471" w:rsidP="00AC0471">
      <w:pPr>
        <w:spacing w:line="360" w:lineRule="auto"/>
        <w:jc w:val="both"/>
        <w:rPr>
          <w:b/>
          <w:sz w:val="23"/>
          <w:szCs w:val="23"/>
        </w:rPr>
      </w:pPr>
      <w:r>
        <w:rPr>
          <w:sz w:val="23"/>
          <w:szCs w:val="23"/>
        </w:rPr>
        <w:t xml:space="preserve">Con un </w:t>
      </w:r>
      <w:r w:rsidR="00F15847">
        <w:rPr>
          <w:sz w:val="23"/>
          <w:szCs w:val="23"/>
        </w:rPr>
        <w:t>decremento pari al 19,1</w:t>
      </w:r>
      <w:r w:rsidR="00AF0A8D">
        <w:rPr>
          <w:sz w:val="23"/>
          <w:szCs w:val="23"/>
        </w:rPr>
        <w:t>7%.</w:t>
      </w:r>
    </w:p>
    <w:p w:rsidR="00AC0471" w:rsidRDefault="00AC0471" w:rsidP="00AC0471">
      <w:pPr>
        <w:spacing w:line="360" w:lineRule="auto"/>
        <w:jc w:val="both"/>
        <w:rPr>
          <w:sz w:val="23"/>
          <w:szCs w:val="23"/>
        </w:rPr>
      </w:pPr>
    </w:p>
    <w:p w:rsidR="006A76E5" w:rsidRDefault="00906235" w:rsidP="00AC0471">
      <w:pPr>
        <w:spacing w:line="360" w:lineRule="auto"/>
        <w:jc w:val="both"/>
        <w:rPr>
          <w:sz w:val="23"/>
          <w:szCs w:val="23"/>
        </w:rPr>
      </w:pPr>
      <w:r>
        <w:rPr>
          <w:sz w:val="23"/>
          <w:szCs w:val="23"/>
        </w:rPr>
        <w:tab/>
      </w:r>
      <w:r w:rsidR="006A76E5">
        <w:rPr>
          <w:sz w:val="23"/>
          <w:szCs w:val="23"/>
        </w:rPr>
        <w:t xml:space="preserve">Dai dati semestrali si </w:t>
      </w:r>
      <w:r w:rsidR="00AF0A8D">
        <w:rPr>
          <w:sz w:val="23"/>
          <w:szCs w:val="23"/>
        </w:rPr>
        <w:t>registra</w:t>
      </w:r>
      <w:r w:rsidR="006A76E5">
        <w:rPr>
          <w:sz w:val="23"/>
          <w:szCs w:val="23"/>
        </w:rPr>
        <w:t xml:space="preserve"> un trend in </w:t>
      </w:r>
      <w:r w:rsidR="008F34AC">
        <w:rPr>
          <w:sz w:val="23"/>
          <w:szCs w:val="23"/>
        </w:rPr>
        <w:t>aumento</w:t>
      </w:r>
      <w:r w:rsidR="006A76E5">
        <w:rPr>
          <w:sz w:val="23"/>
          <w:szCs w:val="23"/>
        </w:rPr>
        <w:t xml:space="preserve"> del consumo di farmaci anti epatite C, tutti distribuiti a pazienti non ricoverati. Il confronto tra i due semestri per questi farmaci risulta:</w:t>
      </w:r>
    </w:p>
    <w:p w:rsidR="006A76E5" w:rsidRDefault="006A76E5" w:rsidP="00AC0471">
      <w:pPr>
        <w:spacing w:line="360" w:lineRule="auto"/>
        <w:jc w:val="both"/>
        <w:rPr>
          <w:sz w:val="23"/>
          <w:szCs w:val="23"/>
        </w:rPr>
      </w:pPr>
    </w:p>
    <w:tbl>
      <w:tblPr>
        <w:tblW w:w="0" w:type="auto"/>
        <w:jc w:val="center"/>
        <w:tblBorders>
          <w:top w:val="single" w:sz="8" w:space="0" w:color="4BACC6"/>
          <w:left w:val="single" w:sz="8" w:space="0" w:color="4BACC6"/>
          <w:bottom w:val="single" w:sz="8" w:space="0" w:color="4BACC6"/>
          <w:right w:val="single" w:sz="8" w:space="0" w:color="4BACC6"/>
        </w:tblBorders>
        <w:tblLook w:val="04A0"/>
      </w:tblPr>
      <w:tblGrid>
        <w:gridCol w:w="2802"/>
        <w:gridCol w:w="2802"/>
      </w:tblGrid>
      <w:tr w:rsidR="006A76E5" w:rsidRPr="0046383D" w:rsidTr="0046383D">
        <w:trPr>
          <w:jc w:val="center"/>
        </w:trPr>
        <w:tc>
          <w:tcPr>
            <w:tcW w:w="2802" w:type="dxa"/>
            <w:shd w:val="clear" w:color="auto" w:fill="4BACC6"/>
          </w:tcPr>
          <w:p w:rsidR="006A76E5" w:rsidRPr="0046383D" w:rsidRDefault="006A76E5" w:rsidP="0046383D">
            <w:pPr>
              <w:spacing w:line="360" w:lineRule="auto"/>
              <w:jc w:val="both"/>
              <w:rPr>
                <w:b/>
                <w:bCs/>
                <w:i/>
                <w:iCs/>
                <w:color w:val="FFFFFF"/>
                <w:sz w:val="23"/>
                <w:szCs w:val="23"/>
              </w:rPr>
            </w:pPr>
            <w:r w:rsidRPr="0046383D">
              <w:rPr>
                <w:b/>
                <w:bCs/>
                <w:i/>
                <w:iCs/>
                <w:color w:val="FFFFFF"/>
                <w:sz w:val="23"/>
                <w:szCs w:val="23"/>
              </w:rPr>
              <w:t>anno</w:t>
            </w:r>
          </w:p>
        </w:tc>
        <w:tc>
          <w:tcPr>
            <w:tcW w:w="2802" w:type="dxa"/>
            <w:shd w:val="clear" w:color="auto" w:fill="4BACC6"/>
          </w:tcPr>
          <w:p w:rsidR="006A76E5" w:rsidRPr="0046383D" w:rsidRDefault="006A76E5" w:rsidP="0046383D">
            <w:pPr>
              <w:spacing w:line="360" w:lineRule="auto"/>
              <w:jc w:val="both"/>
              <w:rPr>
                <w:b/>
                <w:bCs/>
                <w:i/>
                <w:iCs/>
                <w:color w:val="FFFFFF"/>
                <w:sz w:val="23"/>
                <w:szCs w:val="23"/>
              </w:rPr>
            </w:pPr>
            <w:r w:rsidRPr="0046383D">
              <w:rPr>
                <w:b/>
                <w:bCs/>
                <w:i/>
                <w:iCs/>
                <w:color w:val="FFFFFF"/>
                <w:sz w:val="23"/>
                <w:szCs w:val="23"/>
              </w:rPr>
              <w:t>importo</w:t>
            </w:r>
          </w:p>
        </w:tc>
      </w:tr>
      <w:tr w:rsidR="006A76E5" w:rsidRPr="0046383D" w:rsidTr="0046383D">
        <w:trPr>
          <w:jc w:val="center"/>
        </w:trPr>
        <w:tc>
          <w:tcPr>
            <w:tcW w:w="2802" w:type="dxa"/>
            <w:tcBorders>
              <w:top w:val="single" w:sz="8" w:space="0" w:color="4BACC6"/>
              <w:left w:val="single" w:sz="8" w:space="0" w:color="4BACC6"/>
              <w:bottom w:val="single" w:sz="8" w:space="0" w:color="4BACC6"/>
            </w:tcBorders>
          </w:tcPr>
          <w:p w:rsidR="006A76E5" w:rsidRPr="0046383D" w:rsidRDefault="00F6790D" w:rsidP="008F34AC">
            <w:pPr>
              <w:spacing w:line="360" w:lineRule="auto"/>
              <w:jc w:val="both"/>
              <w:rPr>
                <w:b/>
                <w:bCs/>
                <w:i/>
                <w:iCs/>
                <w:sz w:val="23"/>
                <w:szCs w:val="23"/>
              </w:rPr>
            </w:pPr>
            <w:r>
              <w:rPr>
                <w:b/>
                <w:bCs/>
                <w:i/>
                <w:iCs/>
                <w:sz w:val="23"/>
                <w:szCs w:val="23"/>
              </w:rPr>
              <w:t>201</w:t>
            </w:r>
            <w:r w:rsidR="008F34AC">
              <w:rPr>
                <w:b/>
                <w:bCs/>
                <w:i/>
                <w:iCs/>
                <w:sz w:val="23"/>
                <w:szCs w:val="23"/>
              </w:rPr>
              <w:t>8</w:t>
            </w:r>
          </w:p>
        </w:tc>
        <w:tc>
          <w:tcPr>
            <w:tcW w:w="2802" w:type="dxa"/>
            <w:tcBorders>
              <w:top w:val="single" w:sz="8" w:space="0" w:color="4BACC6"/>
              <w:bottom w:val="single" w:sz="8" w:space="0" w:color="4BACC6"/>
              <w:right w:val="single" w:sz="8" w:space="0" w:color="4BACC6"/>
            </w:tcBorders>
          </w:tcPr>
          <w:p w:rsidR="00F6790D" w:rsidRPr="0046383D" w:rsidRDefault="006A76E5" w:rsidP="008F34AC">
            <w:pPr>
              <w:spacing w:line="360" w:lineRule="auto"/>
              <w:jc w:val="both"/>
              <w:rPr>
                <w:sz w:val="23"/>
                <w:szCs w:val="23"/>
              </w:rPr>
            </w:pPr>
            <w:r w:rsidRPr="0046383D">
              <w:rPr>
                <w:sz w:val="23"/>
                <w:szCs w:val="23"/>
              </w:rPr>
              <w:t xml:space="preserve">€ </w:t>
            </w:r>
            <w:r w:rsidR="008F34AC">
              <w:rPr>
                <w:sz w:val="23"/>
                <w:szCs w:val="23"/>
              </w:rPr>
              <w:t>5.047.220</w:t>
            </w:r>
          </w:p>
        </w:tc>
      </w:tr>
      <w:tr w:rsidR="006A76E5" w:rsidRPr="0046383D" w:rsidTr="0046383D">
        <w:trPr>
          <w:jc w:val="center"/>
        </w:trPr>
        <w:tc>
          <w:tcPr>
            <w:tcW w:w="2802" w:type="dxa"/>
          </w:tcPr>
          <w:p w:rsidR="006A76E5" w:rsidRPr="0046383D" w:rsidRDefault="00F6790D" w:rsidP="0046383D">
            <w:pPr>
              <w:spacing w:line="360" w:lineRule="auto"/>
              <w:jc w:val="both"/>
              <w:rPr>
                <w:b/>
                <w:bCs/>
                <w:i/>
                <w:iCs/>
                <w:sz w:val="23"/>
                <w:szCs w:val="23"/>
              </w:rPr>
            </w:pPr>
            <w:r>
              <w:rPr>
                <w:b/>
                <w:bCs/>
                <w:i/>
                <w:iCs/>
                <w:sz w:val="23"/>
                <w:szCs w:val="23"/>
              </w:rPr>
              <w:t>2017</w:t>
            </w:r>
          </w:p>
        </w:tc>
        <w:tc>
          <w:tcPr>
            <w:tcW w:w="2802" w:type="dxa"/>
          </w:tcPr>
          <w:p w:rsidR="006A76E5" w:rsidRPr="0046383D" w:rsidRDefault="006A76E5" w:rsidP="00F6790D">
            <w:pPr>
              <w:spacing w:line="360" w:lineRule="auto"/>
              <w:jc w:val="both"/>
              <w:rPr>
                <w:sz w:val="23"/>
                <w:szCs w:val="23"/>
              </w:rPr>
            </w:pPr>
            <w:r w:rsidRPr="0046383D">
              <w:rPr>
                <w:sz w:val="23"/>
                <w:szCs w:val="23"/>
              </w:rPr>
              <w:t xml:space="preserve">€ </w:t>
            </w:r>
            <w:r w:rsidR="00F6790D">
              <w:rPr>
                <w:sz w:val="23"/>
                <w:szCs w:val="23"/>
              </w:rPr>
              <w:t>4.935.045</w:t>
            </w:r>
          </w:p>
        </w:tc>
      </w:tr>
    </w:tbl>
    <w:p w:rsidR="006A76E5" w:rsidRDefault="006A76E5" w:rsidP="00AC0471">
      <w:pPr>
        <w:spacing w:line="360" w:lineRule="auto"/>
        <w:jc w:val="both"/>
        <w:rPr>
          <w:sz w:val="23"/>
          <w:szCs w:val="23"/>
        </w:rPr>
      </w:pPr>
    </w:p>
    <w:p w:rsidR="00AF0A8D" w:rsidRDefault="00AF0A8D" w:rsidP="00AC0471">
      <w:pPr>
        <w:spacing w:line="360" w:lineRule="auto"/>
        <w:jc w:val="both"/>
        <w:rPr>
          <w:sz w:val="23"/>
          <w:szCs w:val="23"/>
        </w:rPr>
      </w:pPr>
    </w:p>
    <w:p w:rsidR="00AC0471" w:rsidRDefault="00F52005" w:rsidP="00AC0471">
      <w:pPr>
        <w:spacing w:line="360" w:lineRule="auto"/>
        <w:jc w:val="both"/>
        <w:rPr>
          <w:sz w:val="23"/>
          <w:szCs w:val="23"/>
        </w:rPr>
      </w:pPr>
      <w:r>
        <w:rPr>
          <w:sz w:val="23"/>
          <w:szCs w:val="23"/>
        </w:rPr>
        <w:t>Gli scarichi per soli farmaci,</w:t>
      </w:r>
      <w:r w:rsidR="00AC0471" w:rsidRPr="00D07B7F">
        <w:rPr>
          <w:sz w:val="23"/>
          <w:szCs w:val="23"/>
        </w:rPr>
        <w:t>registra il seguente andamento:</w:t>
      </w:r>
    </w:p>
    <w:p w:rsidR="00D07B7F" w:rsidRDefault="00D07B7F" w:rsidP="00AC0471">
      <w:pPr>
        <w:spacing w:line="360" w:lineRule="auto"/>
        <w:jc w:val="both"/>
        <w:rPr>
          <w:color w:val="FF0000"/>
          <w:sz w:val="23"/>
          <w:szCs w:val="23"/>
        </w:rPr>
      </w:pPr>
    </w:p>
    <w:tbl>
      <w:tblPr>
        <w:tblW w:w="0" w:type="auto"/>
        <w:jc w:val="center"/>
        <w:tblBorders>
          <w:top w:val="single" w:sz="8" w:space="0" w:color="4BACC6"/>
          <w:left w:val="single" w:sz="8" w:space="0" w:color="4BACC6"/>
          <w:bottom w:val="single" w:sz="8" w:space="0" w:color="4BACC6"/>
          <w:right w:val="single" w:sz="8" w:space="0" w:color="4BACC6"/>
        </w:tblBorders>
        <w:tblLook w:val="04A0"/>
      </w:tblPr>
      <w:tblGrid>
        <w:gridCol w:w="2802"/>
        <w:gridCol w:w="2802"/>
        <w:gridCol w:w="2802"/>
      </w:tblGrid>
      <w:tr w:rsidR="00D07B7F" w:rsidRPr="0046383D" w:rsidTr="0046383D">
        <w:trPr>
          <w:jc w:val="center"/>
        </w:trPr>
        <w:tc>
          <w:tcPr>
            <w:tcW w:w="2802" w:type="dxa"/>
            <w:shd w:val="clear" w:color="auto" w:fill="4BACC6"/>
          </w:tcPr>
          <w:p w:rsidR="00D07B7F" w:rsidRPr="0046383D" w:rsidRDefault="00D07B7F" w:rsidP="0046383D">
            <w:pPr>
              <w:spacing w:line="360" w:lineRule="auto"/>
              <w:jc w:val="both"/>
              <w:rPr>
                <w:b/>
                <w:bCs/>
                <w:i/>
                <w:iCs/>
                <w:color w:val="FFFFFF"/>
                <w:sz w:val="23"/>
                <w:szCs w:val="23"/>
              </w:rPr>
            </w:pPr>
            <w:r w:rsidRPr="0046383D">
              <w:rPr>
                <w:b/>
                <w:bCs/>
                <w:i/>
                <w:iCs/>
                <w:color w:val="FFFFFF"/>
                <w:sz w:val="23"/>
                <w:szCs w:val="23"/>
              </w:rPr>
              <w:t>anno</w:t>
            </w:r>
          </w:p>
        </w:tc>
        <w:tc>
          <w:tcPr>
            <w:tcW w:w="2802" w:type="dxa"/>
            <w:shd w:val="clear" w:color="auto" w:fill="4BACC6"/>
          </w:tcPr>
          <w:p w:rsidR="00D07B7F" w:rsidRPr="0046383D" w:rsidRDefault="00D07B7F" w:rsidP="0046383D">
            <w:pPr>
              <w:spacing w:line="360" w:lineRule="auto"/>
              <w:jc w:val="both"/>
              <w:rPr>
                <w:b/>
                <w:bCs/>
                <w:i/>
                <w:iCs/>
                <w:color w:val="FFFFFF"/>
                <w:sz w:val="23"/>
                <w:szCs w:val="23"/>
              </w:rPr>
            </w:pPr>
            <w:r w:rsidRPr="0046383D">
              <w:rPr>
                <w:b/>
                <w:bCs/>
                <w:i/>
                <w:iCs/>
                <w:color w:val="FFFFFF"/>
                <w:sz w:val="23"/>
                <w:szCs w:val="23"/>
              </w:rPr>
              <w:t>Totale beni sanitari</w:t>
            </w:r>
          </w:p>
        </w:tc>
        <w:tc>
          <w:tcPr>
            <w:tcW w:w="2802" w:type="dxa"/>
            <w:shd w:val="clear" w:color="auto" w:fill="4BACC6"/>
          </w:tcPr>
          <w:p w:rsidR="00D07B7F" w:rsidRPr="0046383D" w:rsidRDefault="00D07B7F" w:rsidP="0046383D">
            <w:pPr>
              <w:spacing w:line="360" w:lineRule="auto"/>
              <w:jc w:val="both"/>
              <w:rPr>
                <w:b/>
                <w:bCs/>
                <w:i/>
                <w:iCs/>
                <w:color w:val="FFFFFF"/>
                <w:sz w:val="23"/>
                <w:szCs w:val="23"/>
              </w:rPr>
            </w:pPr>
            <w:r w:rsidRPr="0046383D">
              <w:rPr>
                <w:b/>
                <w:bCs/>
                <w:i/>
                <w:iCs/>
                <w:color w:val="FFFFFF"/>
                <w:sz w:val="23"/>
                <w:szCs w:val="23"/>
              </w:rPr>
              <w:t>Totale farmaci</w:t>
            </w:r>
          </w:p>
        </w:tc>
      </w:tr>
      <w:tr w:rsidR="00D07B7F" w:rsidRPr="0046383D" w:rsidTr="0046383D">
        <w:trPr>
          <w:jc w:val="center"/>
        </w:trPr>
        <w:tc>
          <w:tcPr>
            <w:tcW w:w="2802" w:type="dxa"/>
            <w:tcBorders>
              <w:top w:val="single" w:sz="8" w:space="0" w:color="4BACC6"/>
              <w:left w:val="single" w:sz="8" w:space="0" w:color="4BACC6"/>
              <w:bottom w:val="single" w:sz="8" w:space="0" w:color="4BACC6"/>
            </w:tcBorders>
          </w:tcPr>
          <w:p w:rsidR="00D07B7F" w:rsidRPr="0046383D" w:rsidRDefault="00F6790D" w:rsidP="003E29A8">
            <w:pPr>
              <w:spacing w:line="360" w:lineRule="auto"/>
              <w:jc w:val="both"/>
              <w:rPr>
                <w:b/>
                <w:bCs/>
                <w:i/>
                <w:iCs/>
                <w:sz w:val="23"/>
                <w:szCs w:val="23"/>
              </w:rPr>
            </w:pPr>
            <w:r>
              <w:rPr>
                <w:b/>
                <w:bCs/>
                <w:i/>
                <w:iCs/>
                <w:sz w:val="23"/>
                <w:szCs w:val="23"/>
              </w:rPr>
              <w:lastRenderedPageBreak/>
              <w:t>201</w:t>
            </w:r>
            <w:r w:rsidR="003E29A8">
              <w:rPr>
                <w:b/>
                <w:bCs/>
                <w:i/>
                <w:iCs/>
                <w:sz w:val="23"/>
                <w:szCs w:val="23"/>
              </w:rPr>
              <w:t>8</w:t>
            </w:r>
          </w:p>
        </w:tc>
        <w:tc>
          <w:tcPr>
            <w:tcW w:w="2802" w:type="dxa"/>
            <w:tcBorders>
              <w:top w:val="single" w:sz="8" w:space="0" w:color="4BACC6"/>
              <w:bottom w:val="single" w:sz="8" w:space="0" w:color="4BACC6"/>
            </w:tcBorders>
          </w:tcPr>
          <w:p w:rsidR="00D07B7F" w:rsidRPr="0046383D" w:rsidRDefault="00D07B7F" w:rsidP="003E29A8">
            <w:pPr>
              <w:spacing w:line="360" w:lineRule="auto"/>
              <w:jc w:val="both"/>
              <w:rPr>
                <w:sz w:val="23"/>
                <w:szCs w:val="23"/>
              </w:rPr>
            </w:pPr>
            <w:r w:rsidRPr="0046383D">
              <w:rPr>
                <w:sz w:val="23"/>
                <w:szCs w:val="23"/>
              </w:rPr>
              <w:t xml:space="preserve">€ </w:t>
            </w:r>
            <w:r w:rsidR="003E29A8">
              <w:rPr>
                <w:sz w:val="23"/>
                <w:szCs w:val="23"/>
              </w:rPr>
              <w:t>37.611.732</w:t>
            </w:r>
          </w:p>
        </w:tc>
        <w:tc>
          <w:tcPr>
            <w:tcW w:w="2802" w:type="dxa"/>
            <w:tcBorders>
              <w:top w:val="single" w:sz="8" w:space="0" w:color="4BACC6"/>
              <w:bottom w:val="single" w:sz="8" w:space="0" w:color="4BACC6"/>
              <w:right w:val="single" w:sz="8" w:space="0" w:color="4BACC6"/>
            </w:tcBorders>
          </w:tcPr>
          <w:p w:rsidR="00D07B7F" w:rsidRPr="0046383D" w:rsidRDefault="00F6790D" w:rsidP="003E29A8">
            <w:pPr>
              <w:spacing w:line="360" w:lineRule="auto"/>
              <w:jc w:val="both"/>
              <w:rPr>
                <w:sz w:val="23"/>
                <w:szCs w:val="23"/>
              </w:rPr>
            </w:pPr>
            <w:r>
              <w:rPr>
                <w:sz w:val="23"/>
                <w:szCs w:val="23"/>
              </w:rPr>
              <w:t xml:space="preserve">€ </w:t>
            </w:r>
            <w:r w:rsidR="003E29A8">
              <w:rPr>
                <w:sz w:val="23"/>
                <w:szCs w:val="23"/>
              </w:rPr>
              <w:t>19.695076</w:t>
            </w:r>
          </w:p>
        </w:tc>
      </w:tr>
      <w:tr w:rsidR="00D07B7F" w:rsidRPr="0046383D" w:rsidTr="0046383D">
        <w:trPr>
          <w:jc w:val="center"/>
        </w:trPr>
        <w:tc>
          <w:tcPr>
            <w:tcW w:w="2802" w:type="dxa"/>
          </w:tcPr>
          <w:p w:rsidR="00D07B7F" w:rsidRPr="0046383D" w:rsidRDefault="00F6790D" w:rsidP="0046383D">
            <w:pPr>
              <w:spacing w:line="360" w:lineRule="auto"/>
              <w:jc w:val="both"/>
              <w:rPr>
                <w:b/>
                <w:bCs/>
                <w:i/>
                <w:iCs/>
                <w:sz w:val="23"/>
                <w:szCs w:val="23"/>
              </w:rPr>
            </w:pPr>
            <w:r>
              <w:rPr>
                <w:b/>
                <w:bCs/>
                <w:i/>
                <w:iCs/>
                <w:sz w:val="23"/>
                <w:szCs w:val="23"/>
              </w:rPr>
              <w:t>2017</w:t>
            </w:r>
          </w:p>
        </w:tc>
        <w:tc>
          <w:tcPr>
            <w:tcW w:w="2802" w:type="dxa"/>
          </w:tcPr>
          <w:p w:rsidR="00D07B7F" w:rsidRPr="0046383D" w:rsidRDefault="00D07B7F" w:rsidP="00F6790D">
            <w:pPr>
              <w:spacing w:line="360" w:lineRule="auto"/>
              <w:jc w:val="both"/>
              <w:rPr>
                <w:sz w:val="23"/>
                <w:szCs w:val="23"/>
              </w:rPr>
            </w:pPr>
            <w:r w:rsidRPr="0046383D">
              <w:rPr>
                <w:sz w:val="23"/>
                <w:szCs w:val="23"/>
              </w:rPr>
              <w:t xml:space="preserve">€ </w:t>
            </w:r>
            <w:r w:rsidR="00F6790D">
              <w:rPr>
                <w:sz w:val="23"/>
                <w:szCs w:val="23"/>
              </w:rPr>
              <w:t>43.167.755</w:t>
            </w:r>
          </w:p>
        </w:tc>
        <w:tc>
          <w:tcPr>
            <w:tcW w:w="2802" w:type="dxa"/>
          </w:tcPr>
          <w:p w:rsidR="00D07B7F" w:rsidRPr="0046383D" w:rsidRDefault="00F6790D" w:rsidP="003E29A8">
            <w:pPr>
              <w:spacing w:line="360" w:lineRule="auto"/>
              <w:jc w:val="both"/>
              <w:rPr>
                <w:sz w:val="23"/>
                <w:szCs w:val="23"/>
              </w:rPr>
            </w:pPr>
            <w:r>
              <w:rPr>
                <w:sz w:val="23"/>
                <w:szCs w:val="23"/>
              </w:rPr>
              <w:t>€ 22.2</w:t>
            </w:r>
            <w:r w:rsidR="003E29A8">
              <w:rPr>
                <w:sz w:val="23"/>
                <w:szCs w:val="23"/>
              </w:rPr>
              <w:t>15</w:t>
            </w:r>
            <w:r>
              <w:rPr>
                <w:sz w:val="23"/>
                <w:szCs w:val="23"/>
              </w:rPr>
              <w:t>.0</w:t>
            </w:r>
            <w:r w:rsidR="003E29A8">
              <w:rPr>
                <w:sz w:val="23"/>
                <w:szCs w:val="23"/>
              </w:rPr>
              <w:t>48</w:t>
            </w:r>
          </w:p>
        </w:tc>
      </w:tr>
    </w:tbl>
    <w:p w:rsidR="00D07B7F" w:rsidRDefault="00D07B7F" w:rsidP="00AC0471">
      <w:pPr>
        <w:spacing w:line="360" w:lineRule="auto"/>
        <w:jc w:val="both"/>
        <w:rPr>
          <w:color w:val="FF0000"/>
          <w:sz w:val="23"/>
          <w:szCs w:val="23"/>
        </w:rPr>
      </w:pPr>
    </w:p>
    <w:p w:rsidR="00AF0A8D" w:rsidRDefault="00A377B9" w:rsidP="00A377B9">
      <w:pPr>
        <w:spacing w:line="360" w:lineRule="auto"/>
        <w:jc w:val="both"/>
        <w:rPr>
          <w:sz w:val="23"/>
          <w:szCs w:val="23"/>
        </w:rPr>
      </w:pPr>
      <w:r>
        <w:rPr>
          <w:sz w:val="23"/>
          <w:szCs w:val="23"/>
        </w:rPr>
        <w:t>Si registra, pertanto, nel periodo in osservazione, una riduzione complessiva d</w:t>
      </w:r>
      <w:r w:rsidR="00AF0A8D">
        <w:rPr>
          <w:sz w:val="23"/>
          <w:szCs w:val="23"/>
        </w:rPr>
        <w:t xml:space="preserve">egli scarichi </w:t>
      </w:r>
      <w:r w:rsidR="00F52005">
        <w:rPr>
          <w:sz w:val="23"/>
          <w:szCs w:val="23"/>
        </w:rPr>
        <w:t xml:space="preserve">di beni sanitari </w:t>
      </w:r>
      <w:r>
        <w:rPr>
          <w:sz w:val="23"/>
          <w:szCs w:val="23"/>
        </w:rPr>
        <w:t>sia dei beni sanitari sia dei farmaci.</w:t>
      </w:r>
    </w:p>
    <w:p w:rsidR="0068319B" w:rsidRDefault="00A3744A" w:rsidP="0068319B">
      <w:pPr>
        <w:spacing w:line="360" w:lineRule="auto"/>
        <w:jc w:val="both"/>
        <w:rPr>
          <w:sz w:val="23"/>
          <w:szCs w:val="23"/>
        </w:rPr>
      </w:pPr>
      <w:r>
        <w:rPr>
          <w:sz w:val="23"/>
          <w:szCs w:val="23"/>
        </w:rPr>
        <w:tab/>
      </w:r>
      <w:r w:rsidR="002665D1">
        <w:rPr>
          <w:sz w:val="23"/>
          <w:szCs w:val="23"/>
        </w:rPr>
        <w:t>L</w:t>
      </w:r>
      <w:r>
        <w:rPr>
          <w:sz w:val="23"/>
          <w:szCs w:val="23"/>
        </w:rPr>
        <w:t xml:space="preserve">a spesa di farmaci per punto </w:t>
      </w:r>
      <w:r w:rsidR="002665D1">
        <w:rPr>
          <w:sz w:val="23"/>
          <w:szCs w:val="23"/>
        </w:rPr>
        <w:t>DRG</w:t>
      </w:r>
      <w:r w:rsidR="00395B37">
        <w:rPr>
          <w:sz w:val="23"/>
          <w:szCs w:val="23"/>
        </w:rPr>
        <w:t xml:space="preserve"> </w:t>
      </w:r>
      <w:r w:rsidR="002665D1">
        <w:rPr>
          <w:sz w:val="23"/>
          <w:szCs w:val="23"/>
        </w:rPr>
        <w:t xml:space="preserve">sarà evidenziata </w:t>
      </w:r>
      <w:r>
        <w:rPr>
          <w:sz w:val="23"/>
          <w:szCs w:val="23"/>
        </w:rPr>
        <w:t>solo dopo l’assestamento di fine esercizio</w:t>
      </w:r>
      <w:r w:rsidR="002665D1">
        <w:rPr>
          <w:sz w:val="23"/>
          <w:szCs w:val="23"/>
        </w:rPr>
        <w:t>.</w:t>
      </w:r>
    </w:p>
    <w:p w:rsidR="0068319B" w:rsidRDefault="00A3744A" w:rsidP="0068319B">
      <w:pPr>
        <w:spacing w:line="360" w:lineRule="auto"/>
        <w:jc w:val="both"/>
        <w:rPr>
          <w:sz w:val="23"/>
          <w:szCs w:val="23"/>
        </w:rPr>
      </w:pPr>
      <w:r>
        <w:rPr>
          <w:sz w:val="23"/>
          <w:szCs w:val="23"/>
        </w:rPr>
        <w:tab/>
        <w:t>Per il consumo di protesi</w:t>
      </w:r>
      <w:r w:rsidR="00672B3B">
        <w:rPr>
          <w:sz w:val="23"/>
          <w:szCs w:val="23"/>
        </w:rPr>
        <w:t xml:space="preserve"> i dati restituiti dal sistema, su base semestrale sono:</w:t>
      </w:r>
    </w:p>
    <w:p w:rsidR="009A2AF4" w:rsidRPr="000B253F" w:rsidRDefault="009A2AF4" w:rsidP="00AC0471">
      <w:pPr>
        <w:spacing w:line="360" w:lineRule="auto"/>
        <w:jc w:val="both"/>
        <w:rPr>
          <w:sz w:val="23"/>
          <w:szCs w:val="23"/>
          <w:highlight w:val="yellow"/>
        </w:rPr>
      </w:pPr>
    </w:p>
    <w:tbl>
      <w:tblPr>
        <w:tblW w:w="0" w:type="auto"/>
        <w:jc w:val="center"/>
        <w:tblBorders>
          <w:top w:val="single" w:sz="8" w:space="0" w:color="4BACC6"/>
          <w:left w:val="single" w:sz="8" w:space="0" w:color="4BACC6"/>
          <w:bottom w:val="single" w:sz="8" w:space="0" w:color="4BACC6"/>
          <w:right w:val="single" w:sz="8" w:space="0" w:color="4BACC6"/>
        </w:tblBorders>
        <w:tblLook w:val="04A0"/>
      </w:tblPr>
      <w:tblGrid>
        <w:gridCol w:w="2802"/>
        <w:gridCol w:w="2802"/>
      </w:tblGrid>
      <w:tr w:rsidR="00A3744A" w:rsidRPr="0046383D" w:rsidTr="0046383D">
        <w:trPr>
          <w:jc w:val="center"/>
        </w:trPr>
        <w:tc>
          <w:tcPr>
            <w:tcW w:w="2802" w:type="dxa"/>
            <w:shd w:val="clear" w:color="auto" w:fill="4BACC6"/>
          </w:tcPr>
          <w:p w:rsidR="00A3744A" w:rsidRPr="0046383D" w:rsidRDefault="00A3744A" w:rsidP="0046383D">
            <w:pPr>
              <w:spacing w:line="360" w:lineRule="auto"/>
              <w:jc w:val="both"/>
              <w:rPr>
                <w:b/>
                <w:bCs/>
                <w:i/>
                <w:iCs/>
                <w:color w:val="FFFFFF"/>
                <w:sz w:val="23"/>
                <w:szCs w:val="23"/>
              </w:rPr>
            </w:pPr>
            <w:r w:rsidRPr="0046383D">
              <w:rPr>
                <w:b/>
                <w:bCs/>
                <w:i/>
                <w:iCs/>
                <w:color w:val="FFFFFF"/>
                <w:sz w:val="23"/>
                <w:szCs w:val="23"/>
              </w:rPr>
              <w:t>anno</w:t>
            </w:r>
          </w:p>
        </w:tc>
        <w:tc>
          <w:tcPr>
            <w:tcW w:w="2802" w:type="dxa"/>
            <w:shd w:val="clear" w:color="auto" w:fill="4BACC6"/>
          </w:tcPr>
          <w:p w:rsidR="00A3744A" w:rsidRPr="0046383D" w:rsidRDefault="00A3744A" w:rsidP="0046383D">
            <w:pPr>
              <w:spacing w:line="360" w:lineRule="auto"/>
              <w:jc w:val="both"/>
              <w:rPr>
                <w:b/>
                <w:bCs/>
                <w:i/>
                <w:iCs/>
                <w:color w:val="FFFFFF"/>
                <w:sz w:val="23"/>
                <w:szCs w:val="23"/>
              </w:rPr>
            </w:pPr>
            <w:r w:rsidRPr="0046383D">
              <w:rPr>
                <w:b/>
                <w:bCs/>
                <w:i/>
                <w:iCs/>
                <w:color w:val="FFFFFF"/>
                <w:sz w:val="23"/>
                <w:szCs w:val="23"/>
              </w:rPr>
              <w:t>Totale materiale protesico</w:t>
            </w:r>
          </w:p>
        </w:tc>
      </w:tr>
      <w:tr w:rsidR="00A3744A" w:rsidRPr="0046383D" w:rsidTr="0046383D">
        <w:trPr>
          <w:jc w:val="center"/>
        </w:trPr>
        <w:tc>
          <w:tcPr>
            <w:tcW w:w="2802" w:type="dxa"/>
            <w:tcBorders>
              <w:top w:val="single" w:sz="8" w:space="0" w:color="4BACC6"/>
              <w:left w:val="single" w:sz="8" w:space="0" w:color="4BACC6"/>
              <w:bottom w:val="single" w:sz="8" w:space="0" w:color="4BACC6"/>
            </w:tcBorders>
          </w:tcPr>
          <w:p w:rsidR="00A3744A" w:rsidRPr="0046383D" w:rsidRDefault="00F6790D" w:rsidP="00C862E6">
            <w:pPr>
              <w:spacing w:line="360" w:lineRule="auto"/>
              <w:jc w:val="both"/>
              <w:rPr>
                <w:b/>
                <w:bCs/>
                <w:i/>
                <w:iCs/>
                <w:sz w:val="23"/>
                <w:szCs w:val="23"/>
              </w:rPr>
            </w:pPr>
            <w:r>
              <w:rPr>
                <w:b/>
                <w:bCs/>
                <w:i/>
                <w:iCs/>
                <w:sz w:val="23"/>
                <w:szCs w:val="23"/>
              </w:rPr>
              <w:t>201</w:t>
            </w:r>
            <w:r w:rsidR="00C862E6">
              <w:rPr>
                <w:b/>
                <w:bCs/>
                <w:i/>
                <w:iCs/>
                <w:sz w:val="23"/>
                <w:szCs w:val="23"/>
              </w:rPr>
              <w:t>8</w:t>
            </w:r>
          </w:p>
        </w:tc>
        <w:tc>
          <w:tcPr>
            <w:tcW w:w="2802" w:type="dxa"/>
            <w:tcBorders>
              <w:top w:val="single" w:sz="8" w:space="0" w:color="4BACC6"/>
              <w:bottom w:val="single" w:sz="8" w:space="0" w:color="4BACC6"/>
              <w:right w:val="single" w:sz="8" w:space="0" w:color="4BACC6"/>
            </w:tcBorders>
          </w:tcPr>
          <w:p w:rsidR="00A3744A" w:rsidRPr="0046383D" w:rsidRDefault="00C862E6" w:rsidP="00C862E6">
            <w:pPr>
              <w:spacing w:line="360" w:lineRule="auto"/>
              <w:jc w:val="both"/>
              <w:rPr>
                <w:sz w:val="23"/>
                <w:szCs w:val="23"/>
              </w:rPr>
            </w:pPr>
            <w:r>
              <w:rPr>
                <w:sz w:val="23"/>
                <w:szCs w:val="23"/>
              </w:rPr>
              <w:t>€</w:t>
            </w:r>
            <w:r w:rsidRPr="00C862E6">
              <w:rPr>
                <w:sz w:val="23"/>
                <w:szCs w:val="23"/>
              </w:rPr>
              <w:t>8</w:t>
            </w:r>
            <w:r>
              <w:rPr>
                <w:sz w:val="23"/>
                <w:szCs w:val="23"/>
              </w:rPr>
              <w:t>.</w:t>
            </w:r>
            <w:r w:rsidRPr="00C862E6">
              <w:rPr>
                <w:sz w:val="23"/>
                <w:szCs w:val="23"/>
              </w:rPr>
              <w:t>938</w:t>
            </w:r>
            <w:r>
              <w:rPr>
                <w:sz w:val="23"/>
                <w:szCs w:val="23"/>
              </w:rPr>
              <w:t>.818</w:t>
            </w:r>
          </w:p>
        </w:tc>
      </w:tr>
      <w:tr w:rsidR="00A3744A" w:rsidRPr="0046383D" w:rsidTr="0046383D">
        <w:trPr>
          <w:jc w:val="center"/>
        </w:trPr>
        <w:tc>
          <w:tcPr>
            <w:tcW w:w="2802" w:type="dxa"/>
          </w:tcPr>
          <w:p w:rsidR="00A3744A" w:rsidRPr="0046383D" w:rsidRDefault="00F6790D" w:rsidP="0046383D">
            <w:pPr>
              <w:spacing w:line="360" w:lineRule="auto"/>
              <w:jc w:val="both"/>
              <w:rPr>
                <w:b/>
                <w:bCs/>
                <w:i/>
                <w:iCs/>
                <w:sz w:val="23"/>
                <w:szCs w:val="23"/>
              </w:rPr>
            </w:pPr>
            <w:r>
              <w:rPr>
                <w:b/>
                <w:bCs/>
                <w:i/>
                <w:iCs/>
                <w:sz w:val="23"/>
                <w:szCs w:val="23"/>
              </w:rPr>
              <w:t>2017</w:t>
            </w:r>
          </w:p>
        </w:tc>
        <w:tc>
          <w:tcPr>
            <w:tcW w:w="2802" w:type="dxa"/>
          </w:tcPr>
          <w:p w:rsidR="00A3744A" w:rsidRPr="0046383D" w:rsidRDefault="00DA1AC5" w:rsidP="008D2687">
            <w:pPr>
              <w:spacing w:line="360" w:lineRule="auto"/>
              <w:jc w:val="both"/>
              <w:rPr>
                <w:sz w:val="23"/>
                <w:szCs w:val="23"/>
              </w:rPr>
            </w:pPr>
            <w:r>
              <w:rPr>
                <w:sz w:val="23"/>
                <w:szCs w:val="23"/>
              </w:rPr>
              <w:t>€ 12.</w:t>
            </w:r>
            <w:r w:rsidR="00EB4F0D">
              <w:rPr>
                <w:sz w:val="23"/>
                <w:szCs w:val="23"/>
              </w:rPr>
              <w:t>2</w:t>
            </w:r>
            <w:r w:rsidR="008D2687">
              <w:rPr>
                <w:sz w:val="23"/>
                <w:szCs w:val="23"/>
              </w:rPr>
              <w:t>51</w:t>
            </w:r>
            <w:r w:rsidR="00EB4F0D">
              <w:rPr>
                <w:sz w:val="23"/>
                <w:szCs w:val="23"/>
              </w:rPr>
              <w:t>.</w:t>
            </w:r>
            <w:r w:rsidR="008D2687">
              <w:rPr>
                <w:sz w:val="23"/>
                <w:szCs w:val="23"/>
              </w:rPr>
              <w:t>077</w:t>
            </w:r>
          </w:p>
        </w:tc>
      </w:tr>
    </w:tbl>
    <w:p w:rsidR="00AC0471" w:rsidRDefault="00AC0471" w:rsidP="00AC0471">
      <w:pPr>
        <w:spacing w:line="360" w:lineRule="auto"/>
        <w:jc w:val="both"/>
        <w:rPr>
          <w:sz w:val="23"/>
          <w:szCs w:val="23"/>
          <w:highlight w:val="yellow"/>
        </w:rPr>
      </w:pPr>
    </w:p>
    <w:p w:rsidR="00A3744A" w:rsidRPr="00A3744A" w:rsidRDefault="00A3744A" w:rsidP="00AC0471">
      <w:pPr>
        <w:spacing w:line="360" w:lineRule="auto"/>
        <w:jc w:val="both"/>
        <w:rPr>
          <w:sz w:val="23"/>
          <w:szCs w:val="23"/>
        </w:rPr>
      </w:pPr>
      <w:r w:rsidRPr="00A3744A">
        <w:rPr>
          <w:sz w:val="23"/>
          <w:szCs w:val="23"/>
        </w:rPr>
        <w:t xml:space="preserve">Con un </w:t>
      </w:r>
      <w:r w:rsidR="002B3ADE">
        <w:rPr>
          <w:sz w:val="23"/>
          <w:szCs w:val="23"/>
        </w:rPr>
        <w:t>decremento</w:t>
      </w:r>
      <w:r w:rsidR="007E1762">
        <w:rPr>
          <w:sz w:val="23"/>
          <w:szCs w:val="23"/>
        </w:rPr>
        <w:t xml:space="preserve"> </w:t>
      </w:r>
      <w:r w:rsidR="00672B3B">
        <w:rPr>
          <w:sz w:val="23"/>
          <w:szCs w:val="23"/>
        </w:rPr>
        <w:t xml:space="preserve">del </w:t>
      </w:r>
      <w:r w:rsidR="002B3ADE">
        <w:rPr>
          <w:sz w:val="23"/>
          <w:szCs w:val="23"/>
        </w:rPr>
        <w:t>37</w:t>
      </w:r>
      <w:r w:rsidR="00672B3B">
        <w:rPr>
          <w:sz w:val="23"/>
          <w:szCs w:val="23"/>
        </w:rPr>
        <w:t>,</w:t>
      </w:r>
      <w:r w:rsidR="002B3ADE">
        <w:rPr>
          <w:sz w:val="23"/>
          <w:szCs w:val="23"/>
        </w:rPr>
        <w:t>0</w:t>
      </w:r>
      <w:r w:rsidR="00EB4F0D">
        <w:rPr>
          <w:sz w:val="23"/>
          <w:szCs w:val="23"/>
        </w:rPr>
        <w:t>5</w:t>
      </w:r>
      <w:r w:rsidR="00672B3B">
        <w:rPr>
          <w:sz w:val="23"/>
          <w:szCs w:val="23"/>
        </w:rPr>
        <w:t>%</w:t>
      </w:r>
      <w:r w:rsidR="002B3ADE">
        <w:rPr>
          <w:sz w:val="23"/>
          <w:szCs w:val="23"/>
        </w:rPr>
        <w:t>.</w:t>
      </w:r>
    </w:p>
    <w:p w:rsidR="004A64E4" w:rsidRDefault="004A64E4" w:rsidP="00AC0471">
      <w:pPr>
        <w:spacing w:line="360" w:lineRule="auto"/>
        <w:jc w:val="both"/>
        <w:rPr>
          <w:sz w:val="23"/>
          <w:szCs w:val="23"/>
        </w:rPr>
      </w:pPr>
    </w:p>
    <w:p w:rsidR="00AC0471" w:rsidRPr="004A64E4" w:rsidRDefault="00C11360" w:rsidP="00AC0471">
      <w:pPr>
        <w:spacing w:line="360" w:lineRule="auto"/>
        <w:jc w:val="both"/>
        <w:rPr>
          <w:sz w:val="23"/>
          <w:szCs w:val="23"/>
        </w:rPr>
      </w:pPr>
      <w:r w:rsidRPr="004A64E4">
        <w:rPr>
          <w:sz w:val="23"/>
          <w:szCs w:val="23"/>
        </w:rPr>
        <w:t>L</w:t>
      </w:r>
      <w:r w:rsidR="00133B1B" w:rsidRPr="004A64E4">
        <w:rPr>
          <w:sz w:val="23"/>
          <w:szCs w:val="23"/>
        </w:rPr>
        <w:t>a</w:t>
      </w:r>
      <w:r w:rsidR="004A64E4">
        <w:rPr>
          <w:sz w:val="23"/>
          <w:szCs w:val="23"/>
        </w:rPr>
        <w:t xml:space="preserve"> </w:t>
      </w:r>
      <w:r w:rsidR="00133B1B" w:rsidRPr="004A64E4">
        <w:rPr>
          <w:sz w:val="23"/>
          <w:szCs w:val="23"/>
        </w:rPr>
        <w:t>spesa per farmaci in distribuzione diretta</w:t>
      </w:r>
      <w:r w:rsidRPr="004A64E4">
        <w:rPr>
          <w:sz w:val="23"/>
          <w:szCs w:val="23"/>
        </w:rPr>
        <w:t>, compreso il primo ciclo terapeutico</w:t>
      </w:r>
      <w:r w:rsidR="00133B1B" w:rsidRPr="004A64E4">
        <w:rPr>
          <w:sz w:val="23"/>
          <w:szCs w:val="23"/>
        </w:rPr>
        <w:t xml:space="preserve"> e</w:t>
      </w:r>
      <w:r w:rsidRPr="004A64E4">
        <w:rPr>
          <w:sz w:val="23"/>
          <w:szCs w:val="23"/>
        </w:rPr>
        <w:t xml:space="preserve"> quella</w:t>
      </w:r>
      <w:r w:rsidR="00133B1B" w:rsidRPr="004A64E4">
        <w:rPr>
          <w:sz w:val="23"/>
          <w:szCs w:val="23"/>
        </w:rPr>
        <w:t xml:space="preserve"> in somministrazione, così come risultanti dal sistema EDOTTO, </w:t>
      </w:r>
      <w:r w:rsidR="007A5285">
        <w:rPr>
          <w:sz w:val="23"/>
          <w:szCs w:val="23"/>
        </w:rPr>
        <w:t xml:space="preserve">rivenienti dalle registrazioni effettuate direttamente dagli operatori nel sistema informativo regionale, ha registrato i </w:t>
      </w:r>
      <w:r w:rsidRPr="004A64E4">
        <w:rPr>
          <w:sz w:val="23"/>
          <w:szCs w:val="23"/>
        </w:rPr>
        <w:t xml:space="preserve">seguenti </w:t>
      </w:r>
      <w:r w:rsidR="007A5285">
        <w:rPr>
          <w:sz w:val="23"/>
          <w:szCs w:val="23"/>
        </w:rPr>
        <w:t>importi</w:t>
      </w:r>
      <w:r w:rsidR="00133B1B" w:rsidRPr="004A64E4">
        <w:rPr>
          <w:sz w:val="23"/>
          <w:szCs w:val="23"/>
        </w:rPr>
        <w:t>:</w:t>
      </w:r>
    </w:p>
    <w:p w:rsidR="00133B1B" w:rsidRPr="004A64E4" w:rsidRDefault="00133B1B" w:rsidP="00AC0471">
      <w:pPr>
        <w:spacing w:line="360" w:lineRule="auto"/>
        <w:jc w:val="both"/>
        <w:rPr>
          <w:sz w:val="23"/>
          <w:szCs w:val="23"/>
        </w:rPr>
      </w:pPr>
    </w:p>
    <w:tbl>
      <w:tblPr>
        <w:tblW w:w="0" w:type="auto"/>
        <w:jc w:val="center"/>
        <w:tblBorders>
          <w:top w:val="single" w:sz="8" w:space="0" w:color="4BACC6"/>
          <w:left w:val="single" w:sz="8" w:space="0" w:color="4BACC6"/>
          <w:bottom w:val="single" w:sz="8" w:space="0" w:color="4BACC6"/>
          <w:right w:val="single" w:sz="8" w:space="0" w:color="4BACC6"/>
        </w:tblBorders>
        <w:tblLook w:val="04A0"/>
      </w:tblPr>
      <w:tblGrid>
        <w:gridCol w:w="2268"/>
        <w:gridCol w:w="2089"/>
        <w:gridCol w:w="63"/>
        <w:gridCol w:w="2152"/>
        <w:gridCol w:w="1714"/>
      </w:tblGrid>
      <w:tr w:rsidR="004A64E4" w:rsidRPr="004A64E4" w:rsidTr="009B4272">
        <w:trPr>
          <w:trHeight w:val="350"/>
          <w:jc w:val="center"/>
        </w:trPr>
        <w:tc>
          <w:tcPr>
            <w:tcW w:w="2268" w:type="dxa"/>
            <w:shd w:val="clear" w:color="auto" w:fill="4BACC6"/>
          </w:tcPr>
          <w:p w:rsidR="004A64E4" w:rsidRPr="004A64E4" w:rsidRDefault="004A64E4" w:rsidP="000E5A21">
            <w:pPr>
              <w:spacing w:line="360" w:lineRule="auto"/>
              <w:jc w:val="center"/>
              <w:rPr>
                <w:b/>
                <w:bCs/>
                <w:color w:val="FFFFFF"/>
              </w:rPr>
            </w:pPr>
            <w:r w:rsidRPr="004A64E4">
              <w:rPr>
                <w:b/>
                <w:bCs/>
                <w:color w:val="FFFFFF"/>
              </w:rPr>
              <w:t>tipologia</w:t>
            </w:r>
          </w:p>
        </w:tc>
        <w:tc>
          <w:tcPr>
            <w:tcW w:w="2152" w:type="dxa"/>
            <w:gridSpan w:val="2"/>
            <w:shd w:val="clear" w:color="auto" w:fill="4BACC6"/>
          </w:tcPr>
          <w:p w:rsidR="004A64E4" w:rsidRPr="004A64E4" w:rsidRDefault="004A64E4" w:rsidP="004A64E4">
            <w:pPr>
              <w:spacing w:line="360" w:lineRule="auto"/>
              <w:jc w:val="center"/>
              <w:rPr>
                <w:b/>
                <w:bCs/>
                <w:color w:val="FFFFFF"/>
              </w:rPr>
            </w:pPr>
            <w:r w:rsidRPr="004A64E4">
              <w:rPr>
                <w:b/>
                <w:bCs/>
                <w:color w:val="FFFFFF"/>
              </w:rPr>
              <w:t>201</w:t>
            </w:r>
            <w:r>
              <w:rPr>
                <w:b/>
                <w:bCs/>
                <w:color w:val="FFFFFF"/>
              </w:rPr>
              <w:t>7</w:t>
            </w:r>
          </w:p>
        </w:tc>
        <w:tc>
          <w:tcPr>
            <w:tcW w:w="2152" w:type="dxa"/>
            <w:shd w:val="clear" w:color="auto" w:fill="4BACC6"/>
          </w:tcPr>
          <w:p w:rsidR="004A64E4" w:rsidRPr="004A64E4" w:rsidRDefault="004A64E4" w:rsidP="004A64E4">
            <w:pPr>
              <w:spacing w:line="360" w:lineRule="auto"/>
              <w:jc w:val="center"/>
              <w:rPr>
                <w:b/>
                <w:bCs/>
                <w:color w:val="FFFFFF"/>
              </w:rPr>
            </w:pPr>
            <w:r w:rsidRPr="004A64E4">
              <w:rPr>
                <w:b/>
                <w:bCs/>
                <w:color w:val="FFFFFF"/>
              </w:rPr>
              <w:t>201</w:t>
            </w:r>
            <w:r>
              <w:rPr>
                <w:b/>
                <w:bCs/>
                <w:color w:val="FFFFFF"/>
              </w:rPr>
              <w:t>8</w:t>
            </w:r>
          </w:p>
        </w:tc>
        <w:tc>
          <w:tcPr>
            <w:tcW w:w="1714" w:type="dxa"/>
            <w:shd w:val="clear" w:color="auto" w:fill="4BACC6"/>
          </w:tcPr>
          <w:p w:rsidR="004A64E4" w:rsidRPr="004A64E4" w:rsidRDefault="004A64E4" w:rsidP="000E5A21">
            <w:pPr>
              <w:spacing w:line="360" w:lineRule="auto"/>
              <w:jc w:val="center"/>
              <w:rPr>
                <w:b/>
                <w:bCs/>
                <w:color w:val="FFFFFF"/>
              </w:rPr>
            </w:pPr>
            <w:r w:rsidRPr="004A64E4">
              <w:rPr>
                <w:b/>
                <w:bCs/>
                <w:color w:val="FFFFFF"/>
              </w:rPr>
              <w:t>delta</w:t>
            </w:r>
          </w:p>
        </w:tc>
      </w:tr>
      <w:tr w:rsidR="004A64E4" w:rsidRPr="004A64E4" w:rsidTr="004A64E4">
        <w:trPr>
          <w:trHeight w:val="350"/>
          <w:jc w:val="center"/>
        </w:trPr>
        <w:tc>
          <w:tcPr>
            <w:tcW w:w="2268" w:type="dxa"/>
            <w:tcBorders>
              <w:top w:val="single" w:sz="8" w:space="0" w:color="4BACC6"/>
              <w:left w:val="single" w:sz="8" w:space="0" w:color="4BACC6"/>
              <w:bottom w:val="single" w:sz="8" w:space="0" w:color="4BACC6"/>
            </w:tcBorders>
          </w:tcPr>
          <w:p w:rsidR="004A64E4" w:rsidRPr="004A64E4" w:rsidRDefault="004A64E4" w:rsidP="000E5A21">
            <w:pPr>
              <w:spacing w:line="360" w:lineRule="auto"/>
              <w:jc w:val="both"/>
              <w:rPr>
                <w:b/>
                <w:bCs/>
              </w:rPr>
            </w:pPr>
            <w:r w:rsidRPr="004A64E4">
              <w:rPr>
                <w:b/>
                <w:bCs/>
              </w:rPr>
              <w:t>Distribuzione diretta</w:t>
            </w:r>
          </w:p>
        </w:tc>
        <w:tc>
          <w:tcPr>
            <w:tcW w:w="2089" w:type="dxa"/>
            <w:tcBorders>
              <w:top w:val="single" w:sz="8" w:space="0" w:color="4BACC6"/>
              <w:bottom w:val="single" w:sz="8" w:space="0" w:color="4BACC6"/>
            </w:tcBorders>
          </w:tcPr>
          <w:p w:rsidR="004A64E4" w:rsidRPr="004A64E4" w:rsidRDefault="004A64E4" w:rsidP="009B4272">
            <w:pPr>
              <w:spacing w:line="360" w:lineRule="auto"/>
              <w:jc w:val="both"/>
            </w:pPr>
            <w:r w:rsidRPr="004A64E4">
              <w:t>€ 10.388.812,85</w:t>
            </w:r>
          </w:p>
        </w:tc>
        <w:tc>
          <w:tcPr>
            <w:tcW w:w="2215" w:type="dxa"/>
            <w:gridSpan w:val="2"/>
            <w:tcBorders>
              <w:top w:val="single" w:sz="8" w:space="0" w:color="4BACC6"/>
              <w:bottom w:val="single" w:sz="8" w:space="0" w:color="4BACC6"/>
            </w:tcBorders>
          </w:tcPr>
          <w:p w:rsidR="004A64E4" w:rsidRPr="004A64E4" w:rsidRDefault="004A64E4" w:rsidP="000E5A21">
            <w:pPr>
              <w:spacing w:line="360" w:lineRule="auto"/>
              <w:jc w:val="both"/>
            </w:pPr>
            <w:r>
              <w:t>€ 4.243.339,13</w:t>
            </w:r>
          </w:p>
        </w:tc>
        <w:tc>
          <w:tcPr>
            <w:tcW w:w="1714" w:type="dxa"/>
            <w:tcBorders>
              <w:top w:val="single" w:sz="8" w:space="0" w:color="4BACC6"/>
              <w:bottom w:val="single" w:sz="8" w:space="0" w:color="4BACC6"/>
              <w:right w:val="single" w:sz="8" w:space="0" w:color="4BACC6"/>
            </w:tcBorders>
          </w:tcPr>
          <w:p w:rsidR="004A64E4" w:rsidRPr="004A64E4" w:rsidRDefault="004A64E4" w:rsidP="00D01FF0">
            <w:pPr>
              <w:spacing w:line="360" w:lineRule="auto"/>
              <w:jc w:val="both"/>
            </w:pPr>
            <w:r w:rsidRPr="004A64E4">
              <w:t>-</w:t>
            </w:r>
            <w:r w:rsidR="00D01FF0">
              <w:t>40</w:t>
            </w:r>
            <w:r w:rsidRPr="004A64E4">
              <w:t>,</w:t>
            </w:r>
            <w:r w:rsidR="00D01FF0">
              <w:t>84</w:t>
            </w:r>
            <w:r w:rsidRPr="004A64E4">
              <w:t>%</w:t>
            </w:r>
          </w:p>
        </w:tc>
      </w:tr>
      <w:tr w:rsidR="004A64E4" w:rsidRPr="000E5A21" w:rsidTr="009B4272">
        <w:trPr>
          <w:trHeight w:val="363"/>
          <w:jc w:val="center"/>
        </w:trPr>
        <w:tc>
          <w:tcPr>
            <w:tcW w:w="2268" w:type="dxa"/>
          </w:tcPr>
          <w:p w:rsidR="004A64E4" w:rsidRPr="004A64E4" w:rsidRDefault="004A64E4" w:rsidP="000E5A21">
            <w:pPr>
              <w:spacing w:line="360" w:lineRule="auto"/>
              <w:jc w:val="both"/>
              <w:rPr>
                <w:b/>
                <w:bCs/>
              </w:rPr>
            </w:pPr>
            <w:r w:rsidRPr="004A64E4">
              <w:rPr>
                <w:b/>
                <w:bCs/>
              </w:rPr>
              <w:t>Somministrazione</w:t>
            </w:r>
          </w:p>
        </w:tc>
        <w:tc>
          <w:tcPr>
            <w:tcW w:w="2152" w:type="dxa"/>
            <w:gridSpan w:val="2"/>
          </w:tcPr>
          <w:p w:rsidR="004A64E4" w:rsidRPr="004A64E4" w:rsidRDefault="004A64E4" w:rsidP="004A64E4">
            <w:pPr>
              <w:spacing w:line="360" w:lineRule="auto"/>
              <w:jc w:val="both"/>
            </w:pPr>
            <w:r w:rsidRPr="004A64E4">
              <w:t>€</w:t>
            </w:r>
            <w:r>
              <w:t xml:space="preserve">   </w:t>
            </w:r>
            <w:r w:rsidRPr="004A64E4">
              <w:t>5.</w:t>
            </w:r>
            <w:r>
              <w:t>724.924,73</w:t>
            </w:r>
          </w:p>
        </w:tc>
        <w:tc>
          <w:tcPr>
            <w:tcW w:w="2152" w:type="dxa"/>
          </w:tcPr>
          <w:p w:rsidR="004A64E4" w:rsidRPr="004A64E4" w:rsidRDefault="004A64E4" w:rsidP="004A64E4">
            <w:pPr>
              <w:spacing w:line="360" w:lineRule="auto"/>
              <w:jc w:val="both"/>
            </w:pPr>
            <w:r>
              <w:t>€ 5.638.221,89</w:t>
            </w:r>
          </w:p>
        </w:tc>
        <w:tc>
          <w:tcPr>
            <w:tcW w:w="1714" w:type="dxa"/>
          </w:tcPr>
          <w:p w:rsidR="004A64E4" w:rsidRPr="00B40613" w:rsidRDefault="004A64E4" w:rsidP="005638E3">
            <w:pPr>
              <w:spacing w:line="360" w:lineRule="auto"/>
              <w:jc w:val="both"/>
            </w:pPr>
            <w:r w:rsidRPr="004A64E4">
              <w:t>-</w:t>
            </w:r>
            <w:r w:rsidR="00AE5C03">
              <w:t xml:space="preserve"> </w:t>
            </w:r>
            <w:r w:rsidR="005638E3">
              <w:t>0</w:t>
            </w:r>
            <w:r w:rsidRPr="004A64E4">
              <w:t>,</w:t>
            </w:r>
            <w:r w:rsidR="005638E3">
              <w:t>98</w:t>
            </w:r>
            <w:r w:rsidRPr="004A64E4">
              <w:t>%</w:t>
            </w:r>
          </w:p>
        </w:tc>
      </w:tr>
    </w:tbl>
    <w:p w:rsidR="00133B1B" w:rsidRDefault="00133B1B" w:rsidP="00AC0471">
      <w:pPr>
        <w:spacing w:line="360" w:lineRule="auto"/>
        <w:jc w:val="both"/>
        <w:rPr>
          <w:sz w:val="23"/>
          <w:szCs w:val="23"/>
        </w:rPr>
      </w:pPr>
    </w:p>
    <w:p w:rsidR="00AC0471" w:rsidRDefault="00AC0471" w:rsidP="00AC0471">
      <w:pPr>
        <w:spacing w:line="360" w:lineRule="auto"/>
        <w:ind w:firstLine="708"/>
        <w:jc w:val="both"/>
        <w:rPr>
          <w:sz w:val="23"/>
          <w:szCs w:val="23"/>
        </w:rPr>
      </w:pPr>
      <w:r>
        <w:rPr>
          <w:sz w:val="23"/>
          <w:szCs w:val="23"/>
        </w:rPr>
        <w:t>L’andamento degli scarichi per beni non sanitari è il seguente:</w:t>
      </w:r>
    </w:p>
    <w:p w:rsidR="00A3744A" w:rsidRDefault="00A3744A" w:rsidP="00AC0471">
      <w:pPr>
        <w:spacing w:line="360" w:lineRule="auto"/>
        <w:ind w:firstLine="708"/>
        <w:jc w:val="both"/>
        <w:rPr>
          <w:sz w:val="23"/>
          <w:szCs w:val="23"/>
        </w:rPr>
      </w:pPr>
    </w:p>
    <w:tbl>
      <w:tblPr>
        <w:tblW w:w="0" w:type="auto"/>
        <w:jc w:val="center"/>
        <w:tblBorders>
          <w:top w:val="single" w:sz="8" w:space="0" w:color="4BACC6"/>
          <w:left w:val="single" w:sz="8" w:space="0" w:color="4BACC6"/>
          <w:bottom w:val="single" w:sz="8" w:space="0" w:color="4BACC6"/>
          <w:right w:val="single" w:sz="8" w:space="0" w:color="4BACC6"/>
        </w:tblBorders>
        <w:tblLook w:val="04A0"/>
      </w:tblPr>
      <w:tblGrid>
        <w:gridCol w:w="2802"/>
        <w:gridCol w:w="2802"/>
      </w:tblGrid>
      <w:tr w:rsidR="00A3744A" w:rsidRPr="0046383D" w:rsidTr="0046383D">
        <w:trPr>
          <w:jc w:val="center"/>
        </w:trPr>
        <w:tc>
          <w:tcPr>
            <w:tcW w:w="2802" w:type="dxa"/>
            <w:shd w:val="clear" w:color="auto" w:fill="4BACC6"/>
          </w:tcPr>
          <w:p w:rsidR="00A3744A" w:rsidRPr="0046383D" w:rsidRDefault="00A3744A" w:rsidP="0046383D">
            <w:pPr>
              <w:spacing w:line="360" w:lineRule="auto"/>
              <w:jc w:val="both"/>
              <w:rPr>
                <w:b/>
                <w:bCs/>
                <w:i/>
                <w:iCs/>
                <w:color w:val="FFFFFF"/>
                <w:sz w:val="23"/>
                <w:szCs w:val="23"/>
              </w:rPr>
            </w:pPr>
            <w:r w:rsidRPr="0046383D">
              <w:rPr>
                <w:b/>
                <w:bCs/>
                <w:i/>
                <w:iCs/>
                <w:color w:val="FFFFFF"/>
                <w:sz w:val="23"/>
                <w:szCs w:val="23"/>
              </w:rPr>
              <w:t>anno</w:t>
            </w:r>
          </w:p>
        </w:tc>
        <w:tc>
          <w:tcPr>
            <w:tcW w:w="2802" w:type="dxa"/>
            <w:shd w:val="clear" w:color="auto" w:fill="4BACC6"/>
          </w:tcPr>
          <w:p w:rsidR="00A3744A" w:rsidRPr="0046383D" w:rsidRDefault="00A3744A" w:rsidP="0046383D">
            <w:pPr>
              <w:spacing w:line="360" w:lineRule="auto"/>
              <w:jc w:val="both"/>
              <w:rPr>
                <w:b/>
                <w:bCs/>
                <w:i/>
                <w:iCs/>
                <w:color w:val="FFFFFF"/>
                <w:sz w:val="23"/>
                <w:szCs w:val="23"/>
              </w:rPr>
            </w:pPr>
            <w:r w:rsidRPr="0046383D">
              <w:rPr>
                <w:b/>
                <w:bCs/>
                <w:i/>
                <w:iCs/>
                <w:color w:val="FFFFFF"/>
                <w:sz w:val="23"/>
                <w:szCs w:val="23"/>
              </w:rPr>
              <w:t>Totale beni non sanitari</w:t>
            </w:r>
          </w:p>
        </w:tc>
      </w:tr>
      <w:tr w:rsidR="00A3744A" w:rsidRPr="0046383D" w:rsidTr="0046383D">
        <w:trPr>
          <w:jc w:val="center"/>
        </w:trPr>
        <w:tc>
          <w:tcPr>
            <w:tcW w:w="2802" w:type="dxa"/>
            <w:tcBorders>
              <w:top w:val="single" w:sz="8" w:space="0" w:color="4BACC6"/>
              <w:left w:val="single" w:sz="8" w:space="0" w:color="4BACC6"/>
              <w:bottom w:val="single" w:sz="8" w:space="0" w:color="4BACC6"/>
            </w:tcBorders>
          </w:tcPr>
          <w:p w:rsidR="00A3744A" w:rsidRPr="0046383D" w:rsidRDefault="00DA1AC5" w:rsidP="000B1F8F">
            <w:pPr>
              <w:spacing w:line="360" w:lineRule="auto"/>
              <w:jc w:val="both"/>
              <w:rPr>
                <w:b/>
                <w:bCs/>
                <w:i/>
                <w:iCs/>
                <w:sz w:val="23"/>
                <w:szCs w:val="23"/>
              </w:rPr>
            </w:pPr>
            <w:r>
              <w:rPr>
                <w:b/>
                <w:bCs/>
                <w:i/>
                <w:iCs/>
                <w:sz w:val="23"/>
                <w:szCs w:val="23"/>
              </w:rPr>
              <w:t>201</w:t>
            </w:r>
            <w:r w:rsidR="000B1F8F">
              <w:rPr>
                <w:b/>
                <w:bCs/>
                <w:i/>
                <w:iCs/>
                <w:sz w:val="23"/>
                <w:szCs w:val="23"/>
              </w:rPr>
              <w:t>8</w:t>
            </w:r>
          </w:p>
        </w:tc>
        <w:tc>
          <w:tcPr>
            <w:tcW w:w="2802" w:type="dxa"/>
            <w:tcBorders>
              <w:top w:val="single" w:sz="8" w:space="0" w:color="4BACC6"/>
              <w:bottom w:val="single" w:sz="8" w:space="0" w:color="4BACC6"/>
              <w:right w:val="single" w:sz="8" w:space="0" w:color="4BACC6"/>
            </w:tcBorders>
          </w:tcPr>
          <w:p w:rsidR="00A3744A" w:rsidRPr="0046383D" w:rsidRDefault="00A3744A" w:rsidP="00DA1AC5">
            <w:pPr>
              <w:spacing w:line="360" w:lineRule="auto"/>
              <w:jc w:val="both"/>
              <w:rPr>
                <w:sz w:val="23"/>
                <w:szCs w:val="23"/>
              </w:rPr>
            </w:pPr>
            <w:r w:rsidRPr="0046383D">
              <w:rPr>
                <w:sz w:val="23"/>
                <w:szCs w:val="23"/>
              </w:rPr>
              <w:t xml:space="preserve">€ </w:t>
            </w:r>
            <w:r w:rsidR="00DA1AC5">
              <w:rPr>
                <w:sz w:val="23"/>
                <w:szCs w:val="23"/>
              </w:rPr>
              <w:t>1.060.108</w:t>
            </w:r>
          </w:p>
        </w:tc>
      </w:tr>
      <w:tr w:rsidR="00A3744A" w:rsidRPr="0046383D" w:rsidTr="0046383D">
        <w:trPr>
          <w:jc w:val="center"/>
        </w:trPr>
        <w:tc>
          <w:tcPr>
            <w:tcW w:w="2802" w:type="dxa"/>
          </w:tcPr>
          <w:p w:rsidR="00A3744A" w:rsidRPr="0046383D" w:rsidRDefault="00DA1AC5" w:rsidP="0046383D">
            <w:pPr>
              <w:spacing w:line="360" w:lineRule="auto"/>
              <w:jc w:val="both"/>
              <w:rPr>
                <w:b/>
                <w:bCs/>
                <w:i/>
                <w:iCs/>
                <w:sz w:val="23"/>
                <w:szCs w:val="23"/>
              </w:rPr>
            </w:pPr>
            <w:r>
              <w:rPr>
                <w:b/>
                <w:bCs/>
                <w:i/>
                <w:iCs/>
                <w:sz w:val="23"/>
                <w:szCs w:val="23"/>
              </w:rPr>
              <w:t>2017</w:t>
            </w:r>
          </w:p>
        </w:tc>
        <w:tc>
          <w:tcPr>
            <w:tcW w:w="2802" w:type="dxa"/>
          </w:tcPr>
          <w:p w:rsidR="00A3744A" w:rsidRPr="0046383D" w:rsidRDefault="00DA1AC5" w:rsidP="0046383D">
            <w:pPr>
              <w:spacing w:line="360" w:lineRule="auto"/>
              <w:jc w:val="both"/>
              <w:rPr>
                <w:sz w:val="23"/>
                <w:szCs w:val="23"/>
              </w:rPr>
            </w:pPr>
            <w:r>
              <w:rPr>
                <w:sz w:val="23"/>
                <w:szCs w:val="23"/>
              </w:rPr>
              <w:t>€ 1.225.745</w:t>
            </w:r>
          </w:p>
        </w:tc>
      </w:tr>
    </w:tbl>
    <w:p w:rsidR="00A3744A" w:rsidRDefault="00A3744A" w:rsidP="00AC0471">
      <w:pPr>
        <w:spacing w:line="360" w:lineRule="auto"/>
        <w:ind w:firstLine="708"/>
        <w:jc w:val="both"/>
        <w:rPr>
          <w:sz w:val="23"/>
          <w:szCs w:val="23"/>
        </w:rPr>
      </w:pPr>
    </w:p>
    <w:p w:rsidR="00AC0471" w:rsidRDefault="00AC0471" w:rsidP="00AC0471">
      <w:pPr>
        <w:spacing w:line="360" w:lineRule="auto"/>
        <w:jc w:val="both"/>
        <w:rPr>
          <w:sz w:val="23"/>
          <w:szCs w:val="23"/>
        </w:rPr>
      </w:pPr>
      <w:r>
        <w:rPr>
          <w:sz w:val="23"/>
          <w:szCs w:val="23"/>
        </w:rPr>
        <w:t xml:space="preserve">Si registra un </w:t>
      </w:r>
      <w:r w:rsidR="000B1F8F">
        <w:rPr>
          <w:sz w:val="23"/>
          <w:szCs w:val="23"/>
        </w:rPr>
        <w:t>decremento</w:t>
      </w:r>
      <w:r>
        <w:rPr>
          <w:sz w:val="23"/>
          <w:szCs w:val="23"/>
        </w:rPr>
        <w:t xml:space="preserve"> pari al </w:t>
      </w:r>
      <w:r w:rsidR="00672B3B">
        <w:rPr>
          <w:sz w:val="23"/>
          <w:szCs w:val="23"/>
        </w:rPr>
        <w:t>15,62%.</w:t>
      </w:r>
    </w:p>
    <w:p w:rsidR="00534152" w:rsidRDefault="00534152" w:rsidP="00AC0471">
      <w:pPr>
        <w:spacing w:line="360" w:lineRule="auto"/>
        <w:jc w:val="both"/>
        <w:rPr>
          <w:color w:val="FF0000"/>
          <w:sz w:val="23"/>
          <w:szCs w:val="23"/>
        </w:rPr>
      </w:pPr>
    </w:p>
    <w:p w:rsidR="00AA0FE9" w:rsidRDefault="00AA0FE9" w:rsidP="00AC0471">
      <w:pPr>
        <w:spacing w:line="360" w:lineRule="auto"/>
        <w:jc w:val="both"/>
        <w:rPr>
          <w:color w:val="FF0000"/>
          <w:sz w:val="23"/>
          <w:szCs w:val="23"/>
        </w:rPr>
      </w:pPr>
    </w:p>
    <w:p w:rsidR="006C4E15" w:rsidRPr="00D54E29" w:rsidRDefault="00566B0E" w:rsidP="00416436">
      <w:pPr>
        <w:spacing w:line="360" w:lineRule="auto"/>
        <w:rPr>
          <w:b/>
          <w:sz w:val="23"/>
          <w:szCs w:val="23"/>
        </w:rPr>
      </w:pPr>
      <w:r w:rsidRPr="00D54E29">
        <w:rPr>
          <w:rFonts w:ascii="Arial" w:hAnsi="Arial" w:cs="Arial"/>
          <w:b/>
        </w:rPr>
        <w:t>5.</w:t>
      </w:r>
      <w:r w:rsidR="00EE5B8D" w:rsidRPr="00D54E29">
        <w:rPr>
          <w:b/>
          <w:sz w:val="23"/>
          <w:szCs w:val="23"/>
        </w:rPr>
        <w:t xml:space="preserve"> PR</w:t>
      </w:r>
      <w:r w:rsidR="00416436" w:rsidRPr="00D54E29">
        <w:rPr>
          <w:b/>
          <w:sz w:val="23"/>
          <w:szCs w:val="23"/>
        </w:rPr>
        <w:t xml:space="preserve">ESTAZIONI </w:t>
      </w:r>
      <w:proofErr w:type="spellStart"/>
      <w:r w:rsidR="00416436" w:rsidRPr="00D54E29">
        <w:rPr>
          <w:b/>
          <w:sz w:val="23"/>
          <w:szCs w:val="23"/>
        </w:rPr>
        <w:t>DI</w:t>
      </w:r>
      <w:proofErr w:type="spellEnd"/>
      <w:r w:rsidR="00416436" w:rsidRPr="00D54E29">
        <w:rPr>
          <w:b/>
          <w:sz w:val="23"/>
          <w:szCs w:val="23"/>
        </w:rPr>
        <w:t xml:space="preserve"> P.S.</w:t>
      </w:r>
    </w:p>
    <w:p w:rsidR="00416436" w:rsidRPr="00D54E29" w:rsidRDefault="00416436" w:rsidP="00416436">
      <w:pPr>
        <w:spacing w:line="360" w:lineRule="auto"/>
        <w:rPr>
          <w:b/>
          <w:sz w:val="23"/>
          <w:szCs w:val="23"/>
        </w:rPr>
      </w:pPr>
    </w:p>
    <w:p w:rsidR="00672B3B" w:rsidRPr="00D54E29" w:rsidRDefault="00672B3B" w:rsidP="008F6CC7">
      <w:pPr>
        <w:spacing w:line="360" w:lineRule="auto"/>
        <w:ind w:firstLine="708"/>
        <w:jc w:val="both"/>
        <w:rPr>
          <w:sz w:val="23"/>
          <w:szCs w:val="23"/>
        </w:rPr>
      </w:pPr>
    </w:p>
    <w:p w:rsidR="008F6CC7" w:rsidRPr="00D54E29" w:rsidRDefault="008F6CC7" w:rsidP="008F6CC7">
      <w:pPr>
        <w:spacing w:line="360" w:lineRule="auto"/>
        <w:ind w:firstLine="708"/>
        <w:jc w:val="both"/>
        <w:rPr>
          <w:sz w:val="23"/>
          <w:szCs w:val="23"/>
        </w:rPr>
      </w:pPr>
      <w:r w:rsidRPr="00D54E29">
        <w:rPr>
          <w:sz w:val="23"/>
          <w:szCs w:val="23"/>
        </w:rPr>
        <w:t xml:space="preserve">Il Pronto </w:t>
      </w:r>
      <w:r w:rsidR="00032A8C" w:rsidRPr="00D54E29">
        <w:rPr>
          <w:sz w:val="23"/>
          <w:szCs w:val="23"/>
        </w:rPr>
        <w:t>S</w:t>
      </w:r>
      <w:r w:rsidRPr="00D54E29">
        <w:rPr>
          <w:sz w:val="23"/>
          <w:szCs w:val="23"/>
        </w:rPr>
        <w:t>occorso</w:t>
      </w:r>
      <w:r w:rsidR="00416436" w:rsidRPr="00D54E29">
        <w:rPr>
          <w:sz w:val="23"/>
          <w:szCs w:val="23"/>
        </w:rPr>
        <w:t>, nel primo semestre di ciascun anno, ha registrato</w:t>
      </w:r>
      <w:r w:rsidRPr="00D54E29">
        <w:rPr>
          <w:sz w:val="23"/>
          <w:szCs w:val="23"/>
        </w:rPr>
        <w:t>, complessivamente la seguente attività:</w:t>
      </w:r>
    </w:p>
    <w:p w:rsidR="00416436" w:rsidRPr="00D54E29" w:rsidRDefault="00416436" w:rsidP="008F6CC7">
      <w:pPr>
        <w:spacing w:line="360" w:lineRule="auto"/>
        <w:ind w:firstLine="708"/>
        <w:jc w:val="both"/>
        <w:rPr>
          <w:sz w:val="23"/>
          <w:szCs w:val="23"/>
        </w:rPr>
      </w:pPr>
    </w:p>
    <w:tbl>
      <w:tblPr>
        <w:tblW w:w="3998" w:type="pct"/>
        <w:jc w:val="center"/>
        <w:tblBorders>
          <w:top w:val="single" w:sz="8" w:space="0" w:color="4BACC6"/>
          <w:left w:val="single" w:sz="8" w:space="0" w:color="4BACC6"/>
          <w:bottom w:val="single" w:sz="8" w:space="0" w:color="4BACC6"/>
          <w:right w:val="single" w:sz="8" w:space="0" w:color="4BACC6"/>
        </w:tblBorders>
        <w:tblLook w:val="04A0"/>
      </w:tblPr>
      <w:tblGrid>
        <w:gridCol w:w="5160"/>
        <w:gridCol w:w="1416"/>
        <w:gridCol w:w="1416"/>
      </w:tblGrid>
      <w:tr w:rsidR="00285025" w:rsidRPr="00D54E29" w:rsidTr="00285025">
        <w:trPr>
          <w:trHeight w:val="434"/>
          <w:jc w:val="center"/>
        </w:trPr>
        <w:tc>
          <w:tcPr>
            <w:tcW w:w="3228" w:type="pct"/>
            <w:shd w:val="clear" w:color="auto" w:fill="4BACC6"/>
            <w:hideMark/>
          </w:tcPr>
          <w:p w:rsidR="00285025" w:rsidRPr="00D54E29" w:rsidRDefault="00285025" w:rsidP="0046383D">
            <w:pPr>
              <w:pStyle w:val="Titolo2"/>
              <w:rPr>
                <w:b/>
                <w:bCs/>
                <w:color w:val="FFFFFF"/>
              </w:rPr>
            </w:pPr>
            <w:r w:rsidRPr="00D54E29">
              <w:rPr>
                <w:b/>
                <w:bCs/>
                <w:color w:val="FFFFFF"/>
              </w:rPr>
              <w:t>Attività semestrale di pronto soccorso</w:t>
            </w:r>
          </w:p>
        </w:tc>
        <w:tc>
          <w:tcPr>
            <w:tcW w:w="886" w:type="pct"/>
            <w:shd w:val="clear" w:color="auto" w:fill="4BACC6"/>
          </w:tcPr>
          <w:p w:rsidR="00285025" w:rsidRPr="00D54E29" w:rsidRDefault="00285025" w:rsidP="00826C5B">
            <w:pPr>
              <w:pStyle w:val="Titolo2"/>
              <w:rPr>
                <w:b/>
                <w:bCs/>
                <w:color w:val="FFFFFF"/>
              </w:rPr>
            </w:pPr>
            <w:r w:rsidRPr="00D54E29">
              <w:rPr>
                <w:b/>
                <w:bCs/>
                <w:color w:val="FFFFFF"/>
              </w:rPr>
              <w:t>2017</w:t>
            </w:r>
          </w:p>
        </w:tc>
        <w:tc>
          <w:tcPr>
            <w:tcW w:w="886" w:type="pct"/>
            <w:shd w:val="clear" w:color="auto" w:fill="4BACC6"/>
            <w:hideMark/>
          </w:tcPr>
          <w:p w:rsidR="00285025" w:rsidRPr="00D54E29" w:rsidRDefault="00285025" w:rsidP="00D54E29">
            <w:pPr>
              <w:pStyle w:val="Titolo2"/>
              <w:rPr>
                <w:b/>
                <w:bCs/>
                <w:color w:val="FFFFFF"/>
              </w:rPr>
            </w:pPr>
            <w:r w:rsidRPr="00D54E29">
              <w:rPr>
                <w:b/>
                <w:bCs/>
                <w:color w:val="FFFFFF"/>
              </w:rPr>
              <w:t>201</w:t>
            </w:r>
            <w:r>
              <w:rPr>
                <w:b/>
                <w:bCs/>
                <w:color w:val="FFFFFF"/>
              </w:rPr>
              <w:t>8</w:t>
            </w:r>
          </w:p>
        </w:tc>
      </w:tr>
      <w:tr w:rsidR="00285025" w:rsidRPr="00D54E29" w:rsidTr="00285025">
        <w:trPr>
          <w:trHeight w:val="267"/>
          <w:jc w:val="center"/>
        </w:trPr>
        <w:tc>
          <w:tcPr>
            <w:tcW w:w="3228" w:type="pct"/>
            <w:tcBorders>
              <w:top w:val="single" w:sz="8" w:space="0" w:color="4BACC6"/>
              <w:left w:val="single" w:sz="8" w:space="0" w:color="4BACC6"/>
              <w:bottom w:val="single" w:sz="8" w:space="0" w:color="4BACC6"/>
            </w:tcBorders>
            <w:hideMark/>
          </w:tcPr>
          <w:p w:rsidR="00285025" w:rsidRPr="00D54E29" w:rsidRDefault="00285025" w:rsidP="0046383D">
            <w:pPr>
              <w:pStyle w:val="Nessunaspaziatura"/>
              <w:rPr>
                <w:b/>
                <w:bCs/>
              </w:rPr>
            </w:pPr>
            <w:r w:rsidRPr="00D54E29">
              <w:rPr>
                <w:b/>
                <w:bCs/>
                <w:u w:val="single"/>
              </w:rPr>
              <w:t>Numero di accessi per codice triage</w:t>
            </w:r>
            <w:r w:rsidRPr="00D54E29">
              <w:rPr>
                <w:b/>
                <w:bCs/>
              </w:rPr>
              <w:t xml:space="preserve">: </w:t>
            </w:r>
          </w:p>
        </w:tc>
        <w:tc>
          <w:tcPr>
            <w:tcW w:w="886" w:type="pct"/>
            <w:tcBorders>
              <w:top w:val="single" w:sz="8" w:space="0" w:color="4BACC6"/>
              <w:bottom w:val="single" w:sz="8" w:space="0" w:color="4BACC6"/>
            </w:tcBorders>
          </w:tcPr>
          <w:p w:rsidR="00285025" w:rsidRPr="00D54E29" w:rsidRDefault="00285025" w:rsidP="00826C5B">
            <w:pPr>
              <w:pStyle w:val="Nessunaspaziatura"/>
            </w:pPr>
          </w:p>
        </w:tc>
        <w:tc>
          <w:tcPr>
            <w:tcW w:w="886" w:type="pct"/>
            <w:tcBorders>
              <w:top w:val="single" w:sz="8" w:space="0" w:color="4BACC6"/>
              <w:bottom w:val="single" w:sz="8" w:space="0" w:color="4BACC6"/>
            </w:tcBorders>
            <w:hideMark/>
          </w:tcPr>
          <w:p w:rsidR="00285025" w:rsidRPr="00D54E29" w:rsidRDefault="00285025" w:rsidP="0046383D">
            <w:pPr>
              <w:pStyle w:val="Nessunaspaziatura"/>
            </w:pPr>
          </w:p>
        </w:tc>
      </w:tr>
      <w:tr w:rsidR="00285025" w:rsidRPr="00D54E29" w:rsidTr="00285025">
        <w:trPr>
          <w:trHeight w:val="271"/>
          <w:jc w:val="center"/>
        </w:trPr>
        <w:tc>
          <w:tcPr>
            <w:tcW w:w="3228" w:type="pct"/>
            <w:hideMark/>
          </w:tcPr>
          <w:p w:rsidR="00285025" w:rsidRPr="00D54E29" w:rsidRDefault="00285025" w:rsidP="0046383D">
            <w:pPr>
              <w:pStyle w:val="Nessunaspaziatura"/>
              <w:rPr>
                <w:b/>
                <w:bCs/>
              </w:rPr>
            </w:pPr>
            <w:r w:rsidRPr="00D54E29">
              <w:rPr>
                <w:b/>
                <w:bCs/>
              </w:rPr>
              <w:t xml:space="preserve">Codice non specificato </w:t>
            </w:r>
          </w:p>
        </w:tc>
        <w:tc>
          <w:tcPr>
            <w:tcW w:w="886" w:type="pct"/>
          </w:tcPr>
          <w:p w:rsidR="00285025" w:rsidRPr="00D54E29" w:rsidRDefault="00285025" w:rsidP="00826C5B">
            <w:pPr>
              <w:pStyle w:val="Nessunaspaziatura"/>
              <w:jc w:val="center"/>
            </w:pPr>
            <w:r w:rsidRPr="00D54E29">
              <w:t>8</w:t>
            </w:r>
          </w:p>
        </w:tc>
        <w:tc>
          <w:tcPr>
            <w:tcW w:w="886" w:type="pct"/>
            <w:hideMark/>
          </w:tcPr>
          <w:p w:rsidR="00285025" w:rsidRPr="00D54E29" w:rsidRDefault="00285025" w:rsidP="00B92ECE">
            <w:pPr>
              <w:pStyle w:val="Nessunaspaziatura"/>
              <w:jc w:val="center"/>
            </w:pPr>
            <w:r>
              <w:t>4</w:t>
            </w:r>
          </w:p>
        </w:tc>
      </w:tr>
      <w:tr w:rsidR="00285025" w:rsidRPr="00D54E29" w:rsidTr="00285025">
        <w:trPr>
          <w:trHeight w:val="365"/>
          <w:jc w:val="center"/>
        </w:trPr>
        <w:tc>
          <w:tcPr>
            <w:tcW w:w="3228" w:type="pct"/>
            <w:tcBorders>
              <w:top w:val="single" w:sz="8" w:space="0" w:color="4BACC6"/>
              <w:left w:val="single" w:sz="8" w:space="0" w:color="4BACC6"/>
              <w:bottom w:val="single" w:sz="8" w:space="0" w:color="4BACC6"/>
            </w:tcBorders>
            <w:hideMark/>
          </w:tcPr>
          <w:p w:rsidR="00285025" w:rsidRPr="00D54E29" w:rsidRDefault="00285025" w:rsidP="0046383D">
            <w:pPr>
              <w:pStyle w:val="Nessunaspaziatura"/>
              <w:rPr>
                <w:b/>
                <w:bCs/>
              </w:rPr>
            </w:pPr>
            <w:r w:rsidRPr="00D54E29">
              <w:rPr>
                <w:b/>
                <w:bCs/>
              </w:rPr>
              <w:t xml:space="preserve">Codice bianco non critico </w:t>
            </w:r>
          </w:p>
        </w:tc>
        <w:tc>
          <w:tcPr>
            <w:tcW w:w="886" w:type="pct"/>
            <w:tcBorders>
              <w:top w:val="single" w:sz="8" w:space="0" w:color="4BACC6"/>
              <w:bottom w:val="single" w:sz="8" w:space="0" w:color="4BACC6"/>
            </w:tcBorders>
          </w:tcPr>
          <w:p w:rsidR="00285025" w:rsidRPr="00D54E29" w:rsidRDefault="00285025" w:rsidP="00826C5B">
            <w:pPr>
              <w:pStyle w:val="Nessunaspaziatura"/>
              <w:jc w:val="center"/>
            </w:pPr>
            <w:r w:rsidRPr="00D54E29">
              <w:t>487</w:t>
            </w:r>
          </w:p>
        </w:tc>
        <w:tc>
          <w:tcPr>
            <w:tcW w:w="886" w:type="pct"/>
            <w:tcBorders>
              <w:top w:val="single" w:sz="8" w:space="0" w:color="4BACC6"/>
              <w:bottom w:val="single" w:sz="8" w:space="0" w:color="4BACC6"/>
            </w:tcBorders>
            <w:hideMark/>
          </w:tcPr>
          <w:p w:rsidR="00285025" w:rsidRPr="00D54E29" w:rsidRDefault="00285025" w:rsidP="00B92ECE">
            <w:pPr>
              <w:pStyle w:val="Nessunaspaziatura"/>
              <w:jc w:val="center"/>
            </w:pPr>
            <w:r w:rsidRPr="00D54E29">
              <w:t>11</w:t>
            </w:r>
            <w:r>
              <w:t>6</w:t>
            </w:r>
          </w:p>
        </w:tc>
      </w:tr>
      <w:tr w:rsidR="00285025" w:rsidRPr="00D54E29" w:rsidTr="00285025">
        <w:trPr>
          <w:trHeight w:val="357"/>
          <w:jc w:val="center"/>
        </w:trPr>
        <w:tc>
          <w:tcPr>
            <w:tcW w:w="3228" w:type="pct"/>
            <w:hideMark/>
          </w:tcPr>
          <w:p w:rsidR="00285025" w:rsidRPr="00D54E29" w:rsidRDefault="00285025" w:rsidP="0046383D">
            <w:pPr>
              <w:pStyle w:val="Nessunaspaziatura"/>
              <w:rPr>
                <w:b/>
                <w:bCs/>
              </w:rPr>
            </w:pPr>
            <w:r w:rsidRPr="00D54E29">
              <w:rPr>
                <w:b/>
                <w:bCs/>
              </w:rPr>
              <w:t xml:space="preserve">Codice giallo mediamente critico </w:t>
            </w:r>
          </w:p>
        </w:tc>
        <w:tc>
          <w:tcPr>
            <w:tcW w:w="886" w:type="pct"/>
          </w:tcPr>
          <w:p w:rsidR="00285025" w:rsidRPr="00D54E29" w:rsidRDefault="00285025" w:rsidP="00826C5B">
            <w:pPr>
              <w:pStyle w:val="Nessunaspaziatura"/>
              <w:jc w:val="center"/>
            </w:pPr>
            <w:r w:rsidRPr="00D54E29">
              <w:t>13.582</w:t>
            </w:r>
          </w:p>
        </w:tc>
        <w:tc>
          <w:tcPr>
            <w:tcW w:w="886" w:type="pct"/>
            <w:hideMark/>
          </w:tcPr>
          <w:p w:rsidR="00285025" w:rsidRPr="00D54E29" w:rsidRDefault="00285025" w:rsidP="00D54E29">
            <w:pPr>
              <w:pStyle w:val="Nessunaspaziatura"/>
              <w:jc w:val="center"/>
            </w:pPr>
            <w:r w:rsidRPr="00D54E29">
              <w:t>1</w:t>
            </w:r>
            <w:r>
              <w:t>2</w:t>
            </w:r>
            <w:r w:rsidRPr="00D54E29">
              <w:t>.</w:t>
            </w:r>
            <w:r>
              <w:t>881</w:t>
            </w:r>
          </w:p>
        </w:tc>
      </w:tr>
      <w:tr w:rsidR="00285025" w:rsidRPr="00D54E29" w:rsidTr="00285025">
        <w:trPr>
          <w:trHeight w:val="335"/>
          <w:jc w:val="center"/>
        </w:trPr>
        <w:tc>
          <w:tcPr>
            <w:tcW w:w="3228" w:type="pct"/>
            <w:tcBorders>
              <w:top w:val="single" w:sz="8" w:space="0" w:color="4BACC6"/>
              <w:left w:val="single" w:sz="8" w:space="0" w:color="4BACC6"/>
              <w:bottom w:val="single" w:sz="8" w:space="0" w:color="4BACC6"/>
            </w:tcBorders>
            <w:hideMark/>
          </w:tcPr>
          <w:p w:rsidR="00285025" w:rsidRPr="00D54E29" w:rsidRDefault="00285025" w:rsidP="0046383D">
            <w:pPr>
              <w:pStyle w:val="Nessunaspaziatura"/>
              <w:rPr>
                <w:b/>
                <w:bCs/>
              </w:rPr>
            </w:pPr>
            <w:r w:rsidRPr="00D54E29">
              <w:rPr>
                <w:b/>
                <w:bCs/>
              </w:rPr>
              <w:t xml:space="preserve">Codice nero – deceduto </w:t>
            </w:r>
          </w:p>
        </w:tc>
        <w:tc>
          <w:tcPr>
            <w:tcW w:w="886" w:type="pct"/>
            <w:tcBorders>
              <w:top w:val="single" w:sz="8" w:space="0" w:color="4BACC6"/>
              <w:bottom w:val="single" w:sz="8" w:space="0" w:color="4BACC6"/>
            </w:tcBorders>
          </w:tcPr>
          <w:p w:rsidR="00285025" w:rsidRPr="00D54E29" w:rsidRDefault="00285025" w:rsidP="00826C5B">
            <w:pPr>
              <w:pStyle w:val="Nessunaspaziatura"/>
              <w:jc w:val="center"/>
            </w:pPr>
            <w:r w:rsidRPr="00D54E29">
              <w:t>37</w:t>
            </w:r>
          </w:p>
        </w:tc>
        <w:tc>
          <w:tcPr>
            <w:tcW w:w="886" w:type="pct"/>
            <w:tcBorders>
              <w:top w:val="single" w:sz="8" w:space="0" w:color="4BACC6"/>
              <w:bottom w:val="single" w:sz="8" w:space="0" w:color="4BACC6"/>
            </w:tcBorders>
            <w:hideMark/>
          </w:tcPr>
          <w:p w:rsidR="00285025" w:rsidRPr="00D54E29" w:rsidRDefault="00285025" w:rsidP="00B92ECE">
            <w:pPr>
              <w:pStyle w:val="Nessunaspaziatura"/>
              <w:jc w:val="center"/>
            </w:pPr>
            <w:r>
              <w:t>46</w:t>
            </w:r>
          </w:p>
        </w:tc>
      </w:tr>
      <w:tr w:rsidR="00285025" w:rsidRPr="00D54E29" w:rsidTr="00285025">
        <w:trPr>
          <w:trHeight w:val="327"/>
          <w:jc w:val="center"/>
        </w:trPr>
        <w:tc>
          <w:tcPr>
            <w:tcW w:w="3228" w:type="pct"/>
            <w:hideMark/>
          </w:tcPr>
          <w:p w:rsidR="00285025" w:rsidRPr="00D54E29" w:rsidRDefault="00285025" w:rsidP="0046383D">
            <w:pPr>
              <w:pStyle w:val="Nessunaspaziatura"/>
              <w:rPr>
                <w:b/>
                <w:bCs/>
              </w:rPr>
            </w:pPr>
            <w:r w:rsidRPr="00D54E29">
              <w:rPr>
                <w:b/>
                <w:bCs/>
              </w:rPr>
              <w:t xml:space="preserve">Codice rosso molto critico </w:t>
            </w:r>
          </w:p>
        </w:tc>
        <w:tc>
          <w:tcPr>
            <w:tcW w:w="886" w:type="pct"/>
          </w:tcPr>
          <w:p w:rsidR="00285025" w:rsidRPr="00D54E29" w:rsidRDefault="00285025" w:rsidP="00826C5B">
            <w:pPr>
              <w:pStyle w:val="Nessunaspaziatura"/>
              <w:jc w:val="center"/>
            </w:pPr>
            <w:r w:rsidRPr="00D54E29">
              <w:t>2.136</w:t>
            </w:r>
          </w:p>
        </w:tc>
        <w:tc>
          <w:tcPr>
            <w:tcW w:w="886" w:type="pct"/>
            <w:hideMark/>
          </w:tcPr>
          <w:p w:rsidR="00285025" w:rsidRPr="00D54E29" w:rsidRDefault="00285025" w:rsidP="00D54E29">
            <w:pPr>
              <w:pStyle w:val="Nessunaspaziatura"/>
              <w:jc w:val="center"/>
            </w:pPr>
            <w:r w:rsidRPr="00D54E29">
              <w:t>1.8</w:t>
            </w:r>
            <w:r>
              <w:t>1</w:t>
            </w:r>
            <w:r w:rsidRPr="00D54E29">
              <w:t>7</w:t>
            </w:r>
          </w:p>
        </w:tc>
      </w:tr>
      <w:tr w:rsidR="00285025" w:rsidRPr="00D54E29" w:rsidTr="00285025">
        <w:trPr>
          <w:trHeight w:val="304"/>
          <w:jc w:val="center"/>
        </w:trPr>
        <w:tc>
          <w:tcPr>
            <w:tcW w:w="3228" w:type="pct"/>
            <w:tcBorders>
              <w:top w:val="single" w:sz="8" w:space="0" w:color="4BACC6"/>
              <w:left w:val="single" w:sz="8" w:space="0" w:color="4BACC6"/>
              <w:bottom w:val="single" w:sz="8" w:space="0" w:color="4BACC6"/>
            </w:tcBorders>
            <w:hideMark/>
          </w:tcPr>
          <w:p w:rsidR="00285025" w:rsidRPr="00D54E29" w:rsidRDefault="00285025" w:rsidP="0046383D">
            <w:pPr>
              <w:pStyle w:val="Nessunaspaziatura"/>
              <w:rPr>
                <w:b/>
                <w:bCs/>
              </w:rPr>
            </w:pPr>
            <w:r w:rsidRPr="00D54E29">
              <w:rPr>
                <w:b/>
                <w:bCs/>
              </w:rPr>
              <w:t xml:space="preserve">Codice verde poco critico </w:t>
            </w:r>
          </w:p>
        </w:tc>
        <w:tc>
          <w:tcPr>
            <w:tcW w:w="886" w:type="pct"/>
            <w:tcBorders>
              <w:top w:val="single" w:sz="8" w:space="0" w:color="4BACC6"/>
              <w:bottom w:val="single" w:sz="8" w:space="0" w:color="4BACC6"/>
            </w:tcBorders>
          </w:tcPr>
          <w:p w:rsidR="00285025" w:rsidRPr="00D54E29" w:rsidRDefault="00285025" w:rsidP="00826C5B">
            <w:pPr>
              <w:pStyle w:val="Nessunaspaziatura"/>
              <w:jc w:val="center"/>
            </w:pPr>
            <w:r w:rsidRPr="00D54E29">
              <w:t>12.232</w:t>
            </w:r>
          </w:p>
        </w:tc>
        <w:tc>
          <w:tcPr>
            <w:tcW w:w="886" w:type="pct"/>
            <w:tcBorders>
              <w:top w:val="single" w:sz="8" w:space="0" w:color="4BACC6"/>
              <w:bottom w:val="single" w:sz="8" w:space="0" w:color="4BACC6"/>
            </w:tcBorders>
            <w:hideMark/>
          </w:tcPr>
          <w:p w:rsidR="00285025" w:rsidRPr="00D54E29" w:rsidRDefault="00285025" w:rsidP="00D54E29">
            <w:pPr>
              <w:pStyle w:val="Nessunaspaziatura"/>
              <w:jc w:val="center"/>
            </w:pPr>
            <w:r w:rsidRPr="00D54E29">
              <w:t>1</w:t>
            </w:r>
            <w:r>
              <w:t>4</w:t>
            </w:r>
            <w:r w:rsidRPr="00D54E29">
              <w:t>.</w:t>
            </w:r>
            <w:r>
              <w:t>119</w:t>
            </w:r>
          </w:p>
        </w:tc>
      </w:tr>
      <w:tr w:rsidR="00285025" w:rsidRPr="0046383D" w:rsidTr="00285025">
        <w:trPr>
          <w:trHeight w:val="283"/>
          <w:jc w:val="center"/>
        </w:trPr>
        <w:tc>
          <w:tcPr>
            <w:tcW w:w="3228" w:type="pct"/>
            <w:hideMark/>
          </w:tcPr>
          <w:p w:rsidR="00285025" w:rsidRPr="00D54E29" w:rsidRDefault="00285025" w:rsidP="0046383D">
            <w:pPr>
              <w:pStyle w:val="Nessunaspaziatura"/>
              <w:jc w:val="center"/>
              <w:rPr>
                <w:b/>
                <w:bCs/>
              </w:rPr>
            </w:pPr>
            <w:r w:rsidRPr="00D54E29">
              <w:rPr>
                <w:b/>
                <w:bCs/>
              </w:rPr>
              <w:t>Totale numero di accessi</w:t>
            </w:r>
          </w:p>
        </w:tc>
        <w:tc>
          <w:tcPr>
            <w:tcW w:w="886" w:type="pct"/>
          </w:tcPr>
          <w:p w:rsidR="00285025" w:rsidRPr="0089010B" w:rsidRDefault="00285025" w:rsidP="00826C5B">
            <w:pPr>
              <w:pStyle w:val="Nessunaspaziatura"/>
              <w:jc w:val="center"/>
              <w:rPr>
                <w:b/>
              </w:rPr>
            </w:pPr>
            <w:r w:rsidRPr="00D54E29">
              <w:rPr>
                <w:b/>
              </w:rPr>
              <w:t>28.482</w:t>
            </w:r>
          </w:p>
        </w:tc>
        <w:tc>
          <w:tcPr>
            <w:tcW w:w="886" w:type="pct"/>
            <w:hideMark/>
          </w:tcPr>
          <w:p w:rsidR="00285025" w:rsidRPr="00D54E29" w:rsidRDefault="00285025" w:rsidP="00B92ECE">
            <w:pPr>
              <w:pStyle w:val="Nessunaspaziatura"/>
              <w:jc w:val="center"/>
              <w:rPr>
                <w:b/>
              </w:rPr>
            </w:pPr>
            <w:r>
              <w:rPr>
                <w:b/>
              </w:rPr>
              <w:t>28.983</w:t>
            </w:r>
          </w:p>
        </w:tc>
      </w:tr>
    </w:tbl>
    <w:p w:rsidR="008F6CC7" w:rsidRDefault="008F6CC7" w:rsidP="008F6CC7">
      <w:pPr>
        <w:spacing w:line="360" w:lineRule="auto"/>
        <w:ind w:firstLine="708"/>
        <w:jc w:val="both"/>
        <w:rPr>
          <w:sz w:val="23"/>
          <w:szCs w:val="23"/>
        </w:rPr>
      </w:pPr>
    </w:p>
    <w:p w:rsidR="008F6CC7" w:rsidRPr="00FA74EF" w:rsidRDefault="008F6CC7" w:rsidP="00722F5F">
      <w:pPr>
        <w:spacing w:line="360" w:lineRule="auto"/>
        <w:jc w:val="both"/>
        <w:rPr>
          <w:rFonts w:ascii="Arial" w:hAnsi="Arial" w:cs="Arial"/>
        </w:rPr>
      </w:pPr>
    </w:p>
    <w:p w:rsidR="00672B3B" w:rsidRPr="00FA74EF" w:rsidRDefault="00FA74EF" w:rsidP="00722F5F">
      <w:pPr>
        <w:spacing w:line="360" w:lineRule="auto"/>
        <w:jc w:val="both"/>
        <w:rPr>
          <w:sz w:val="23"/>
          <w:szCs w:val="23"/>
        </w:rPr>
      </w:pPr>
      <w:r w:rsidRPr="00FA74EF">
        <w:rPr>
          <w:sz w:val="23"/>
          <w:szCs w:val="23"/>
        </w:rPr>
        <w:t xml:space="preserve">Le attività ambulatoriali di </w:t>
      </w:r>
      <w:proofErr w:type="spellStart"/>
      <w:r w:rsidRPr="00FA74EF">
        <w:rPr>
          <w:sz w:val="23"/>
          <w:szCs w:val="23"/>
        </w:rPr>
        <w:t>P.S.registrano</w:t>
      </w:r>
      <w:proofErr w:type="spellEnd"/>
      <w:r w:rsidRPr="00FA74EF">
        <w:rPr>
          <w:sz w:val="23"/>
          <w:szCs w:val="23"/>
        </w:rPr>
        <w:t>, su base semestrale, i dati riportati nel seguente prospetto:</w:t>
      </w:r>
    </w:p>
    <w:p w:rsidR="00FA74EF" w:rsidRPr="00FA74EF" w:rsidRDefault="00FA74EF" w:rsidP="00722F5F">
      <w:pPr>
        <w:spacing w:line="360" w:lineRule="auto"/>
        <w:jc w:val="both"/>
        <w:rPr>
          <w:rFonts w:ascii="Arial" w:hAnsi="Arial" w:cs="Arial"/>
        </w:rPr>
      </w:pPr>
    </w:p>
    <w:p w:rsidR="00672B3B" w:rsidRDefault="00672B3B" w:rsidP="00722F5F">
      <w:pPr>
        <w:spacing w:line="360" w:lineRule="auto"/>
        <w:jc w:val="both"/>
        <w:rPr>
          <w:rFonts w:ascii="Arial" w:hAnsi="Arial" w:cs="Arial"/>
          <w:b/>
        </w:rPr>
      </w:pPr>
    </w:p>
    <w:tbl>
      <w:tblPr>
        <w:tblW w:w="6449" w:type="dxa"/>
        <w:jc w:val="center"/>
        <w:tblBorders>
          <w:top w:val="single" w:sz="8" w:space="0" w:color="4BACC6"/>
          <w:left w:val="single" w:sz="8" w:space="0" w:color="4BACC6"/>
          <w:bottom w:val="single" w:sz="8" w:space="0" w:color="4BACC6"/>
          <w:right w:val="single" w:sz="8" w:space="0" w:color="4BACC6"/>
        </w:tblBorders>
        <w:tblLook w:val="04A0"/>
      </w:tblPr>
      <w:tblGrid>
        <w:gridCol w:w="2211"/>
        <w:gridCol w:w="1578"/>
        <w:gridCol w:w="1420"/>
        <w:gridCol w:w="1240"/>
      </w:tblGrid>
      <w:tr w:rsidR="00FA74EF" w:rsidRPr="00FA74EF" w:rsidTr="004739A1">
        <w:trPr>
          <w:trHeight w:val="255"/>
          <w:jc w:val="center"/>
        </w:trPr>
        <w:tc>
          <w:tcPr>
            <w:tcW w:w="2211" w:type="dxa"/>
            <w:shd w:val="clear" w:color="auto" w:fill="4BACC6"/>
            <w:noWrap/>
            <w:hideMark/>
          </w:tcPr>
          <w:p w:rsidR="00FA74EF" w:rsidRPr="00FA74EF" w:rsidRDefault="00FA74EF" w:rsidP="00FA74EF">
            <w:pPr>
              <w:rPr>
                <w:rFonts w:ascii="Arial" w:hAnsi="Arial" w:cs="Arial"/>
                <w:b/>
                <w:bCs/>
                <w:color w:val="FFFFFF"/>
              </w:rPr>
            </w:pPr>
            <w:r w:rsidRPr="00FA74EF">
              <w:rPr>
                <w:rFonts w:ascii="Arial" w:hAnsi="Arial" w:cs="Arial"/>
                <w:b/>
                <w:bCs/>
                <w:color w:val="FFFFFF"/>
              </w:rPr>
              <w:t>Attività ambulatoriale P.S.</w:t>
            </w:r>
          </w:p>
        </w:tc>
        <w:tc>
          <w:tcPr>
            <w:tcW w:w="1578" w:type="dxa"/>
            <w:shd w:val="clear" w:color="auto" w:fill="4BACC6"/>
            <w:noWrap/>
            <w:hideMark/>
          </w:tcPr>
          <w:p w:rsidR="00FA74EF" w:rsidRPr="00FA74EF" w:rsidRDefault="00FA74EF" w:rsidP="001E249F">
            <w:pPr>
              <w:jc w:val="center"/>
              <w:rPr>
                <w:rFonts w:ascii="Arial" w:hAnsi="Arial" w:cs="Arial"/>
                <w:b/>
                <w:bCs/>
                <w:color w:val="FFFFFF"/>
              </w:rPr>
            </w:pPr>
            <w:r w:rsidRPr="00FA74EF">
              <w:rPr>
                <w:rFonts w:ascii="Arial" w:hAnsi="Arial" w:cs="Arial"/>
                <w:b/>
                <w:bCs/>
                <w:color w:val="FFFFFF"/>
              </w:rPr>
              <w:t>201</w:t>
            </w:r>
            <w:r w:rsidR="001E249F">
              <w:rPr>
                <w:rFonts w:ascii="Arial" w:hAnsi="Arial" w:cs="Arial"/>
                <w:b/>
                <w:bCs/>
                <w:color w:val="FFFFFF"/>
              </w:rPr>
              <w:t>7</w:t>
            </w:r>
          </w:p>
        </w:tc>
        <w:tc>
          <w:tcPr>
            <w:tcW w:w="1420" w:type="dxa"/>
            <w:shd w:val="clear" w:color="auto" w:fill="4BACC6"/>
            <w:noWrap/>
            <w:hideMark/>
          </w:tcPr>
          <w:p w:rsidR="00FA74EF" w:rsidRPr="00FA74EF" w:rsidRDefault="00FA74EF" w:rsidP="001E249F">
            <w:pPr>
              <w:jc w:val="center"/>
              <w:rPr>
                <w:rFonts w:ascii="Arial" w:hAnsi="Arial" w:cs="Arial"/>
                <w:b/>
                <w:bCs/>
                <w:color w:val="FFFFFF"/>
              </w:rPr>
            </w:pPr>
            <w:r w:rsidRPr="00FA74EF">
              <w:rPr>
                <w:rFonts w:ascii="Arial" w:hAnsi="Arial" w:cs="Arial"/>
                <w:b/>
                <w:bCs/>
                <w:color w:val="FFFFFF"/>
              </w:rPr>
              <w:t>201</w:t>
            </w:r>
            <w:r w:rsidR="001E249F">
              <w:rPr>
                <w:rFonts w:ascii="Arial" w:hAnsi="Arial" w:cs="Arial"/>
                <w:b/>
                <w:bCs/>
                <w:color w:val="FFFFFF"/>
              </w:rPr>
              <w:t>8</w:t>
            </w:r>
          </w:p>
        </w:tc>
        <w:tc>
          <w:tcPr>
            <w:tcW w:w="1240" w:type="dxa"/>
            <w:shd w:val="clear" w:color="auto" w:fill="4BACC6"/>
            <w:noWrap/>
            <w:hideMark/>
          </w:tcPr>
          <w:p w:rsidR="00FA74EF" w:rsidRPr="00FA74EF" w:rsidRDefault="009A0276" w:rsidP="00743F64">
            <w:pPr>
              <w:jc w:val="center"/>
              <w:rPr>
                <w:rFonts w:ascii="Arial" w:hAnsi="Arial" w:cs="Arial"/>
                <w:b/>
                <w:bCs/>
                <w:color w:val="FFFFFF"/>
              </w:rPr>
            </w:pPr>
            <w:r>
              <w:rPr>
                <w:rFonts w:ascii="Arial" w:hAnsi="Arial" w:cs="Arial"/>
                <w:b/>
                <w:bCs/>
                <w:color w:val="FFFFFF"/>
              </w:rPr>
              <w:t>Delta</w:t>
            </w:r>
          </w:p>
        </w:tc>
      </w:tr>
      <w:tr w:rsidR="001E249F" w:rsidRPr="00FA74EF" w:rsidTr="004739A1">
        <w:trPr>
          <w:trHeight w:val="255"/>
          <w:jc w:val="center"/>
        </w:trPr>
        <w:tc>
          <w:tcPr>
            <w:tcW w:w="2211" w:type="dxa"/>
            <w:tcBorders>
              <w:top w:val="single" w:sz="8" w:space="0" w:color="4BACC6"/>
              <w:left w:val="single" w:sz="8" w:space="0" w:color="4BACC6"/>
              <w:bottom w:val="single" w:sz="8" w:space="0" w:color="4BACC6"/>
            </w:tcBorders>
            <w:noWrap/>
            <w:hideMark/>
          </w:tcPr>
          <w:p w:rsidR="001E249F" w:rsidRPr="00FA74EF" w:rsidRDefault="001E249F" w:rsidP="00FA74EF">
            <w:pPr>
              <w:rPr>
                <w:rFonts w:ascii="Tahoma" w:hAnsi="Tahoma" w:cs="Tahoma"/>
                <w:b/>
                <w:bCs/>
                <w:color w:val="000000"/>
                <w:sz w:val="16"/>
                <w:szCs w:val="16"/>
              </w:rPr>
            </w:pPr>
            <w:r w:rsidRPr="00FA74EF">
              <w:rPr>
                <w:rFonts w:ascii="Tahoma" w:hAnsi="Tahoma" w:cs="Tahoma"/>
                <w:b/>
                <w:bCs/>
                <w:color w:val="000000"/>
                <w:sz w:val="16"/>
                <w:szCs w:val="16"/>
              </w:rPr>
              <w:t>Tot. ricette</w:t>
            </w:r>
          </w:p>
        </w:tc>
        <w:tc>
          <w:tcPr>
            <w:tcW w:w="1578" w:type="dxa"/>
            <w:tcBorders>
              <w:top w:val="single" w:sz="8" w:space="0" w:color="4BACC6"/>
              <w:bottom w:val="single" w:sz="8" w:space="0" w:color="4BACC6"/>
            </w:tcBorders>
            <w:noWrap/>
            <w:hideMark/>
          </w:tcPr>
          <w:p w:rsidR="001E249F" w:rsidRPr="00FA74EF" w:rsidRDefault="001E249F" w:rsidP="001270CD">
            <w:pPr>
              <w:jc w:val="right"/>
              <w:rPr>
                <w:rFonts w:ascii="Tahoma" w:hAnsi="Tahoma" w:cs="Tahoma"/>
                <w:color w:val="000000"/>
                <w:sz w:val="16"/>
                <w:szCs w:val="16"/>
              </w:rPr>
            </w:pPr>
            <w:r w:rsidRPr="00FA74EF">
              <w:rPr>
                <w:rFonts w:ascii="Tahoma" w:hAnsi="Tahoma" w:cs="Tahoma"/>
                <w:color w:val="000000"/>
                <w:sz w:val="16"/>
                <w:szCs w:val="16"/>
              </w:rPr>
              <w:t>39.980</w:t>
            </w:r>
          </w:p>
        </w:tc>
        <w:tc>
          <w:tcPr>
            <w:tcW w:w="1420" w:type="dxa"/>
            <w:tcBorders>
              <w:top w:val="single" w:sz="8" w:space="0" w:color="4BACC6"/>
              <w:bottom w:val="single" w:sz="8" w:space="0" w:color="4BACC6"/>
            </w:tcBorders>
            <w:noWrap/>
            <w:hideMark/>
          </w:tcPr>
          <w:p w:rsidR="001E249F" w:rsidRPr="00FA74EF" w:rsidRDefault="001E249F" w:rsidP="00743F64">
            <w:pPr>
              <w:jc w:val="right"/>
              <w:rPr>
                <w:rFonts w:ascii="Tahoma" w:hAnsi="Tahoma" w:cs="Tahoma"/>
                <w:color w:val="000000"/>
                <w:sz w:val="16"/>
                <w:szCs w:val="16"/>
              </w:rPr>
            </w:pPr>
            <w:r>
              <w:rPr>
                <w:rFonts w:ascii="Tahoma" w:hAnsi="Tahoma" w:cs="Tahoma"/>
                <w:color w:val="000000"/>
                <w:sz w:val="16"/>
                <w:szCs w:val="16"/>
              </w:rPr>
              <w:t>46</w:t>
            </w:r>
            <w:r w:rsidR="004739A1">
              <w:rPr>
                <w:rFonts w:ascii="Tahoma" w:hAnsi="Tahoma" w:cs="Tahoma"/>
                <w:color w:val="000000"/>
                <w:sz w:val="16"/>
                <w:szCs w:val="16"/>
              </w:rPr>
              <w:t>.</w:t>
            </w:r>
            <w:r>
              <w:rPr>
                <w:rFonts w:ascii="Tahoma" w:hAnsi="Tahoma" w:cs="Tahoma"/>
                <w:color w:val="000000"/>
                <w:sz w:val="16"/>
                <w:szCs w:val="16"/>
              </w:rPr>
              <w:t>589</w:t>
            </w:r>
          </w:p>
        </w:tc>
        <w:tc>
          <w:tcPr>
            <w:tcW w:w="1240" w:type="dxa"/>
            <w:tcBorders>
              <w:top w:val="single" w:sz="8" w:space="0" w:color="4BACC6"/>
              <w:bottom w:val="single" w:sz="8" w:space="0" w:color="4BACC6"/>
              <w:right w:val="single" w:sz="8" w:space="0" w:color="4BACC6"/>
            </w:tcBorders>
            <w:noWrap/>
            <w:hideMark/>
          </w:tcPr>
          <w:p w:rsidR="001E249F" w:rsidRPr="00FA74EF" w:rsidRDefault="009A0276" w:rsidP="00743F64">
            <w:pPr>
              <w:jc w:val="right"/>
              <w:rPr>
                <w:rFonts w:ascii="Tahoma" w:hAnsi="Tahoma" w:cs="Tahoma"/>
                <w:color w:val="000000"/>
                <w:sz w:val="16"/>
                <w:szCs w:val="16"/>
              </w:rPr>
            </w:pPr>
            <w:r>
              <w:rPr>
                <w:rFonts w:ascii="Tahoma" w:hAnsi="Tahoma" w:cs="Tahoma"/>
                <w:color w:val="000000"/>
                <w:sz w:val="16"/>
                <w:szCs w:val="16"/>
              </w:rPr>
              <w:t>6601</w:t>
            </w:r>
          </w:p>
        </w:tc>
      </w:tr>
      <w:tr w:rsidR="001E249F" w:rsidRPr="00FA74EF" w:rsidTr="004739A1">
        <w:trPr>
          <w:trHeight w:val="255"/>
          <w:jc w:val="center"/>
        </w:trPr>
        <w:tc>
          <w:tcPr>
            <w:tcW w:w="2211" w:type="dxa"/>
            <w:noWrap/>
            <w:hideMark/>
          </w:tcPr>
          <w:p w:rsidR="001E249F" w:rsidRPr="00FA74EF" w:rsidRDefault="001E249F" w:rsidP="00FA74EF">
            <w:pPr>
              <w:rPr>
                <w:rFonts w:ascii="Tahoma" w:hAnsi="Tahoma" w:cs="Tahoma"/>
                <w:b/>
                <w:bCs/>
                <w:color w:val="000000"/>
                <w:sz w:val="16"/>
                <w:szCs w:val="16"/>
              </w:rPr>
            </w:pPr>
            <w:r w:rsidRPr="00FA74EF">
              <w:rPr>
                <w:rFonts w:ascii="Tahoma" w:hAnsi="Tahoma" w:cs="Tahoma"/>
                <w:b/>
                <w:bCs/>
                <w:color w:val="000000"/>
                <w:sz w:val="16"/>
                <w:szCs w:val="16"/>
              </w:rPr>
              <w:t>Tot. prestazioni</w:t>
            </w:r>
          </w:p>
        </w:tc>
        <w:tc>
          <w:tcPr>
            <w:tcW w:w="1578" w:type="dxa"/>
            <w:noWrap/>
            <w:hideMark/>
          </w:tcPr>
          <w:p w:rsidR="001E249F" w:rsidRPr="00FA74EF" w:rsidRDefault="001E249F" w:rsidP="001270CD">
            <w:pPr>
              <w:jc w:val="right"/>
              <w:rPr>
                <w:rFonts w:ascii="Tahoma" w:hAnsi="Tahoma" w:cs="Tahoma"/>
                <w:color w:val="000000"/>
                <w:sz w:val="16"/>
                <w:szCs w:val="16"/>
              </w:rPr>
            </w:pPr>
            <w:r w:rsidRPr="00FA74EF">
              <w:rPr>
                <w:rFonts w:ascii="Tahoma" w:hAnsi="Tahoma" w:cs="Tahoma"/>
                <w:color w:val="000000"/>
                <w:sz w:val="16"/>
                <w:szCs w:val="16"/>
              </w:rPr>
              <w:t>98.558</w:t>
            </w:r>
          </w:p>
        </w:tc>
        <w:tc>
          <w:tcPr>
            <w:tcW w:w="1420" w:type="dxa"/>
            <w:noWrap/>
            <w:hideMark/>
          </w:tcPr>
          <w:p w:rsidR="001E249F" w:rsidRPr="00FA74EF" w:rsidRDefault="001E249F" w:rsidP="00743F64">
            <w:pPr>
              <w:jc w:val="right"/>
              <w:rPr>
                <w:rFonts w:ascii="Tahoma" w:hAnsi="Tahoma" w:cs="Tahoma"/>
                <w:color w:val="000000"/>
                <w:sz w:val="16"/>
                <w:szCs w:val="16"/>
              </w:rPr>
            </w:pPr>
            <w:r>
              <w:rPr>
                <w:rFonts w:ascii="Tahoma" w:hAnsi="Tahoma" w:cs="Tahoma"/>
                <w:color w:val="000000"/>
                <w:sz w:val="16"/>
                <w:szCs w:val="16"/>
              </w:rPr>
              <w:t>127</w:t>
            </w:r>
            <w:r w:rsidR="004739A1">
              <w:rPr>
                <w:rFonts w:ascii="Tahoma" w:hAnsi="Tahoma" w:cs="Tahoma"/>
                <w:color w:val="000000"/>
                <w:sz w:val="16"/>
                <w:szCs w:val="16"/>
              </w:rPr>
              <w:t>.</w:t>
            </w:r>
            <w:r>
              <w:rPr>
                <w:rFonts w:ascii="Tahoma" w:hAnsi="Tahoma" w:cs="Tahoma"/>
                <w:color w:val="000000"/>
                <w:sz w:val="16"/>
                <w:szCs w:val="16"/>
              </w:rPr>
              <w:t>999</w:t>
            </w:r>
          </w:p>
        </w:tc>
        <w:tc>
          <w:tcPr>
            <w:tcW w:w="1240" w:type="dxa"/>
            <w:noWrap/>
            <w:hideMark/>
          </w:tcPr>
          <w:p w:rsidR="001E249F" w:rsidRPr="00FA74EF" w:rsidRDefault="009A0276" w:rsidP="00743F64">
            <w:pPr>
              <w:jc w:val="right"/>
              <w:rPr>
                <w:rFonts w:ascii="Tahoma" w:hAnsi="Tahoma" w:cs="Tahoma"/>
                <w:color w:val="000000"/>
                <w:sz w:val="16"/>
                <w:szCs w:val="16"/>
              </w:rPr>
            </w:pPr>
            <w:r>
              <w:rPr>
                <w:rFonts w:ascii="Tahoma" w:hAnsi="Tahoma" w:cs="Tahoma"/>
                <w:color w:val="000000"/>
                <w:sz w:val="16"/>
                <w:szCs w:val="16"/>
              </w:rPr>
              <w:t>29</w:t>
            </w:r>
            <w:r w:rsidR="00871CB7">
              <w:rPr>
                <w:rFonts w:ascii="Tahoma" w:hAnsi="Tahoma" w:cs="Tahoma"/>
                <w:color w:val="000000"/>
                <w:sz w:val="16"/>
                <w:szCs w:val="16"/>
              </w:rPr>
              <w:t>.</w:t>
            </w:r>
            <w:r>
              <w:rPr>
                <w:rFonts w:ascii="Tahoma" w:hAnsi="Tahoma" w:cs="Tahoma"/>
                <w:color w:val="000000"/>
                <w:sz w:val="16"/>
                <w:szCs w:val="16"/>
              </w:rPr>
              <w:t>441</w:t>
            </w:r>
          </w:p>
        </w:tc>
      </w:tr>
      <w:tr w:rsidR="001E249F" w:rsidRPr="00FA74EF" w:rsidTr="004739A1">
        <w:trPr>
          <w:trHeight w:val="255"/>
          <w:jc w:val="center"/>
        </w:trPr>
        <w:tc>
          <w:tcPr>
            <w:tcW w:w="2211" w:type="dxa"/>
            <w:tcBorders>
              <w:top w:val="single" w:sz="8" w:space="0" w:color="4BACC6"/>
              <w:left w:val="single" w:sz="8" w:space="0" w:color="4BACC6"/>
              <w:bottom w:val="single" w:sz="8" w:space="0" w:color="4BACC6"/>
            </w:tcBorders>
            <w:noWrap/>
            <w:hideMark/>
          </w:tcPr>
          <w:p w:rsidR="001E249F" w:rsidRPr="00FA74EF" w:rsidRDefault="001E249F" w:rsidP="00FA74EF">
            <w:pPr>
              <w:rPr>
                <w:rFonts w:ascii="Tahoma" w:hAnsi="Tahoma" w:cs="Tahoma"/>
                <w:b/>
                <w:bCs/>
                <w:color w:val="000000"/>
                <w:sz w:val="16"/>
                <w:szCs w:val="16"/>
              </w:rPr>
            </w:pPr>
            <w:r w:rsidRPr="00FA74EF">
              <w:rPr>
                <w:rFonts w:ascii="Tahoma" w:hAnsi="Tahoma" w:cs="Tahoma"/>
                <w:b/>
                <w:bCs/>
                <w:color w:val="000000"/>
                <w:sz w:val="16"/>
                <w:szCs w:val="16"/>
              </w:rPr>
              <w:t>valore</w:t>
            </w:r>
          </w:p>
        </w:tc>
        <w:tc>
          <w:tcPr>
            <w:tcW w:w="1578" w:type="dxa"/>
            <w:tcBorders>
              <w:top w:val="single" w:sz="8" w:space="0" w:color="4BACC6"/>
              <w:bottom w:val="single" w:sz="8" w:space="0" w:color="4BACC6"/>
            </w:tcBorders>
            <w:noWrap/>
            <w:hideMark/>
          </w:tcPr>
          <w:p w:rsidR="001E249F" w:rsidRPr="00FA74EF" w:rsidRDefault="001E249F" w:rsidP="001270CD">
            <w:pPr>
              <w:jc w:val="right"/>
              <w:rPr>
                <w:rFonts w:ascii="Tahoma" w:hAnsi="Tahoma" w:cs="Tahoma"/>
                <w:color w:val="000000"/>
                <w:sz w:val="16"/>
                <w:szCs w:val="16"/>
              </w:rPr>
            </w:pPr>
            <w:r w:rsidRPr="00FA74EF">
              <w:rPr>
                <w:rFonts w:ascii="Tahoma" w:hAnsi="Tahoma" w:cs="Tahoma"/>
                <w:color w:val="000000"/>
                <w:sz w:val="16"/>
                <w:szCs w:val="16"/>
              </w:rPr>
              <w:t>€ 943.451,71</w:t>
            </w:r>
          </w:p>
        </w:tc>
        <w:tc>
          <w:tcPr>
            <w:tcW w:w="1420" w:type="dxa"/>
            <w:tcBorders>
              <w:top w:val="single" w:sz="8" w:space="0" w:color="4BACC6"/>
              <w:bottom w:val="single" w:sz="8" w:space="0" w:color="4BACC6"/>
            </w:tcBorders>
            <w:noWrap/>
            <w:hideMark/>
          </w:tcPr>
          <w:p w:rsidR="001E249F" w:rsidRPr="00FA74EF" w:rsidRDefault="001E249F" w:rsidP="004739A1">
            <w:pPr>
              <w:tabs>
                <w:tab w:val="left" w:pos="176"/>
              </w:tabs>
              <w:ind w:left="-243" w:firstLine="243"/>
              <w:jc w:val="right"/>
              <w:rPr>
                <w:rFonts w:ascii="Tahoma" w:hAnsi="Tahoma" w:cs="Tahoma"/>
                <w:color w:val="000000"/>
                <w:sz w:val="16"/>
                <w:szCs w:val="16"/>
              </w:rPr>
            </w:pPr>
            <w:r>
              <w:rPr>
                <w:rFonts w:ascii="Tahoma" w:hAnsi="Tahoma" w:cs="Tahoma"/>
                <w:color w:val="000000"/>
                <w:sz w:val="16"/>
                <w:szCs w:val="16"/>
              </w:rPr>
              <w:t>€</w:t>
            </w:r>
            <w:r w:rsidR="004739A1">
              <w:rPr>
                <w:rFonts w:ascii="Tahoma" w:hAnsi="Tahoma" w:cs="Tahoma"/>
                <w:color w:val="000000"/>
                <w:sz w:val="16"/>
                <w:szCs w:val="16"/>
              </w:rPr>
              <w:t xml:space="preserve"> 1</w:t>
            </w:r>
            <w:r>
              <w:rPr>
                <w:rFonts w:ascii="Tahoma" w:hAnsi="Tahoma" w:cs="Tahoma"/>
                <w:color w:val="000000"/>
                <w:sz w:val="16"/>
                <w:szCs w:val="16"/>
              </w:rPr>
              <w:t xml:space="preserve"> .</w:t>
            </w:r>
            <w:r w:rsidRPr="001E249F">
              <w:rPr>
                <w:rFonts w:ascii="Tahoma" w:hAnsi="Tahoma" w:cs="Tahoma"/>
                <w:color w:val="000000"/>
                <w:sz w:val="16"/>
                <w:szCs w:val="16"/>
              </w:rPr>
              <w:t>131</w:t>
            </w:r>
            <w:r>
              <w:rPr>
                <w:rFonts w:ascii="Tahoma" w:hAnsi="Tahoma" w:cs="Tahoma"/>
                <w:color w:val="000000"/>
                <w:sz w:val="16"/>
                <w:szCs w:val="16"/>
              </w:rPr>
              <w:t>.</w:t>
            </w:r>
            <w:r w:rsidRPr="001E249F">
              <w:rPr>
                <w:rFonts w:ascii="Tahoma" w:hAnsi="Tahoma" w:cs="Tahoma"/>
                <w:color w:val="000000"/>
                <w:sz w:val="16"/>
                <w:szCs w:val="16"/>
              </w:rPr>
              <w:t>435</w:t>
            </w:r>
            <w:r w:rsidR="004739A1">
              <w:rPr>
                <w:rFonts w:ascii="Tahoma" w:hAnsi="Tahoma" w:cs="Tahoma"/>
                <w:color w:val="000000"/>
                <w:sz w:val="16"/>
                <w:szCs w:val="16"/>
              </w:rPr>
              <w:t>,02</w:t>
            </w:r>
          </w:p>
        </w:tc>
        <w:tc>
          <w:tcPr>
            <w:tcW w:w="1240" w:type="dxa"/>
            <w:tcBorders>
              <w:top w:val="single" w:sz="8" w:space="0" w:color="4BACC6"/>
              <w:bottom w:val="single" w:sz="8" w:space="0" w:color="4BACC6"/>
              <w:right w:val="single" w:sz="8" w:space="0" w:color="4BACC6"/>
            </w:tcBorders>
            <w:noWrap/>
            <w:hideMark/>
          </w:tcPr>
          <w:p w:rsidR="001E249F" w:rsidRPr="00FA74EF" w:rsidRDefault="00871CB7" w:rsidP="00871CB7">
            <w:pPr>
              <w:tabs>
                <w:tab w:val="left" w:pos="176"/>
              </w:tabs>
              <w:ind w:left="-243" w:firstLine="243"/>
              <w:jc w:val="right"/>
              <w:rPr>
                <w:rFonts w:ascii="Tahoma" w:hAnsi="Tahoma" w:cs="Tahoma"/>
                <w:color w:val="000000"/>
                <w:sz w:val="16"/>
                <w:szCs w:val="16"/>
              </w:rPr>
            </w:pPr>
            <w:r>
              <w:rPr>
                <w:rFonts w:ascii="Tahoma" w:hAnsi="Tahoma" w:cs="Tahoma"/>
                <w:color w:val="000000"/>
                <w:sz w:val="16"/>
                <w:szCs w:val="16"/>
              </w:rPr>
              <w:t xml:space="preserve">€ </w:t>
            </w:r>
            <w:r w:rsidRPr="00871CB7">
              <w:rPr>
                <w:rFonts w:ascii="Tahoma" w:hAnsi="Tahoma" w:cs="Tahoma"/>
                <w:color w:val="000000"/>
                <w:sz w:val="16"/>
                <w:szCs w:val="16"/>
              </w:rPr>
              <w:t>187</w:t>
            </w:r>
            <w:r>
              <w:rPr>
                <w:rFonts w:ascii="Tahoma" w:hAnsi="Tahoma" w:cs="Tahoma"/>
                <w:color w:val="000000"/>
                <w:sz w:val="16"/>
                <w:szCs w:val="16"/>
              </w:rPr>
              <w:t>.</w:t>
            </w:r>
            <w:r w:rsidRPr="00871CB7">
              <w:rPr>
                <w:rFonts w:ascii="Tahoma" w:hAnsi="Tahoma" w:cs="Tahoma"/>
                <w:color w:val="000000"/>
                <w:sz w:val="16"/>
                <w:szCs w:val="16"/>
              </w:rPr>
              <w:t>983,31</w:t>
            </w:r>
          </w:p>
        </w:tc>
      </w:tr>
      <w:tr w:rsidR="001E249F" w:rsidRPr="00FA74EF" w:rsidTr="004739A1">
        <w:trPr>
          <w:trHeight w:val="255"/>
          <w:jc w:val="center"/>
        </w:trPr>
        <w:tc>
          <w:tcPr>
            <w:tcW w:w="2211" w:type="dxa"/>
            <w:noWrap/>
            <w:hideMark/>
          </w:tcPr>
          <w:p w:rsidR="001E249F" w:rsidRPr="00FA74EF" w:rsidRDefault="001E249F" w:rsidP="00FA74EF">
            <w:pPr>
              <w:rPr>
                <w:rFonts w:ascii="Tahoma" w:hAnsi="Tahoma" w:cs="Tahoma"/>
                <w:b/>
                <w:bCs/>
                <w:color w:val="000000"/>
                <w:sz w:val="16"/>
                <w:szCs w:val="16"/>
              </w:rPr>
            </w:pPr>
            <w:r w:rsidRPr="00FA74EF">
              <w:rPr>
                <w:rFonts w:ascii="Tahoma" w:hAnsi="Tahoma" w:cs="Tahoma"/>
                <w:b/>
                <w:bCs/>
                <w:color w:val="000000"/>
                <w:sz w:val="16"/>
                <w:szCs w:val="16"/>
              </w:rPr>
              <w:t>Valore Ticket</w:t>
            </w:r>
          </w:p>
        </w:tc>
        <w:tc>
          <w:tcPr>
            <w:tcW w:w="1578" w:type="dxa"/>
            <w:noWrap/>
            <w:hideMark/>
          </w:tcPr>
          <w:p w:rsidR="001E249F" w:rsidRPr="00FA74EF" w:rsidRDefault="001E249F" w:rsidP="001270CD">
            <w:pPr>
              <w:jc w:val="right"/>
              <w:rPr>
                <w:rFonts w:ascii="Tahoma" w:hAnsi="Tahoma" w:cs="Tahoma"/>
                <w:color w:val="000000"/>
                <w:sz w:val="16"/>
                <w:szCs w:val="16"/>
              </w:rPr>
            </w:pPr>
            <w:r w:rsidRPr="00FA74EF">
              <w:rPr>
                <w:rFonts w:ascii="Tahoma" w:hAnsi="Tahoma" w:cs="Tahoma"/>
                <w:color w:val="000000"/>
                <w:sz w:val="16"/>
                <w:szCs w:val="16"/>
              </w:rPr>
              <w:t>€ 23.314,23</w:t>
            </w:r>
          </w:p>
        </w:tc>
        <w:tc>
          <w:tcPr>
            <w:tcW w:w="1420" w:type="dxa"/>
            <w:noWrap/>
            <w:hideMark/>
          </w:tcPr>
          <w:p w:rsidR="001E249F" w:rsidRPr="00FA74EF" w:rsidRDefault="004739A1" w:rsidP="00743F64">
            <w:pPr>
              <w:jc w:val="right"/>
              <w:rPr>
                <w:rFonts w:ascii="Tahoma" w:hAnsi="Tahoma" w:cs="Tahoma"/>
                <w:color w:val="000000"/>
                <w:sz w:val="16"/>
                <w:szCs w:val="16"/>
              </w:rPr>
            </w:pPr>
            <w:r>
              <w:rPr>
                <w:rFonts w:ascii="Tahoma" w:hAnsi="Tahoma" w:cs="Tahoma"/>
                <w:caps/>
                <w:color w:val="000000"/>
                <w:sz w:val="16"/>
                <w:szCs w:val="16"/>
              </w:rPr>
              <w:t xml:space="preserve">€ </w:t>
            </w:r>
            <w:r w:rsidR="001E249F">
              <w:rPr>
                <w:rFonts w:ascii="Tahoma" w:hAnsi="Tahoma" w:cs="Tahoma"/>
                <w:color w:val="000000"/>
                <w:sz w:val="16"/>
                <w:szCs w:val="16"/>
              </w:rPr>
              <w:t>15.669</w:t>
            </w:r>
            <w:r>
              <w:rPr>
                <w:rFonts w:ascii="Tahoma" w:hAnsi="Tahoma" w:cs="Tahoma"/>
                <w:color w:val="000000"/>
                <w:sz w:val="16"/>
                <w:szCs w:val="16"/>
              </w:rPr>
              <w:t>,04</w:t>
            </w:r>
          </w:p>
        </w:tc>
        <w:tc>
          <w:tcPr>
            <w:tcW w:w="1240" w:type="dxa"/>
            <w:noWrap/>
            <w:hideMark/>
          </w:tcPr>
          <w:p w:rsidR="001E249F" w:rsidRPr="00FA74EF" w:rsidRDefault="001E249F" w:rsidP="00871CB7">
            <w:pPr>
              <w:jc w:val="right"/>
              <w:rPr>
                <w:rFonts w:ascii="Tahoma" w:hAnsi="Tahoma" w:cs="Tahoma"/>
                <w:color w:val="000000"/>
                <w:sz w:val="16"/>
                <w:szCs w:val="16"/>
              </w:rPr>
            </w:pPr>
            <w:r w:rsidRPr="00FA74EF">
              <w:rPr>
                <w:rFonts w:ascii="Tahoma" w:hAnsi="Tahoma" w:cs="Tahoma"/>
                <w:color w:val="000000"/>
                <w:sz w:val="16"/>
                <w:szCs w:val="16"/>
              </w:rPr>
              <w:t xml:space="preserve">€ </w:t>
            </w:r>
            <w:r w:rsidR="00871CB7">
              <w:rPr>
                <w:rFonts w:ascii="Tahoma" w:hAnsi="Tahoma" w:cs="Tahoma"/>
                <w:color w:val="000000"/>
                <w:sz w:val="16"/>
                <w:szCs w:val="16"/>
              </w:rPr>
              <w:t>7.645,19</w:t>
            </w:r>
          </w:p>
        </w:tc>
      </w:tr>
      <w:tr w:rsidR="001E249F" w:rsidRPr="00FA74EF" w:rsidTr="004739A1">
        <w:trPr>
          <w:trHeight w:val="255"/>
          <w:jc w:val="center"/>
        </w:trPr>
        <w:tc>
          <w:tcPr>
            <w:tcW w:w="2211" w:type="dxa"/>
            <w:tcBorders>
              <w:top w:val="single" w:sz="8" w:space="0" w:color="4BACC6"/>
              <w:left w:val="single" w:sz="8" w:space="0" w:color="4BACC6"/>
              <w:bottom w:val="single" w:sz="8" w:space="0" w:color="4BACC6"/>
            </w:tcBorders>
            <w:noWrap/>
            <w:hideMark/>
          </w:tcPr>
          <w:p w:rsidR="001E249F" w:rsidRPr="00FA74EF" w:rsidRDefault="001E249F" w:rsidP="00FA74EF">
            <w:pPr>
              <w:rPr>
                <w:rFonts w:ascii="Tahoma" w:hAnsi="Tahoma" w:cs="Tahoma"/>
                <w:b/>
                <w:bCs/>
                <w:color w:val="000000"/>
                <w:sz w:val="16"/>
                <w:szCs w:val="16"/>
              </w:rPr>
            </w:pPr>
            <w:r w:rsidRPr="00FA74EF">
              <w:rPr>
                <w:rFonts w:ascii="Tahoma" w:hAnsi="Tahoma" w:cs="Tahoma"/>
                <w:b/>
                <w:bCs/>
                <w:color w:val="000000"/>
                <w:sz w:val="16"/>
                <w:szCs w:val="16"/>
              </w:rPr>
              <w:t>Valore quota fissa</w:t>
            </w:r>
          </w:p>
        </w:tc>
        <w:tc>
          <w:tcPr>
            <w:tcW w:w="1578" w:type="dxa"/>
            <w:tcBorders>
              <w:top w:val="single" w:sz="8" w:space="0" w:color="4BACC6"/>
              <w:bottom w:val="single" w:sz="8" w:space="0" w:color="4BACC6"/>
            </w:tcBorders>
            <w:noWrap/>
            <w:hideMark/>
          </w:tcPr>
          <w:p w:rsidR="001E249F" w:rsidRPr="00FA74EF" w:rsidRDefault="001E249F" w:rsidP="001270CD">
            <w:pPr>
              <w:jc w:val="right"/>
              <w:rPr>
                <w:rFonts w:ascii="Tahoma" w:hAnsi="Tahoma" w:cs="Tahoma"/>
                <w:color w:val="000000"/>
                <w:sz w:val="16"/>
                <w:szCs w:val="16"/>
              </w:rPr>
            </w:pPr>
            <w:r w:rsidRPr="00FA74EF">
              <w:rPr>
                <w:rFonts w:ascii="Tahoma" w:hAnsi="Tahoma" w:cs="Tahoma"/>
                <w:color w:val="000000"/>
                <w:sz w:val="16"/>
                <w:szCs w:val="16"/>
              </w:rPr>
              <w:t>€ 6.050,00</w:t>
            </w:r>
          </w:p>
        </w:tc>
        <w:tc>
          <w:tcPr>
            <w:tcW w:w="1420" w:type="dxa"/>
            <w:tcBorders>
              <w:top w:val="single" w:sz="8" w:space="0" w:color="4BACC6"/>
              <w:bottom w:val="single" w:sz="8" w:space="0" w:color="4BACC6"/>
            </w:tcBorders>
            <w:noWrap/>
            <w:hideMark/>
          </w:tcPr>
          <w:p w:rsidR="001E249F" w:rsidRPr="00FA74EF" w:rsidRDefault="004739A1" w:rsidP="00743F64">
            <w:pPr>
              <w:jc w:val="right"/>
              <w:rPr>
                <w:rFonts w:ascii="Tahoma" w:hAnsi="Tahoma" w:cs="Tahoma"/>
                <w:color w:val="000000"/>
                <w:sz w:val="16"/>
                <w:szCs w:val="16"/>
              </w:rPr>
            </w:pPr>
            <w:r>
              <w:rPr>
                <w:rFonts w:ascii="Tahoma" w:hAnsi="Tahoma" w:cs="Tahoma"/>
                <w:color w:val="000000"/>
                <w:sz w:val="16"/>
                <w:szCs w:val="16"/>
              </w:rPr>
              <w:t xml:space="preserve">€ </w:t>
            </w:r>
            <w:r w:rsidR="001E249F">
              <w:rPr>
                <w:rFonts w:ascii="Tahoma" w:hAnsi="Tahoma" w:cs="Tahoma"/>
                <w:color w:val="000000"/>
                <w:sz w:val="16"/>
                <w:szCs w:val="16"/>
              </w:rPr>
              <w:t>4.370</w:t>
            </w:r>
          </w:p>
        </w:tc>
        <w:tc>
          <w:tcPr>
            <w:tcW w:w="1240" w:type="dxa"/>
            <w:tcBorders>
              <w:top w:val="single" w:sz="8" w:space="0" w:color="4BACC6"/>
              <w:bottom w:val="single" w:sz="8" w:space="0" w:color="4BACC6"/>
              <w:right w:val="single" w:sz="8" w:space="0" w:color="4BACC6"/>
            </w:tcBorders>
            <w:noWrap/>
            <w:hideMark/>
          </w:tcPr>
          <w:p w:rsidR="001E249F" w:rsidRPr="00FA74EF" w:rsidRDefault="00871CB7" w:rsidP="00743F64">
            <w:pPr>
              <w:jc w:val="right"/>
              <w:rPr>
                <w:rFonts w:ascii="Tahoma" w:hAnsi="Tahoma" w:cs="Tahoma"/>
                <w:color w:val="000000"/>
                <w:sz w:val="16"/>
                <w:szCs w:val="16"/>
              </w:rPr>
            </w:pPr>
            <w:r>
              <w:rPr>
                <w:rFonts w:ascii="Tahoma" w:hAnsi="Tahoma" w:cs="Tahoma"/>
                <w:color w:val="000000"/>
                <w:sz w:val="16"/>
                <w:szCs w:val="16"/>
              </w:rPr>
              <w:t>€ 1.680</w:t>
            </w:r>
          </w:p>
        </w:tc>
      </w:tr>
      <w:tr w:rsidR="001E249F" w:rsidRPr="00FA74EF" w:rsidTr="004739A1">
        <w:trPr>
          <w:trHeight w:val="255"/>
          <w:jc w:val="center"/>
        </w:trPr>
        <w:tc>
          <w:tcPr>
            <w:tcW w:w="2211" w:type="dxa"/>
            <w:noWrap/>
            <w:hideMark/>
          </w:tcPr>
          <w:p w:rsidR="001E249F" w:rsidRPr="00FA74EF" w:rsidRDefault="001E249F" w:rsidP="00FA74EF">
            <w:pPr>
              <w:rPr>
                <w:rFonts w:ascii="Tahoma" w:hAnsi="Tahoma" w:cs="Tahoma"/>
                <w:b/>
                <w:bCs/>
                <w:color w:val="000000"/>
                <w:sz w:val="16"/>
                <w:szCs w:val="16"/>
              </w:rPr>
            </w:pPr>
            <w:r w:rsidRPr="00FA74EF">
              <w:rPr>
                <w:rFonts w:ascii="Tahoma" w:hAnsi="Tahoma" w:cs="Tahoma"/>
                <w:b/>
                <w:bCs/>
                <w:color w:val="000000"/>
                <w:sz w:val="16"/>
                <w:szCs w:val="16"/>
              </w:rPr>
              <w:t>Netto da Regione</w:t>
            </w:r>
          </w:p>
        </w:tc>
        <w:tc>
          <w:tcPr>
            <w:tcW w:w="1578" w:type="dxa"/>
            <w:noWrap/>
            <w:hideMark/>
          </w:tcPr>
          <w:p w:rsidR="001E249F" w:rsidRPr="00FA74EF" w:rsidRDefault="001E249F" w:rsidP="001270CD">
            <w:pPr>
              <w:jc w:val="right"/>
              <w:rPr>
                <w:rFonts w:ascii="Tahoma" w:hAnsi="Tahoma" w:cs="Tahoma"/>
                <w:color w:val="000000"/>
                <w:sz w:val="16"/>
                <w:szCs w:val="16"/>
              </w:rPr>
            </w:pPr>
            <w:r w:rsidRPr="00FA74EF">
              <w:rPr>
                <w:rFonts w:ascii="Tahoma" w:hAnsi="Tahoma" w:cs="Tahoma"/>
                <w:color w:val="000000"/>
                <w:sz w:val="16"/>
                <w:szCs w:val="16"/>
              </w:rPr>
              <w:t>€ 914.087,48</w:t>
            </w:r>
          </w:p>
        </w:tc>
        <w:tc>
          <w:tcPr>
            <w:tcW w:w="1420" w:type="dxa"/>
            <w:noWrap/>
            <w:hideMark/>
          </w:tcPr>
          <w:p w:rsidR="001E249F" w:rsidRPr="00FA74EF" w:rsidRDefault="004739A1" w:rsidP="00743F64">
            <w:pPr>
              <w:jc w:val="right"/>
              <w:rPr>
                <w:rFonts w:ascii="Tahoma" w:hAnsi="Tahoma" w:cs="Tahoma"/>
                <w:color w:val="000000"/>
                <w:sz w:val="16"/>
                <w:szCs w:val="16"/>
              </w:rPr>
            </w:pPr>
            <w:r>
              <w:rPr>
                <w:rFonts w:ascii="Tahoma" w:hAnsi="Tahoma" w:cs="Tahoma"/>
                <w:color w:val="000000"/>
                <w:sz w:val="16"/>
                <w:szCs w:val="16"/>
              </w:rPr>
              <w:t xml:space="preserve">€ </w:t>
            </w:r>
            <w:r w:rsidR="001E249F">
              <w:rPr>
                <w:rFonts w:ascii="Tahoma" w:hAnsi="Tahoma" w:cs="Tahoma"/>
                <w:color w:val="000000"/>
                <w:sz w:val="16"/>
                <w:szCs w:val="16"/>
              </w:rPr>
              <w:t>1.111.395</w:t>
            </w:r>
            <w:r>
              <w:rPr>
                <w:rFonts w:ascii="Tahoma" w:hAnsi="Tahoma" w:cs="Tahoma"/>
                <w:color w:val="000000"/>
                <w:sz w:val="16"/>
                <w:szCs w:val="16"/>
              </w:rPr>
              <w:t>,98</w:t>
            </w:r>
          </w:p>
        </w:tc>
        <w:tc>
          <w:tcPr>
            <w:tcW w:w="1240" w:type="dxa"/>
            <w:noWrap/>
            <w:hideMark/>
          </w:tcPr>
          <w:p w:rsidR="001E249F" w:rsidRPr="00FA74EF" w:rsidRDefault="001E249F" w:rsidP="00871CB7">
            <w:pPr>
              <w:jc w:val="right"/>
              <w:rPr>
                <w:rFonts w:ascii="Tahoma" w:hAnsi="Tahoma" w:cs="Tahoma"/>
                <w:color w:val="000000"/>
                <w:sz w:val="16"/>
                <w:szCs w:val="16"/>
              </w:rPr>
            </w:pPr>
            <w:proofErr w:type="spellStart"/>
            <w:r w:rsidRPr="00FA74EF">
              <w:rPr>
                <w:rFonts w:ascii="Tahoma" w:hAnsi="Tahoma" w:cs="Tahoma"/>
                <w:color w:val="000000"/>
                <w:sz w:val="16"/>
                <w:szCs w:val="16"/>
              </w:rPr>
              <w:t>-€</w:t>
            </w:r>
            <w:proofErr w:type="spellEnd"/>
            <w:r w:rsidRPr="00FA74EF">
              <w:rPr>
                <w:rFonts w:ascii="Tahoma" w:hAnsi="Tahoma" w:cs="Tahoma"/>
                <w:color w:val="000000"/>
                <w:sz w:val="16"/>
                <w:szCs w:val="16"/>
              </w:rPr>
              <w:t xml:space="preserve"> </w:t>
            </w:r>
            <w:r w:rsidR="00871CB7">
              <w:rPr>
                <w:rFonts w:ascii="Tahoma" w:hAnsi="Tahoma" w:cs="Tahoma"/>
                <w:color w:val="000000"/>
                <w:sz w:val="16"/>
                <w:szCs w:val="16"/>
              </w:rPr>
              <w:t>197.308,50</w:t>
            </w:r>
          </w:p>
        </w:tc>
      </w:tr>
    </w:tbl>
    <w:p w:rsidR="00672B3B" w:rsidRDefault="00672B3B" w:rsidP="00722F5F">
      <w:pPr>
        <w:spacing w:line="360" w:lineRule="auto"/>
        <w:jc w:val="both"/>
        <w:rPr>
          <w:rFonts w:ascii="Arial" w:hAnsi="Arial" w:cs="Arial"/>
          <w:b/>
        </w:rPr>
      </w:pPr>
    </w:p>
    <w:p w:rsidR="00672B3B" w:rsidRDefault="00672B3B" w:rsidP="00722F5F">
      <w:pPr>
        <w:spacing w:line="360" w:lineRule="auto"/>
        <w:jc w:val="both"/>
        <w:rPr>
          <w:rFonts w:ascii="Arial" w:hAnsi="Arial" w:cs="Arial"/>
          <w:b/>
        </w:rPr>
      </w:pPr>
    </w:p>
    <w:p w:rsidR="00672B3B" w:rsidRDefault="00672B3B" w:rsidP="00722F5F">
      <w:pPr>
        <w:spacing w:line="360" w:lineRule="auto"/>
        <w:jc w:val="both"/>
        <w:rPr>
          <w:rFonts w:ascii="Arial" w:hAnsi="Arial" w:cs="Arial"/>
          <w:b/>
        </w:rPr>
      </w:pPr>
    </w:p>
    <w:p w:rsidR="00672B3B" w:rsidRDefault="00672B3B" w:rsidP="00722F5F">
      <w:pPr>
        <w:spacing w:line="360" w:lineRule="auto"/>
        <w:jc w:val="both"/>
        <w:rPr>
          <w:rFonts w:ascii="Arial" w:hAnsi="Arial" w:cs="Arial"/>
          <w:b/>
        </w:rPr>
      </w:pPr>
    </w:p>
    <w:p w:rsidR="00672B3B" w:rsidRDefault="00672B3B" w:rsidP="00722F5F">
      <w:pPr>
        <w:spacing w:line="360" w:lineRule="auto"/>
        <w:jc w:val="both"/>
        <w:rPr>
          <w:rFonts w:ascii="Arial" w:hAnsi="Arial" w:cs="Arial"/>
          <w:b/>
        </w:rPr>
      </w:pPr>
    </w:p>
    <w:p w:rsidR="00672B3B" w:rsidRDefault="00672B3B" w:rsidP="00722F5F">
      <w:pPr>
        <w:spacing w:line="360" w:lineRule="auto"/>
        <w:jc w:val="both"/>
        <w:rPr>
          <w:rFonts w:ascii="Arial" w:hAnsi="Arial" w:cs="Arial"/>
          <w:b/>
        </w:rPr>
      </w:pPr>
    </w:p>
    <w:p w:rsidR="00672B3B" w:rsidRDefault="00672B3B" w:rsidP="00722F5F">
      <w:pPr>
        <w:spacing w:line="360" w:lineRule="auto"/>
        <w:jc w:val="both"/>
        <w:rPr>
          <w:rFonts w:ascii="Arial" w:hAnsi="Arial" w:cs="Arial"/>
          <w:b/>
        </w:rPr>
      </w:pPr>
    </w:p>
    <w:p w:rsidR="00672B3B" w:rsidRDefault="00672B3B" w:rsidP="00722F5F">
      <w:pPr>
        <w:spacing w:line="360" w:lineRule="auto"/>
        <w:jc w:val="both"/>
        <w:rPr>
          <w:rFonts w:ascii="Arial" w:hAnsi="Arial" w:cs="Arial"/>
          <w:b/>
        </w:rPr>
      </w:pPr>
    </w:p>
    <w:p w:rsidR="00672B3B" w:rsidRDefault="00672B3B" w:rsidP="00722F5F">
      <w:pPr>
        <w:spacing w:line="360" w:lineRule="auto"/>
        <w:jc w:val="both"/>
        <w:rPr>
          <w:rFonts w:ascii="Arial" w:hAnsi="Arial" w:cs="Arial"/>
          <w:b/>
        </w:rPr>
      </w:pPr>
    </w:p>
    <w:p w:rsidR="00672B3B" w:rsidRDefault="00672B3B" w:rsidP="00722F5F">
      <w:pPr>
        <w:spacing w:line="360" w:lineRule="auto"/>
        <w:jc w:val="both"/>
        <w:rPr>
          <w:rFonts w:ascii="Arial" w:hAnsi="Arial" w:cs="Arial"/>
          <w:b/>
        </w:rPr>
      </w:pPr>
    </w:p>
    <w:p w:rsidR="00FA74EF" w:rsidRDefault="00FA74EF" w:rsidP="00722F5F">
      <w:pPr>
        <w:spacing w:line="360" w:lineRule="auto"/>
        <w:jc w:val="both"/>
        <w:rPr>
          <w:rFonts w:ascii="Arial" w:hAnsi="Arial" w:cs="Arial"/>
          <w:b/>
        </w:rPr>
      </w:pPr>
    </w:p>
    <w:p w:rsidR="005B2EA5" w:rsidRPr="007F5AF9" w:rsidRDefault="00E33A06" w:rsidP="005B2EA5">
      <w:pPr>
        <w:spacing w:line="360" w:lineRule="auto"/>
        <w:jc w:val="both"/>
        <w:rPr>
          <w:b/>
          <w:sz w:val="23"/>
          <w:szCs w:val="23"/>
        </w:rPr>
      </w:pPr>
      <w:r>
        <w:rPr>
          <w:b/>
          <w:sz w:val="23"/>
          <w:szCs w:val="23"/>
        </w:rPr>
        <w:lastRenderedPageBreak/>
        <w:t>6</w:t>
      </w:r>
      <w:r w:rsidR="007E1762">
        <w:rPr>
          <w:b/>
          <w:sz w:val="23"/>
          <w:szCs w:val="23"/>
        </w:rPr>
        <w:t xml:space="preserve"> </w:t>
      </w:r>
      <w:r w:rsidR="005B2EA5" w:rsidRPr="007F5AF9">
        <w:rPr>
          <w:b/>
          <w:sz w:val="23"/>
          <w:szCs w:val="23"/>
        </w:rPr>
        <w:t xml:space="preserve">Ricoveri </w:t>
      </w:r>
      <w:r w:rsidR="005B2EA5">
        <w:rPr>
          <w:b/>
          <w:sz w:val="23"/>
          <w:szCs w:val="23"/>
        </w:rPr>
        <w:t>ordinari</w:t>
      </w:r>
    </w:p>
    <w:p w:rsidR="007A4134" w:rsidRPr="00EF7A19" w:rsidRDefault="005B2EA5" w:rsidP="005B2EA5">
      <w:pPr>
        <w:spacing w:line="360" w:lineRule="auto"/>
        <w:jc w:val="both"/>
        <w:rPr>
          <w:sz w:val="23"/>
          <w:szCs w:val="23"/>
          <w:highlight w:val="yellow"/>
        </w:rPr>
      </w:pPr>
      <w:r>
        <w:rPr>
          <w:sz w:val="23"/>
          <w:szCs w:val="23"/>
        </w:rPr>
        <w:tab/>
      </w:r>
    </w:p>
    <w:p w:rsidR="00F07C8A" w:rsidRPr="00F55203" w:rsidRDefault="00E33A06" w:rsidP="005B2EA5">
      <w:pPr>
        <w:spacing w:line="360" w:lineRule="auto"/>
        <w:jc w:val="both"/>
        <w:rPr>
          <w:b/>
          <w:sz w:val="23"/>
          <w:szCs w:val="23"/>
        </w:rPr>
      </w:pPr>
      <w:r>
        <w:rPr>
          <w:b/>
          <w:sz w:val="23"/>
          <w:szCs w:val="23"/>
        </w:rPr>
        <w:t>6</w:t>
      </w:r>
      <w:r w:rsidR="00F07C8A" w:rsidRPr="00F55203">
        <w:rPr>
          <w:b/>
          <w:sz w:val="23"/>
          <w:szCs w:val="23"/>
        </w:rPr>
        <w:t>.</w:t>
      </w:r>
      <w:r>
        <w:rPr>
          <w:b/>
          <w:sz w:val="23"/>
          <w:szCs w:val="23"/>
        </w:rPr>
        <w:t>1</w:t>
      </w:r>
      <w:r w:rsidR="00CD3F4C" w:rsidRPr="00F55203">
        <w:rPr>
          <w:b/>
          <w:sz w:val="23"/>
          <w:szCs w:val="23"/>
        </w:rPr>
        <w:t>T</w:t>
      </w:r>
      <w:r w:rsidR="00F07C8A" w:rsidRPr="00F55203">
        <w:rPr>
          <w:b/>
          <w:sz w:val="23"/>
          <w:szCs w:val="23"/>
        </w:rPr>
        <w:t>asso di</w:t>
      </w:r>
      <w:r w:rsidR="007E1762">
        <w:rPr>
          <w:b/>
          <w:sz w:val="23"/>
          <w:szCs w:val="23"/>
        </w:rPr>
        <w:t xml:space="preserve"> </w:t>
      </w:r>
      <w:r w:rsidR="00CD3F4C" w:rsidRPr="00F55203">
        <w:rPr>
          <w:b/>
          <w:sz w:val="23"/>
          <w:szCs w:val="23"/>
        </w:rPr>
        <w:t>U</w:t>
      </w:r>
      <w:r w:rsidR="00F07C8A" w:rsidRPr="00F55203">
        <w:rPr>
          <w:b/>
          <w:sz w:val="23"/>
          <w:szCs w:val="23"/>
        </w:rPr>
        <w:t>tilizzo</w:t>
      </w:r>
    </w:p>
    <w:p w:rsidR="007A4134" w:rsidRDefault="00340D5F" w:rsidP="005B2EA5">
      <w:pPr>
        <w:spacing w:line="360" w:lineRule="auto"/>
        <w:jc w:val="both"/>
        <w:rPr>
          <w:sz w:val="23"/>
          <w:szCs w:val="23"/>
          <w:highlight w:val="yellow"/>
        </w:rPr>
      </w:pPr>
      <w:r>
        <w:rPr>
          <w:sz w:val="23"/>
          <w:szCs w:val="23"/>
        </w:rPr>
        <w:t>Con l’implementazione del sistema informatico di cui si è fatto cenno in premessa, si è calcolato il tasso di utilizzo dei posti letto, così come deliberati e condivisi non il sistema regionale EDOTTO, considerato tutte le giornate registrate dalle strutture, compresi i pazienti transitati e trasferiti. Il dato complessivo aziendale risulta</w:t>
      </w:r>
      <w:r w:rsidR="00F07C8A" w:rsidRPr="00F55203">
        <w:rPr>
          <w:sz w:val="23"/>
          <w:szCs w:val="23"/>
        </w:rPr>
        <w:t>:</w:t>
      </w:r>
    </w:p>
    <w:p w:rsidR="004E29D8" w:rsidRDefault="004E29D8" w:rsidP="005B2EA5">
      <w:pPr>
        <w:spacing w:line="360" w:lineRule="auto"/>
        <w:jc w:val="both"/>
        <w:rPr>
          <w:sz w:val="23"/>
          <w:szCs w:val="23"/>
          <w:highlight w:val="yellow"/>
        </w:rPr>
      </w:pPr>
      <w:bookmarkStart w:id="0" w:name="_GoBack"/>
      <w:bookmarkEnd w:id="0"/>
    </w:p>
    <w:p w:rsidR="004E29D8" w:rsidRPr="00EF7A19" w:rsidRDefault="004E29D8" w:rsidP="005B2EA5">
      <w:pPr>
        <w:spacing w:line="360" w:lineRule="auto"/>
        <w:jc w:val="both"/>
        <w:rPr>
          <w:sz w:val="23"/>
          <w:szCs w:val="23"/>
          <w:highlight w:val="yellow"/>
        </w:rPr>
      </w:pPr>
    </w:p>
    <w:tbl>
      <w:tblPr>
        <w:tblW w:w="0" w:type="auto"/>
        <w:jc w:val="center"/>
        <w:tblBorders>
          <w:top w:val="single" w:sz="8" w:space="0" w:color="4BACC6"/>
          <w:left w:val="single" w:sz="8" w:space="0" w:color="4BACC6"/>
          <w:bottom w:val="single" w:sz="8" w:space="0" w:color="4BACC6"/>
          <w:right w:val="single" w:sz="8" w:space="0" w:color="4BACC6"/>
        </w:tblBorders>
        <w:tblLook w:val="04A0"/>
      </w:tblPr>
      <w:tblGrid>
        <w:gridCol w:w="1668"/>
        <w:gridCol w:w="1134"/>
      </w:tblGrid>
      <w:tr w:rsidR="007A4134" w:rsidRPr="004E29D8" w:rsidTr="00740A94">
        <w:trPr>
          <w:jc w:val="center"/>
        </w:trPr>
        <w:tc>
          <w:tcPr>
            <w:tcW w:w="1668" w:type="dxa"/>
            <w:shd w:val="clear" w:color="auto" w:fill="4BACC6"/>
          </w:tcPr>
          <w:p w:rsidR="007A4134" w:rsidRPr="004E29D8" w:rsidRDefault="007A4134" w:rsidP="00740A94">
            <w:pPr>
              <w:spacing w:line="360" w:lineRule="auto"/>
              <w:jc w:val="both"/>
              <w:rPr>
                <w:b/>
                <w:bCs/>
                <w:sz w:val="23"/>
                <w:szCs w:val="23"/>
              </w:rPr>
            </w:pPr>
            <w:r w:rsidRPr="004E29D8">
              <w:rPr>
                <w:b/>
                <w:bCs/>
                <w:sz w:val="23"/>
                <w:szCs w:val="23"/>
              </w:rPr>
              <w:t>1° semestre</w:t>
            </w:r>
          </w:p>
        </w:tc>
        <w:tc>
          <w:tcPr>
            <w:tcW w:w="1134" w:type="dxa"/>
            <w:shd w:val="clear" w:color="auto" w:fill="4BACC6"/>
          </w:tcPr>
          <w:p w:rsidR="007A4134" w:rsidRPr="004E29D8" w:rsidRDefault="007A4134" w:rsidP="00740A94">
            <w:pPr>
              <w:spacing w:line="360" w:lineRule="auto"/>
              <w:jc w:val="both"/>
              <w:rPr>
                <w:b/>
                <w:bCs/>
                <w:sz w:val="23"/>
                <w:szCs w:val="23"/>
              </w:rPr>
            </w:pPr>
            <w:r w:rsidRPr="004E29D8">
              <w:rPr>
                <w:b/>
                <w:bCs/>
                <w:sz w:val="23"/>
                <w:szCs w:val="23"/>
              </w:rPr>
              <w:t>T.U.</w:t>
            </w:r>
          </w:p>
        </w:tc>
      </w:tr>
      <w:tr w:rsidR="007A4134" w:rsidRPr="00EF7A19" w:rsidTr="00740A94">
        <w:trPr>
          <w:jc w:val="center"/>
        </w:trPr>
        <w:tc>
          <w:tcPr>
            <w:tcW w:w="1668" w:type="dxa"/>
            <w:tcBorders>
              <w:top w:val="single" w:sz="8" w:space="0" w:color="4BACC6"/>
              <w:left w:val="single" w:sz="8" w:space="0" w:color="4BACC6"/>
              <w:bottom w:val="single" w:sz="8" w:space="0" w:color="4BACC6"/>
            </w:tcBorders>
          </w:tcPr>
          <w:p w:rsidR="007A4134" w:rsidRPr="004E29D8" w:rsidRDefault="007A4134" w:rsidP="00740A94">
            <w:pPr>
              <w:spacing w:line="360" w:lineRule="auto"/>
              <w:jc w:val="both"/>
              <w:rPr>
                <w:b/>
                <w:bCs/>
                <w:sz w:val="23"/>
                <w:szCs w:val="23"/>
              </w:rPr>
            </w:pPr>
            <w:r w:rsidRPr="004E29D8">
              <w:rPr>
                <w:b/>
                <w:bCs/>
                <w:sz w:val="23"/>
                <w:szCs w:val="23"/>
              </w:rPr>
              <w:t>201</w:t>
            </w:r>
            <w:r w:rsidR="001270CD">
              <w:rPr>
                <w:b/>
                <w:bCs/>
                <w:sz w:val="23"/>
                <w:szCs w:val="23"/>
              </w:rPr>
              <w:t>8</w:t>
            </w:r>
          </w:p>
        </w:tc>
        <w:tc>
          <w:tcPr>
            <w:tcW w:w="1134" w:type="dxa"/>
            <w:tcBorders>
              <w:top w:val="single" w:sz="8" w:space="0" w:color="4BACC6"/>
              <w:bottom w:val="single" w:sz="8" w:space="0" w:color="4BACC6"/>
              <w:right w:val="single" w:sz="8" w:space="0" w:color="4BACC6"/>
            </w:tcBorders>
          </w:tcPr>
          <w:p w:rsidR="007A4134" w:rsidRPr="004E29D8" w:rsidRDefault="007A4134" w:rsidP="00740A94">
            <w:pPr>
              <w:spacing w:line="360" w:lineRule="auto"/>
              <w:jc w:val="both"/>
              <w:rPr>
                <w:sz w:val="23"/>
                <w:szCs w:val="23"/>
              </w:rPr>
            </w:pPr>
            <w:r w:rsidRPr="004E29D8">
              <w:rPr>
                <w:sz w:val="23"/>
                <w:szCs w:val="23"/>
              </w:rPr>
              <w:t>90%</w:t>
            </w:r>
          </w:p>
        </w:tc>
      </w:tr>
      <w:tr w:rsidR="007A4134" w:rsidRPr="0046383D" w:rsidTr="00740A94">
        <w:trPr>
          <w:jc w:val="center"/>
        </w:trPr>
        <w:tc>
          <w:tcPr>
            <w:tcW w:w="1668" w:type="dxa"/>
          </w:tcPr>
          <w:p w:rsidR="007A4134" w:rsidRPr="004E29D8" w:rsidRDefault="007A4134" w:rsidP="00740A94">
            <w:pPr>
              <w:spacing w:line="360" w:lineRule="auto"/>
              <w:jc w:val="both"/>
              <w:rPr>
                <w:b/>
                <w:bCs/>
                <w:sz w:val="23"/>
                <w:szCs w:val="23"/>
              </w:rPr>
            </w:pPr>
            <w:r w:rsidRPr="004E29D8">
              <w:rPr>
                <w:b/>
                <w:bCs/>
                <w:sz w:val="23"/>
                <w:szCs w:val="23"/>
              </w:rPr>
              <w:t>2017</w:t>
            </w:r>
          </w:p>
        </w:tc>
        <w:tc>
          <w:tcPr>
            <w:tcW w:w="1134" w:type="dxa"/>
          </w:tcPr>
          <w:p w:rsidR="007A4134" w:rsidRPr="004E29D8" w:rsidRDefault="003B6194" w:rsidP="00740A94">
            <w:pPr>
              <w:spacing w:line="360" w:lineRule="auto"/>
              <w:jc w:val="both"/>
              <w:rPr>
                <w:sz w:val="23"/>
                <w:szCs w:val="23"/>
              </w:rPr>
            </w:pPr>
            <w:r>
              <w:rPr>
                <w:sz w:val="23"/>
                <w:szCs w:val="23"/>
              </w:rPr>
              <w:t>92</w:t>
            </w:r>
            <w:r w:rsidR="007A4134" w:rsidRPr="004E29D8">
              <w:rPr>
                <w:sz w:val="23"/>
                <w:szCs w:val="23"/>
              </w:rPr>
              <w:t>%</w:t>
            </w:r>
          </w:p>
        </w:tc>
      </w:tr>
    </w:tbl>
    <w:p w:rsidR="00B40540" w:rsidRDefault="00B40540" w:rsidP="005B2EA5">
      <w:pPr>
        <w:spacing w:line="360" w:lineRule="auto"/>
        <w:jc w:val="both"/>
        <w:rPr>
          <w:sz w:val="23"/>
          <w:szCs w:val="23"/>
        </w:rPr>
      </w:pPr>
    </w:p>
    <w:p w:rsidR="00CD3F4C" w:rsidRDefault="00CD3F4C" w:rsidP="005B2EA5">
      <w:pPr>
        <w:spacing w:line="360" w:lineRule="auto"/>
        <w:jc w:val="both"/>
        <w:rPr>
          <w:sz w:val="23"/>
          <w:szCs w:val="23"/>
        </w:rPr>
      </w:pPr>
    </w:p>
    <w:p w:rsidR="005B2EA5" w:rsidRDefault="005B2EA5" w:rsidP="005B2EA5">
      <w:pPr>
        <w:spacing w:line="360" w:lineRule="auto"/>
        <w:jc w:val="center"/>
        <w:rPr>
          <w:sz w:val="23"/>
          <w:szCs w:val="23"/>
        </w:rPr>
      </w:pPr>
    </w:p>
    <w:p w:rsidR="005B2EA5" w:rsidRDefault="005B2EA5" w:rsidP="003F08C0">
      <w:pPr>
        <w:spacing w:line="360" w:lineRule="auto"/>
        <w:ind w:firstLine="708"/>
        <w:jc w:val="both"/>
        <w:rPr>
          <w:sz w:val="23"/>
          <w:szCs w:val="23"/>
        </w:rPr>
      </w:pPr>
      <w:r w:rsidRPr="00F819A1">
        <w:rPr>
          <w:sz w:val="23"/>
          <w:szCs w:val="23"/>
        </w:rPr>
        <w:t>Si riporta nel</w:t>
      </w:r>
      <w:r w:rsidR="00917DA2">
        <w:rPr>
          <w:sz w:val="23"/>
          <w:szCs w:val="23"/>
        </w:rPr>
        <w:t xml:space="preserve">la tabella </w:t>
      </w:r>
      <w:r w:rsidRPr="00F819A1">
        <w:rPr>
          <w:sz w:val="23"/>
          <w:szCs w:val="23"/>
        </w:rPr>
        <w:t>che segue, la produzione</w:t>
      </w:r>
      <w:r>
        <w:rPr>
          <w:sz w:val="23"/>
          <w:szCs w:val="23"/>
        </w:rPr>
        <w:t xml:space="preserve"> complessiva</w:t>
      </w:r>
      <w:r w:rsidR="00917DA2">
        <w:rPr>
          <w:sz w:val="23"/>
          <w:szCs w:val="23"/>
        </w:rPr>
        <w:t xml:space="preserve"> delle  dimissioni ordinarie, per il periodo in osservazione,</w:t>
      </w:r>
      <w:r>
        <w:rPr>
          <w:sz w:val="23"/>
          <w:szCs w:val="23"/>
        </w:rPr>
        <w:t xml:space="preserve"> </w:t>
      </w:r>
      <w:r w:rsidRPr="00801220">
        <w:rPr>
          <w:sz w:val="23"/>
          <w:szCs w:val="23"/>
        </w:rPr>
        <w:t>risultante dal sistema regionale</w:t>
      </w:r>
      <w:r w:rsidR="00917DA2">
        <w:rPr>
          <w:sz w:val="23"/>
          <w:szCs w:val="23"/>
        </w:rPr>
        <w:t>, con l’evidenziazione del numero delle dimissioni registrate e del relativo Peso Medio</w:t>
      </w:r>
    </w:p>
    <w:p w:rsidR="00801220" w:rsidRDefault="00801220" w:rsidP="003F08C0">
      <w:pPr>
        <w:spacing w:line="360" w:lineRule="auto"/>
        <w:ind w:firstLine="708"/>
        <w:jc w:val="both"/>
        <w:rPr>
          <w:sz w:val="23"/>
          <w:szCs w:val="23"/>
        </w:rPr>
      </w:pPr>
    </w:p>
    <w:tbl>
      <w:tblPr>
        <w:tblW w:w="7104" w:type="dxa"/>
        <w:tblInd w:w="908" w:type="dxa"/>
        <w:tblCellMar>
          <w:left w:w="70" w:type="dxa"/>
          <w:right w:w="70" w:type="dxa"/>
        </w:tblCellMar>
        <w:tblLook w:val="04A0"/>
      </w:tblPr>
      <w:tblGrid>
        <w:gridCol w:w="2259"/>
        <w:gridCol w:w="1265"/>
        <w:gridCol w:w="2195"/>
        <w:gridCol w:w="1455"/>
      </w:tblGrid>
      <w:tr w:rsidR="00801220" w:rsidRPr="00801220" w:rsidTr="00801220">
        <w:trPr>
          <w:trHeight w:val="498"/>
        </w:trPr>
        <w:tc>
          <w:tcPr>
            <w:tcW w:w="2189" w:type="dxa"/>
            <w:tcBorders>
              <w:top w:val="single" w:sz="8" w:space="0" w:color="000000"/>
              <w:left w:val="single" w:sz="4" w:space="0" w:color="000000"/>
              <w:bottom w:val="single" w:sz="4" w:space="0" w:color="000000"/>
              <w:right w:val="single" w:sz="8" w:space="0" w:color="000000"/>
            </w:tcBorders>
            <w:shd w:val="clear" w:color="000000" w:fill="DBE5F1"/>
            <w:noWrap/>
            <w:vAlign w:val="bottom"/>
            <w:hideMark/>
          </w:tcPr>
          <w:p w:rsidR="00801220" w:rsidRPr="00801220" w:rsidRDefault="00801220" w:rsidP="00801220">
            <w:pPr>
              <w:rPr>
                <w:rFonts w:ascii="Tahoma" w:hAnsi="Tahoma" w:cs="Tahoma"/>
                <w:color w:val="000000"/>
              </w:rPr>
            </w:pPr>
            <w:r w:rsidRPr="00801220">
              <w:rPr>
                <w:rFonts w:ascii="Tahoma" w:hAnsi="Tahoma" w:cs="Tahoma"/>
                <w:color w:val="000000"/>
              </w:rPr>
              <w:t>ED_ANNO_DIMISSIONE</w:t>
            </w:r>
          </w:p>
        </w:tc>
        <w:tc>
          <w:tcPr>
            <w:tcW w:w="1265" w:type="dxa"/>
            <w:tcBorders>
              <w:top w:val="single" w:sz="4" w:space="0" w:color="000000"/>
              <w:left w:val="single" w:sz="4" w:space="0" w:color="000000"/>
              <w:bottom w:val="single" w:sz="4" w:space="0" w:color="000000"/>
              <w:right w:val="single" w:sz="4" w:space="0" w:color="000000"/>
            </w:tcBorders>
            <w:shd w:val="clear" w:color="000000" w:fill="DBE5F1"/>
            <w:noWrap/>
            <w:vAlign w:val="bottom"/>
            <w:hideMark/>
          </w:tcPr>
          <w:p w:rsidR="00801220" w:rsidRPr="00801220" w:rsidRDefault="00801220" w:rsidP="00801220">
            <w:pPr>
              <w:rPr>
                <w:rFonts w:ascii="Tahoma" w:hAnsi="Tahoma" w:cs="Tahoma"/>
                <w:color w:val="000000"/>
              </w:rPr>
            </w:pPr>
            <w:proofErr w:type="spellStart"/>
            <w:r w:rsidRPr="00801220">
              <w:rPr>
                <w:rFonts w:ascii="Tahoma" w:hAnsi="Tahoma" w:cs="Tahoma"/>
                <w:color w:val="000000"/>
              </w:rPr>
              <w:t>N°</w:t>
            </w:r>
            <w:proofErr w:type="spellEnd"/>
            <w:r w:rsidRPr="00801220">
              <w:rPr>
                <w:rFonts w:ascii="Tahoma" w:hAnsi="Tahoma" w:cs="Tahoma"/>
                <w:color w:val="000000"/>
              </w:rPr>
              <w:t xml:space="preserve"> Dimissioni</w:t>
            </w:r>
            <w:r w:rsidR="009D002D">
              <w:rPr>
                <w:rFonts w:ascii="Tahoma" w:hAnsi="Tahoma" w:cs="Tahoma"/>
                <w:color w:val="000000"/>
              </w:rPr>
              <w:t xml:space="preserve"> tot</w:t>
            </w:r>
          </w:p>
        </w:tc>
        <w:tc>
          <w:tcPr>
            <w:tcW w:w="2195" w:type="dxa"/>
            <w:tcBorders>
              <w:top w:val="single" w:sz="4" w:space="0" w:color="000000"/>
              <w:left w:val="nil"/>
              <w:bottom w:val="single" w:sz="4" w:space="0" w:color="000000"/>
              <w:right w:val="single" w:sz="4" w:space="0" w:color="000000"/>
            </w:tcBorders>
            <w:shd w:val="clear" w:color="000000" w:fill="DBE5F1"/>
            <w:noWrap/>
            <w:vAlign w:val="bottom"/>
            <w:hideMark/>
          </w:tcPr>
          <w:p w:rsidR="00801220" w:rsidRPr="00801220" w:rsidRDefault="00801220" w:rsidP="00801220">
            <w:pPr>
              <w:rPr>
                <w:rFonts w:ascii="Tahoma" w:hAnsi="Tahoma" w:cs="Tahoma"/>
                <w:color w:val="000000"/>
              </w:rPr>
            </w:pPr>
            <w:r>
              <w:rPr>
                <w:rFonts w:ascii="Tahoma" w:hAnsi="Tahoma" w:cs="Tahoma"/>
                <w:color w:val="000000"/>
              </w:rPr>
              <w:t>Valore DRG</w:t>
            </w:r>
            <w:r w:rsidRPr="00801220">
              <w:rPr>
                <w:rFonts w:ascii="Tahoma" w:hAnsi="Tahoma" w:cs="Tahoma"/>
                <w:color w:val="000000"/>
              </w:rPr>
              <w:t xml:space="preserve"> </w:t>
            </w:r>
            <w:proofErr w:type="spellStart"/>
            <w:r w:rsidRPr="00801220">
              <w:rPr>
                <w:rFonts w:ascii="Tahoma" w:hAnsi="Tahoma" w:cs="Tahoma"/>
                <w:color w:val="000000"/>
              </w:rPr>
              <w:t>dimiss</w:t>
            </w:r>
            <w:proofErr w:type="spellEnd"/>
            <w:r w:rsidRPr="00801220">
              <w:rPr>
                <w:rFonts w:ascii="Tahoma" w:hAnsi="Tahoma" w:cs="Tahoma"/>
                <w:color w:val="000000"/>
              </w:rPr>
              <w:t xml:space="preserve">. </w:t>
            </w:r>
            <w:proofErr w:type="spellStart"/>
            <w:r w:rsidRPr="00801220">
              <w:rPr>
                <w:rFonts w:ascii="Tahoma" w:hAnsi="Tahoma" w:cs="Tahoma"/>
                <w:color w:val="000000"/>
              </w:rPr>
              <w:t>ord</w:t>
            </w:r>
            <w:proofErr w:type="spellEnd"/>
          </w:p>
        </w:tc>
        <w:tc>
          <w:tcPr>
            <w:tcW w:w="1455" w:type="dxa"/>
            <w:tcBorders>
              <w:top w:val="single" w:sz="4" w:space="0" w:color="000000"/>
              <w:left w:val="nil"/>
              <w:bottom w:val="single" w:sz="4" w:space="0" w:color="000000"/>
              <w:right w:val="single" w:sz="4" w:space="0" w:color="000000"/>
            </w:tcBorders>
            <w:shd w:val="clear" w:color="000000" w:fill="DBE5F1"/>
            <w:noWrap/>
            <w:vAlign w:val="bottom"/>
            <w:hideMark/>
          </w:tcPr>
          <w:p w:rsidR="00801220" w:rsidRPr="00801220" w:rsidRDefault="00801220" w:rsidP="00801220">
            <w:pPr>
              <w:rPr>
                <w:rFonts w:ascii="Tahoma" w:hAnsi="Tahoma" w:cs="Tahoma"/>
                <w:color w:val="000000"/>
              </w:rPr>
            </w:pPr>
            <w:r w:rsidRPr="00801220">
              <w:rPr>
                <w:rFonts w:ascii="Tahoma" w:hAnsi="Tahoma" w:cs="Tahoma"/>
                <w:color w:val="000000"/>
              </w:rPr>
              <w:t>Peso Medio DRG</w:t>
            </w:r>
          </w:p>
        </w:tc>
      </w:tr>
      <w:tr w:rsidR="00801220" w:rsidRPr="00801220" w:rsidTr="00801220">
        <w:trPr>
          <w:trHeight w:val="251"/>
        </w:trPr>
        <w:tc>
          <w:tcPr>
            <w:tcW w:w="218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801220" w:rsidRPr="00801220" w:rsidRDefault="00801220" w:rsidP="00801220">
            <w:pPr>
              <w:jc w:val="right"/>
              <w:rPr>
                <w:rFonts w:ascii="Tahoma" w:hAnsi="Tahoma" w:cs="Tahoma"/>
                <w:b/>
                <w:color w:val="000000"/>
              </w:rPr>
            </w:pPr>
            <w:r w:rsidRPr="00801220">
              <w:rPr>
                <w:rFonts w:ascii="Tahoma" w:hAnsi="Tahoma" w:cs="Tahoma"/>
                <w:b/>
                <w:color w:val="000000"/>
              </w:rPr>
              <w:t>2017</w:t>
            </w:r>
          </w:p>
        </w:tc>
        <w:tc>
          <w:tcPr>
            <w:tcW w:w="1265" w:type="dxa"/>
            <w:tcBorders>
              <w:top w:val="single" w:sz="4" w:space="0" w:color="000000"/>
              <w:left w:val="nil"/>
              <w:bottom w:val="single" w:sz="4" w:space="0" w:color="000000"/>
              <w:right w:val="single" w:sz="4" w:space="0" w:color="000000"/>
            </w:tcBorders>
            <w:shd w:val="clear" w:color="000000" w:fill="FFFFFF"/>
            <w:noWrap/>
            <w:vAlign w:val="bottom"/>
            <w:hideMark/>
          </w:tcPr>
          <w:p w:rsidR="00801220" w:rsidRPr="00801220" w:rsidRDefault="00801220" w:rsidP="00801220">
            <w:pPr>
              <w:jc w:val="right"/>
              <w:rPr>
                <w:rFonts w:ascii="Tahoma" w:hAnsi="Tahoma" w:cs="Tahoma"/>
                <w:color w:val="000000"/>
              </w:rPr>
            </w:pPr>
            <w:r w:rsidRPr="00801220">
              <w:rPr>
                <w:rFonts w:ascii="Tahoma" w:hAnsi="Tahoma" w:cs="Tahoma"/>
                <w:color w:val="000000"/>
              </w:rPr>
              <w:t>15.918</w:t>
            </w:r>
          </w:p>
        </w:tc>
        <w:tc>
          <w:tcPr>
            <w:tcW w:w="2195" w:type="dxa"/>
            <w:tcBorders>
              <w:top w:val="single" w:sz="4" w:space="0" w:color="000000"/>
              <w:left w:val="nil"/>
              <w:bottom w:val="single" w:sz="4" w:space="0" w:color="000000"/>
              <w:right w:val="single" w:sz="4" w:space="0" w:color="000000"/>
            </w:tcBorders>
            <w:shd w:val="clear" w:color="000000" w:fill="FFFFFF"/>
            <w:noWrap/>
            <w:vAlign w:val="bottom"/>
            <w:hideMark/>
          </w:tcPr>
          <w:p w:rsidR="00801220" w:rsidRPr="00801220" w:rsidRDefault="00801220" w:rsidP="00801220">
            <w:pPr>
              <w:jc w:val="right"/>
              <w:rPr>
                <w:rFonts w:ascii="Tahoma" w:hAnsi="Tahoma" w:cs="Tahoma"/>
                <w:color w:val="000000"/>
              </w:rPr>
            </w:pPr>
            <w:r w:rsidRPr="00801220">
              <w:rPr>
                <w:rFonts w:ascii="Tahoma" w:hAnsi="Tahoma" w:cs="Tahoma"/>
                <w:color w:val="000000"/>
              </w:rPr>
              <w:t>€ 52.041.767,47</w:t>
            </w:r>
          </w:p>
        </w:tc>
        <w:tc>
          <w:tcPr>
            <w:tcW w:w="1455" w:type="dxa"/>
            <w:tcBorders>
              <w:top w:val="single" w:sz="4" w:space="0" w:color="000000"/>
              <w:left w:val="nil"/>
              <w:bottom w:val="single" w:sz="4" w:space="0" w:color="000000"/>
              <w:right w:val="single" w:sz="4" w:space="0" w:color="000000"/>
            </w:tcBorders>
            <w:shd w:val="clear" w:color="000000" w:fill="FFFFFF"/>
            <w:noWrap/>
            <w:vAlign w:val="bottom"/>
            <w:hideMark/>
          </w:tcPr>
          <w:p w:rsidR="00801220" w:rsidRPr="00801220" w:rsidRDefault="00801220" w:rsidP="00801220">
            <w:pPr>
              <w:jc w:val="right"/>
              <w:rPr>
                <w:rFonts w:ascii="Tahoma" w:hAnsi="Tahoma" w:cs="Tahoma"/>
                <w:color w:val="000000"/>
              </w:rPr>
            </w:pPr>
            <w:r w:rsidRPr="00801220">
              <w:rPr>
                <w:rFonts w:ascii="Tahoma" w:hAnsi="Tahoma" w:cs="Tahoma"/>
                <w:color w:val="000000"/>
              </w:rPr>
              <w:t>1,07</w:t>
            </w:r>
          </w:p>
        </w:tc>
      </w:tr>
      <w:tr w:rsidR="00801220" w:rsidRPr="00801220" w:rsidTr="00801220">
        <w:trPr>
          <w:trHeight w:val="251"/>
        </w:trPr>
        <w:tc>
          <w:tcPr>
            <w:tcW w:w="2189" w:type="dxa"/>
            <w:tcBorders>
              <w:top w:val="nil"/>
              <w:left w:val="single" w:sz="4" w:space="0" w:color="000000"/>
              <w:bottom w:val="single" w:sz="4" w:space="0" w:color="000000"/>
              <w:right w:val="single" w:sz="4" w:space="0" w:color="000000"/>
            </w:tcBorders>
            <w:shd w:val="clear" w:color="000000" w:fill="FFFFFF"/>
            <w:noWrap/>
            <w:vAlign w:val="bottom"/>
            <w:hideMark/>
          </w:tcPr>
          <w:p w:rsidR="00801220" w:rsidRPr="00801220" w:rsidRDefault="00801220" w:rsidP="00801220">
            <w:pPr>
              <w:jc w:val="right"/>
              <w:rPr>
                <w:rFonts w:ascii="Tahoma" w:hAnsi="Tahoma" w:cs="Tahoma"/>
                <w:b/>
                <w:color w:val="000000"/>
              </w:rPr>
            </w:pPr>
            <w:r w:rsidRPr="00801220">
              <w:rPr>
                <w:rFonts w:ascii="Tahoma" w:hAnsi="Tahoma" w:cs="Tahoma"/>
                <w:b/>
                <w:color w:val="000000"/>
              </w:rPr>
              <w:t>2018</w:t>
            </w:r>
          </w:p>
        </w:tc>
        <w:tc>
          <w:tcPr>
            <w:tcW w:w="1265" w:type="dxa"/>
            <w:tcBorders>
              <w:top w:val="nil"/>
              <w:left w:val="nil"/>
              <w:bottom w:val="single" w:sz="4" w:space="0" w:color="000000"/>
              <w:right w:val="single" w:sz="4" w:space="0" w:color="000000"/>
            </w:tcBorders>
            <w:shd w:val="clear" w:color="000000" w:fill="FFFFFF"/>
            <w:noWrap/>
            <w:vAlign w:val="bottom"/>
            <w:hideMark/>
          </w:tcPr>
          <w:p w:rsidR="00801220" w:rsidRPr="00801220" w:rsidRDefault="00801220" w:rsidP="00801220">
            <w:pPr>
              <w:jc w:val="right"/>
              <w:rPr>
                <w:rFonts w:ascii="Tahoma" w:hAnsi="Tahoma" w:cs="Tahoma"/>
                <w:color w:val="000000"/>
              </w:rPr>
            </w:pPr>
            <w:r w:rsidRPr="00801220">
              <w:rPr>
                <w:rFonts w:ascii="Tahoma" w:hAnsi="Tahoma" w:cs="Tahoma"/>
                <w:color w:val="000000"/>
              </w:rPr>
              <w:t>15.063</w:t>
            </w:r>
          </w:p>
        </w:tc>
        <w:tc>
          <w:tcPr>
            <w:tcW w:w="2195" w:type="dxa"/>
            <w:tcBorders>
              <w:top w:val="nil"/>
              <w:left w:val="nil"/>
              <w:bottom w:val="single" w:sz="4" w:space="0" w:color="000000"/>
              <w:right w:val="single" w:sz="4" w:space="0" w:color="000000"/>
            </w:tcBorders>
            <w:shd w:val="clear" w:color="000000" w:fill="FFFFFF"/>
            <w:noWrap/>
            <w:vAlign w:val="bottom"/>
            <w:hideMark/>
          </w:tcPr>
          <w:p w:rsidR="00801220" w:rsidRPr="00801220" w:rsidRDefault="00801220" w:rsidP="00801220">
            <w:pPr>
              <w:jc w:val="right"/>
              <w:rPr>
                <w:rFonts w:ascii="Tahoma" w:hAnsi="Tahoma" w:cs="Tahoma"/>
                <w:color w:val="000000"/>
              </w:rPr>
            </w:pPr>
            <w:r w:rsidRPr="00801220">
              <w:rPr>
                <w:rFonts w:ascii="Tahoma" w:hAnsi="Tahoma" w:cs="Tahoma"/>
                <w:color w:val="000000"/>
              </w:rPr>
              <w:t>€ 50.795.053,95</w:t>
            </w:r>
          </w:p>
        </w:tc>
        <w:tc>
          <w:tcPr>
            <w:tcW w:w="1455" w:type="dxa"/>
            <w:tcBorders>
              <w:top w:val="nil"/>
              <w:left w:val="nil"/>
              <w:bottom w:val="single" w:sz="4" w:space="0" w:color="000000"/>
              <w:right w:val="single" w:sz="4" w:space="0" w:color="000000"/>
            </w:tcBorders>
            <w:shd w:val="clear" w:color="000000" w:fill="FFFFFF"/>
            <w:noWrap/>
            <w:vAlign w:val="bottom"/>
            <w:hideMark/>
          </w:tcPr>
          <w:p w:rsidR="00801220" w:rsidRPr="00801220" w:rsidRDefault="00801220" w:rsidP="00801220">
            <w:pPr>
              <w:jc w:val="right"/>
              <w:rPr>
                <w:rFonts w:ascii="Tahoma" w:hAnsi="Tahoma" w:cs="Tahoma"/>
                <w:color w:val="000000"/>
              </w:rPr>
            </w:pPr>
            <w:r w:rsidRPr="00801220">
              <w:rPr>
                <w:rFonts w:ascii="Tahoma" w:hAnsi="Tahoma" w:cs="Tahoma"/>
                <w:color w:val="000000"/>
              </w:rPr>
              <w:t>1,10</w:t>
            </w:r>
          </w:p>
        </w:tc>
      </w:tr>
    </w:tbl>
    <w:p w:rsidR="004E29D8" w:rsidRPr="00801220" w:rsidRDefault="004E29D8" w:rsidP="003F08C0">
      <w:pPr>
        <w:spacing w:line="360" w:lineRule="auto"/>
        <w:ind w:firstLine="708"/>
        <w:jc w:val="both"/>
      </w:pPr>
    </w:p>
    <w:p w:rsidR="005B2EA5" w:rsidRDefault="005B2EA5" w:rsidP="005B2EA5">
      <w:pPr>
        <w:spacing w:line="360" w:lineRule="auto"/>
        <w:jc w:val="both"/>
        <w:rPr>
          <w:sz w:val="23"/>
          <w:szCs w:val="23"/>
        </w:rPr>
      </w:pPr>
    </w:p>
    <w:p w:rsidR="005B2EA5" w:rsidRDefault="005B2EA5" w:rsidP="005B2EA5">
      <w:pPr>
        <w:spacing w:line="360" w:lineRule="auto"/>
        <w:jc w:val="center"/>
        <w:rPr>
          <w:sz w:val="23"/>
          <w:szCs w:val="23"/>
        </w:rPr>
      </w:pPr>
    </w:p>
    <w:p w:rsidR="002B7E66" w:rsidRPr="00672B3B" w:rsidRDefault="002B7E66" w:rsidP="002B7E66">
      <w:pPr>
        <w:spacing w:line="360" w:lineRule="auto"/>
        <w:jc w:val="both"/>
        <w:rPr>
          <w:sz w:val="23"/>
          <w:szCs w:val="23"/>
        </w:rPr>
      </w:pPr>
      <w:r w:rsidRPr="00672B3B">
        <w:rPr>
          <w:sz w:val="23"/>
          <w:szCs w:val="23"/>
        </w:rPr>
        <w:t xml:space="preserve">La scomposizione dei </w:t>
      </w:r>
      <w:proofErr w:type="spellStart"/>
      <w:r w:rsidRPr="00672B3B">
        <w:rPr>
          <w:sz w:val="23"/>
          <w:szCs w:val="23"/>
        </w:rPr>
        <w:t>drg</w:t>
      </w:r>
      <w:proofErr w:type="spellEnd"/>
      <w:r w:rsidRPr="00672B3B">
        <w:rPr>
          <w:sz w:val="23"/>
          <w:szCs w:val="23"/>
        </w:rPr>
        <w:t xml:space="preserve"> tra chirurgici e medici evidenzia</w:t>
      </w:r>
      <w:r w:rsidR="00672B3B">
        <w:rPr>
          <w:sz w:val="23"/>
          <w:szCs w:val="23"/>
        </w:rPr>
        <w:t xml:space="preserve"> che, per i chirurgici </w:t>
      </w:r>
      <w:r w:rsidR="00A81309">
        <w:rPr>
          <w:sz w:val="23"/>
          <w:szCs w:val="23"/>
        </w:rPr>
        <w:t>il trend</w:t>
      </w:r>
      <w:r w:rsidR="00672B3B">
        <w:rPr>
          <w:sz w:val="23"/>
          <w:szCs w:val="23"/>
        </w:rPr>
        <w:t xml:space="preserve"> è </w:t>
      </w:r>
      <w:proofErr w:type="spellStart"/>
      <w:r w:rsidR="00672B3B">
        <w:rPr>
          <w:sz w:val="23"/>
          <w:szCs w:val="23"/>
        </w:rPr>
        <w:t>incrementativo</w:t>
      </w:r>
      <w:proofErr w:type="spellEnd"/>
      <w:r w:rsidR="00672B3B">
        <w:rPr>
          <w:sz w:val="23"/>
          <w:szCs w:val="23"/>
        </w:rPr>
        <w:t>:</w:t>
      </w:r>
    </w:p>
    <w:p w:rsidR="00A3194B" w:rsidRDefault="00A3194B" w:rsidP="002B7E66">
      <w:pPr>
        <w:spacing w:line="360" w:lineRule="auto"/>
        <w:jc w:val="both"/>
      </w:pPr>
    </w:p>
    <w:tbl>
      <w:tblPr>
        <w:tblpPr w:leftFromText="141" w:rightFromText="141" w:vertAnchor="text" w:horzAnchor="page" w:tblpX="1891" w:tblpY="250"/>
        <w:tblW w:w="7314" w:type="dxa"/>
        <w:tblCellMar>
          <w:left w:w="70" w:type="dxa"/>
          <w:right w:w="70" w:type="dxa"/>
        </w:tblCellMar>
        <w:tblLook w:val="04A0"/>
      </w:tblPr>
      <w:tblGrid>
        <w:gridCol w:w="2634"/>
        <w:gridCol w:w="1378"/>
        <w:gridCol w:w="1924"/>
        <w:gridCol w:w="1378"/>
      </w:tblGrid>
      <w:tr w:rsidR="009D002D" w:rsidRPr="009D002D" w:rsidTr="009D002D">
        <w:trPr>
          <w:trHeight w:val="307"/>
        </w:trPr>
        <w:tc>
          <w:tcPr>
            <w:tcW w:w="2634" w:type="dxa"/>
            <w:tcBorders>
              <w:top w:val="single" w:sz="8" w:space="0" w:color="000000"/>
              <w:left w:val="single" w:sz="4" w:space="0" w:color="000000"/>
              <w:bottom w:val="single" w:sz="4" w:space="0" w:color="000000"/>
              <w:right w:val="single" w:sz="8" w:space="0" w:color="000000"/>
            </w:tcBorders>
            <w:shd w:val="clear" w:color="000000" w:fill="E1E1E1"/>
            <w:noWrap/>
            <w:vAlign w:val="bottom"/>
            <w:hideMark/>
          </w:tcPr>
          <w:p w:rsidR="009D002D" w:rsidRPr="009D002D" w:rsidRDefault="009D002D" w:rsidP="009D002D">
            <w:pPr>
              <w:rPr>
                <w:rFonts w:ascii="Tahoma" w:hAnsi="Tahoma" w:cs="Tahoma"/>
                <w:color w:val="000000"/>
              </w:rPr>
            </w:pPr>
            <w:r w:rsidRPr="009D002D">
              <w:rPr>
                <w:rFonts w:ascii="Tahoma" w:hAnsi="Tahoma" w:cs="Tahoma"/>
                <w:color w:val="000000"/>
              </w:rPr>
              <w:t>ED_ANNO_DIMISSIONE</w:t>
            </w:r>
          </w:p>
        </w:tc>
        <w:tc>
          <w:tcPr>
            <w:tcW w:w="1378"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9D002D" w:rsidRPr="009D002D" w:rsidRDefault="009D002D" w:rsidP="009D002D">
            <w:pPr>
              <w:rPr>
                <w:rFonts w:ascii="Tahoma" w:hAnsi="Tahoma" w:cs="Tahoma"/>
                <w:color w:val="000000"/>
              </w:rPr>
            </w:pPr>
            <w:proofErr w:type="spellStart"/>
            <w:r w:rsidRPr="009D002D">
              <w:rPr>
                <w:rFonts w:ascii="Tahoma" w:hAnsi="Tahoma" w:cs="Tahoma"/>
                <w:color w:val="000000"/>
              </w:rPr>
              <w:t>N°</w:t>
            </w:r>
            <w:proofErr w:type="spellEnd"/>
            <w:r w:rsidRPr="009D002D">
              <w:rPr>
                <w:rFonts w:ascii="Tahoma" w:hAnsi="Tahoma" w:cs="Tahoma"/>
                <w:color w:val="000000"/>
              </w:rPr>
              <w:t xml:space="preserve"> Dimissioni</w:t>
            </w:r>
            <w:r>
              <w:rPr>
                <w:rFonts w:ascii="Tahoma" w:hAnsi="Tahoma" w:cs="Tahoma"/>
                <w:color w:val="000000"/>
              </w:rPr>
              <w:t xml:space="preserve"> DRG </w:t>
            </w:r>
            <w:proofErr w:type="spellStart"/>
            <w:r>
              <w:rPr>
                <w:rFonts w:ascii="Tahoma" w:hAnsi="Tahoma" w:cs="Tahoma"/>
                <w:color w:val="000000"/>
              </w:rPr>
              <w:t>chir</w:t>
            </w:r>
            <w:proofErr w:type="spellEnd"/>
          </w:p>
        </w:tc>
        <w:tc>
          <w:tcPr>
            <w:tcW w:w="1924" w:type="dxa"/>
            <w:tcBorders>
              <w:top w:val="single" w:sz="4" w:space="0" w:color="000000"/>
              <w:left w:val="nil"/>
              <w:bottom w:val="single" w:sz="4" w:space="0" w:color="000000"/>
              <w:right w:val="single" w:sz="4" w:space="0" w:color="000000"/>
            </w:tcBorders>
            <w:shd w:val="clear" w:color="000000" w:fill="FFFFFF"/>
            <w:noWrap/>
            <w:vAlign w:val="bottom"/>
            <w:hideMark/>
          </w:tcPr>
          <w:p w:rsidR="009D002D" w:rsidRPr="009D002D" w:rsidRDefault="00B95FC1" w:rsidP="009D002D">
            <w:pPr>
              <w:rPr>
                <w:rFonts w:ascii="Tahoma" w:hAnsi="Tahoma" w:cs="Tahoma"/>
                <w:color w:val="000000"/>
              </w:rPr>
            </w:pPr>
            <w:r>
              <w:rPr>
                <w:rFonts w:ascii="Tahoma" w:hAnsi="Tahoma" w:cs="Tahoma"/>
                <w:color w:val="000000"/>
              </w:rPr>
              <w:t>Valore DRG</w:t>
            </w:r>
            <w:r w:rsidRPr="00801220">
              <w:rPr>
                <w:rFonts w:ascii="Tahoma" w:hAnsi="Tahoma" w:cs="Tahoma"/>
                <w:color w:val="000000"/>
              </w:rPr>
              <w:t xml:space="preserve"> </w:t>
            </w:r>
            <w:proofErr w:type="spellStart"/>
            <w:r w:rsidRPr="00801220">
              <w:rPr>
                <w:rFonts w:ascii="Tahoma" w:hAnsi="Tahoma" w:cs="Tahoma"/>
                <w:color w:val="000000"/>
              </w:rPr>
              <w:t>dimiss</w:t>
            </w:r>
            <w:proofErr w:type="spellEnd"/>
            <w:r w:rsidRPr="00801220">
              <w:rPr>
                <w:rFonts w:ascii="Tahoma" w:hAnsi="Tahoma" w:cs="Tahoma"/>
                <w:color w:val="000000"/>
              </w:rPr>
              <w:t xml:space="preserve">. </w:t>
            </w:r>
            <w:proofErr w:type="spellStart"/>
            <w:r w:rsidRPr="00801220">
              <w:rPr>
                <w:rFonts w:ascii="Tahoma" w:hAnsi="Tahoma" w:cs="Tahoma"/>
                <w:color w:val="000000"/>
              </w:rPr>
              <w:t>ord</w:t>
            </w:r>
            <w:proofErr w:type="spellEnd"/>
          </w:p>
        </w:tc>
        <w:tc>
          <w:tcPr>
            <w:tcW w:w="1378" w:type="dxa"/>
            <w:tcBorders>
              <w:top w:val="single" w:sz="4" w:space="0" w:color="000000"/>
              <w:left w:val="nil"/>
              <w:bottom w:val="single" w:sz="4" w:space="0" w:color="000000"/>
              <w:right w:val="single" w:sz="4" w:space="0" w:color="000000"/>
            </w:tcBorders>
            <w:shd w:val="clear" w:color="000000" w:fill="FFFFFF"/>
            <w:noWrap/>
            <w:vAlign w:val="bottom"/>
            <w:hideMark/>
          </w:tcPr>
          <w:p w:rsidR="009D002D" w:rsidRPr="009D002D" w:rsidRDefault="009D002D" w:rsidP="009D002D">
            <w:pPr>
              <w:rPr>
                <w:rFonts w:ascii="Tahoma" w:hAnsi="Tahoma" w:cs="Tahoma"/>
                <w:color w:val="000000"/>
              </w:rPr>
            </w:pPr>
            <w:r w:rsidRPr="009D002D">
              <w:rPr>
                <w:rFonts w:ascii="Tahoma" w:hAnsi="Tahoma" w:cs="Tahoma"/>
                <w:color w:val="000000"/>
              </w:rPr>
              <w:t>Peso Medio DRG</w:t>
            </w:r>
            <w:r>
              <w:rPr>
                <w:rFonts w:ascii="Tahoma" w:hAnsi="Tahoma" w:cs="Tahoma"/>
                <w:color w:val="000000"/>
              </w:rPr>
              <w:t xml:space="preserve"> </w:t>
            </w:r>
            <w:proofErr w:type="spellStart"/>
            <w:r>
              <w:rPr>
                <w:rFonts w:ascii="Tahoma" w:hAnsi="Tahoma" w:cs="Tahoma"/>
                <w:color w:val="000000"/>
              </w:rPr>
              <w:t>Chir</w:t>
            </w:r>
            <w:proofErr w:type="spellEnd"/>
          </w:p>
        </w:tc>
      </w:tr>
      <w:tr w:rsidR="009D002D" w:rsidRPr="009D002D" w:rsidTr="009D002D">
        <w:trPr>
          <w:trHeight w:val="290"/>
        </w:trPr>
        <w:tc>
          <w:tcPr>
            <w:tcW w:w="263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9D002D" w:rsidRPr="009D002D" w:rsidRDefault="009D002D" w:rsidP="009D002D">
            <w:pPr>
              <w:jc w:val="right"/>
              <w:rPr>
                <w:rFonts w:ascii="Tahoma" w:hAnsi="Tahoma" w:cs="Tahoma"/>
                <w:b/>
                <w:color w:val="000000"/>
              </w:rPr>
            </w:pPr>
            <w:r w:rsidRPr="009D002D">
              <w:rPr>
                <w:rFonts w:ascii="Tahoma" w:hAnsi="Tahoma" w:cs="Tahoma"/>
                <w:b/>
                <w:color w:val="000000"/>
              </w:rPr>
              <w:t>2017</w:t>
            </w:r>
          </w:p>
        </w:tc>
        <w:tc>
          <w:tcPr>
            <w:tcW w:w="1378" w:type="dxa"/>
            <w:tcBorders>
              <w:top w:val="single" w:sz="4" w:space="0" w:color="000000"/>
              <w:left w:val="nil"/>
              <w:bottom w:val="single" w:sz="4" w:space="0" w:color="000000"/>
              <w:right w:val="single" w:sz="4" w:space="0" w:color="000000"/>
            </w:tcBorders>
            <w:shd w:val="clear" w:color="000000" w:fill="FFFFFF"/>
            <w:noWrap/>
            <w:vAlign w:val="bottom"/>
            <w:hideMark/>
          </w:tcPr>
          <w:p w:rsidR="009D002D" w:rsidRPr="009D002D" w:rsidRDefault="009D002D" w:rsidP="009D002D">
            <w:pPr>
              <w:jc w:val="right"/>
              <w:rPr>
                <w:rFonts w:ascii="Tahoma" w:hAnsi="Tahoma" w:cs="Tahoma"/>
                <w:color w:val="000000"/>
              </w:rPr>
            </w:pPr>
            <w:r w:rsidRPr="009D002D">
              <w:rPr>
                <w:rFonts w:ascii="Tahoma" w:hAnsi="Tahoma" w:cs="Tahoma"/>
                <w:color w:val="000000"/>
              </w:rPr>
              <w:t>5.543</w:t>
            </w:r>
          </w:p>
        </w:tc>
        <w:tc>
          <w:tcPr>
            <w:tcW w:w="1924" w:type="dxa"/>
            <w:tcBorders>
              <w:top w:val="single" w:sz="4" w:space="0" w:color="000000"/>
              <w:left w:val="nil"/>
              <w:bottom w:val="single" w:sz="4" w:space="0" w:color="000000"/>
              <w:right w:val="single" w:sz="4" w:space="0" w:color="000000"/>
            </w:tcBorders>
            <w:shd w:val="clear" w:color="000000" w:fill="FFFFFF"/>
            <w:noWrap/>
            <w:vAlign w:val="bottom"/>
            <w:hideMark/>
          </w:tcPr>
          <w:p w:rsidR="009D002D" w:rsidRPr="009D002D" w:rsidRDefault="009D002D" w:rsidP="009D002D">
            <w:pPr>
              <w:jc w:val="right"/>
              <w:rPr>
                <w:rFonts w:ascii="Tahoma" w:hAnsi="Tahoma" w:cs="Tahoma"/>
                <w:color w:val="000000"/>
              </w:rPr>
            </w:pPr>
            <w:r w:rsidRPr="009D002D">
              <w:rPr>
                <w:rFonts w:ascii="Tahoma" w:hAnsi="Tahoma" w:cs="Tahoma"/>
                <w:color w:val="000000"/>
              </w:rPr>
              <w:t>€ 25.486.331,35</w:t>
            </w:r>
          </w:p>
        </w:tc>
        <w:tc>
          <w:tcPr>
            <w:tcW w:w="1378" w:type="dxa"/>
            <w:tcBorders>
              <w:top w:val="single" w:sz="4" w:space="0" w:color="000000"/>
              <w:left w:val="nil"/>
              <w:bottom w:val="single" w:sz="4" w:space="0" w:color="000000"/>
              <w:right w:val="single" w:sz="4" w:space="0" w:color="000000"/>
            </w:tcBorders>
            <w:shd w:val="clear" w:color="000000" w:fill="FFFFFF"/>
            <w:noWrap/>
            <w:vAlign w:val="bottom"/>
            <w:hideMark/>
          </w:tcPr>
          <w:p w:rsidR="009D002D" w:rsidRPr="009D002D" w:rsidRDefault="009D002D" w:rsidP="009D002D">
            <w:pPr>
              <w:jc w:val="right"/>
              <w:rPr>
                <w:rFonts w:ascii="Tahoma" w:hAnsi="Tahoma" w:cs="Tahoma"/>
                <w:color w:val="000000"/>
              </w:rPr>
            </w:pPr>
            <w:r w:rsidRPr="009D002D">
              <w:rPr>
                <w:rFonts w:ascii="Tahoma" w:hAnsi="Tahoma" w:cs="Tahoma"/>
                <w:color w:val="000000"/>
              </w:rPr>
              <w:t>1,41</w:t>
            </w:r>
          </w:p>
        </w:tc>
      </w:tr>
      <w:tr w:rsidR="009D002D" w:rsidRPr="009D002D" w:rsidTr="009D002D">
        <w:trPr>
          <w:trHeight w:val="290"/>
        </w:trPr>
        <w:tc>
          <w:tcPr>
            <w:tcW w:w="2634" w:type="dxa"/>
            <w:tcBorders>
              <w:top w:val="nil"/>
              <w:left w:val="single" w:sz="4" w:space="0" w:color="000000"/>
              <w:bottom w:val="single" w:sz="4" w:space="0" w:color="000000"/>
              <w:right w:val="single" w:sz="4" w:space="0" w:color="000000"/>
            </w:tcBorders>
            <w:shd w:val="clear" w:color="000000" w:fill="FFFFFF"/>
            <w:noWrap/>
            <w:vAlign w:val="bottom"/>
            <w:hideMark/>
          </w:tcPr>
          <w:p w:rsidR="009D002D" w:rsidRPr="009D002D" w:rsidRDefault="009D002D" w:rsidP="009D002D">
            <w:pPr>
              <w:jc w:val="right"/>
              <w:rPr>
                <w:rFonts w:ascii="Tahoma" w:hAnsi="Tahoma" w:cs="Tahoma"/>
                <w:b/>
                <w:color w:val="000000"/>
              </w:rPr>
            </w:pPr>
            <w:r w:rsidRPr="009D002D">
              <w:rPr>
                <w:rFonts w:ascii="Tahoma" w:hAnsi="Tahoma" w:cs="Tahoma"/>
                <w:b/>
                <w:color w:val="000000"/>
              </w:rPr>
              <w:t>2018</w:t>
            </w:r>
          </w:p>
        </w:tc>
        <w:tc>
          <w:tcPr>
            <w:tcW w:w="1378" w:type="dxa"/>
            <w:tcBorders>
              <w:top w:val="nil"/>
              <w:left w:val="nil"/>
              <w:bottom w:val="single" w:sz="4" w:space="0" w:color="000000"/>
              <w:right w:val="single" w:sz="4" w:space="0" w:color="000000"/>
            </w:tcBorders>
            <w:shd w:val="clear" w:color="000000" w:fill="FFFFFF"/>
            <w:noWrap/>
            <w:vAlign w:val="bottom"/>
            <w:hideMark/>
          </w:tcPr>
          <w:p w:rsidR="009D002D" w:rsidRPr="009D002D" w:rsidRDefault="009D002D" w:rsidP="009D002D">
            <w:pPr>
              <w:jc w:val="right"/>
              <w:rPr>
                <w:rFonts w:ascii="Tahoma" w:hAnsi="Tahoma" w:cs="Tahoma"/>
                <w:color w:val="000000"/>
              </w:rPr>
            </w:pPr>
            <w:r w:rsidRPr="009D002D">
              <w:rPr>
                <w:rFonts w:ascii="Tahoma" w:hAnsi="Tahoma" w:cs="Tahoma"/>
                <w:color w:val="000000"/>
              </w:rPr>
              <w:t>5.414</w:t>
            </w:r>
          </w:p>
        </w:tc>
        <w:tc>
          <w:tcPr>
            <w:tcW w:w="1924" w:type="dxa"/>
            <w:tcBorders>
              <w:top w:val="nil"/>
              <w:left w:val="nil"/>
              <w:bottom w:val="single" w:sz="4" w:space="0" w:color="000000"/>
              <w:right w:val="single" w:sz="4" w:space="0" w:color="000000"/>
            </w:tcBorders>
            <w:shd w:val="clear" w:color="000000" w:fill="FFFFFF"/>
            <w:noWrap/>
            <w:vAlign w:val="bottom"/>
            <w:hideMark/>
          </w:tcPr>
          <w:p w:rsidR="009D002D" w:rsidRPr="009D002D" w:rsidRDefault="009D002D" w:rsidP="009D002D">
            <w:pPr>
              <w:jc w:val="right"/>
              <w:rPr>
                <w:rFonts w:ascii="Tahoma" w:hAnsi="Tahoma" w:cs="Tahoma"/>
                <w:color w:val="000000"/>
              </w:rPr>
            </w:pPr>
            <w:r w:rsidRPr="009D002D">
              <w:rPr>
                <w:rFonts w:ascii="Tahoma" w:hAnsi="Tahoma" w:cs="Tahoma"/>
                <w:color w:val="000000"/>
              </w:rPr>
              <w:t>€ 25.650.466,72</w:t>
            </w:r>
          </w:p>
        </w:tc>
        <w:tc>
          <w:tcPr>
            <w:tcW w:w="1378" w:type="dxa"/>
            <w:tcBorders>
              <w:top w:val="nil"/>
              <w:left w:val="nil"/>
              <w:bottom w:val="single" w:sz="4" w:space="0" w:color="000000"/>
              <w:right w:val="single" w:sz="4" w:space="0" w:color="000000"/>
            </w:tcBorders>
            <w:shd w:val="clear" w:color="000000" w:fill="FFFFFF"/>
            <w:noWrap/>
            <w:vAlign w:val="bottom"/>
            <w:hideMark/>
          </w:tcPr>
          <w:p w:rsidR="009D002D" w:rsidRPr="009D002D" w:rsidRDefault="009D002D" w:rsidP="009D002D">
            <w:pPr>
              <w:jc w:val="right"/>
              <w:rPr>
                <w:rFonts w:ascii="Tahoma" w:hAnsi="Tahoma" w:cs="Tahoma"/>
                <w:color w:val="000000"/>
              </w:rPr>
            </w:pPr>
            <w:r w:rsidRPr="009D002D">
              <w:rPr>
                <w:rFonts w:ascii="Tahoma" w:hAnsi="Tahoma" w:cs="Tahoma"/>
                <w:color w:val="000000"/>
              </w:rPr>
              <w:t>1,45</w:t>
            </w:r>
          </w:p>
        </w:tc>
      </w:tr>
    </w:tbl>
    <w:p w:rsidR="009D002D" w:rsidRDefault="009D002D" w:rsidP="002B7E66">
      <w:pPr>
        <w:spacing w:line="360" w:lineRule="auto"/>
        <w:jc w:val="both"/>
      </w:pPr>
      <w:r>
        <w:tab/>
      </w:r>
      <w:r>
        <w:tab/>
      </w:r>
      <w:r>
        <w:tab/>
      </w:r>
    </w:p>
    <w:p w:rsidR="00A3194B" w:rsidRDefault="00A3194B" w:rsidP="002B7E66">
      <w:pPr>
        <w:spacing w:line="360" w:lineRule="auto"/>
        <w:jc w:val="both"/>
      </w:pPr>
    </w:p>
    <w:p w:rsidR="00A3194B" w:rsidRDefault="00A3194B" w:rsidP="002B7E66">
      <w:pPr>
        <w:spacing w:line="360" w:lineRule="auto"/>
        <w:jc w:val="both"/>
      </w:pPr>
    </w:p>
    <w:p w:rsidR="00A3194B" w:rsidRDefault="00A3194B" w:rsidP="002B7E66">
      <w:pPr>
        <w:spacing w:line="360" w:lineRule="auto"/>
        <w:jc w:val="both"/>
      </w:pPr>
    </w:p>
    <w:p w:rsidR="002B7E66" w:rsidRDefault="002B7E66" w:rsidP="002B7E66">
      <w:pPr>
        <w:spacing w:line="360" w:lineRule="auto"/>
        <w:jc w:val="center"/>
      </w:pPr>
    </w:p>
    <w:p w:rsidR="00B95FC1" w:rsidRDefault="00B95FC1" w:rsidP="002B7E66">
      <w:pPr>
        <w:spacing w:line="360" w:lineRule="auto"/>
        <w:jc w:val="center"/>
      </w:pPr>
    </w:p>
    <w:p w:rsidR="009D002D" w:rsidRDefault="009D002D" w:rsidP="002B7E66">
      <w:pPr>
        <w:spacing w:line="360" w:lineRule="auto"/>
      </w:pPr>
      <w:r>
        <w:tab/>
      </w:r>
    </w:p>
    <w:tbl>
      <w:tblPr>
        <w:tblW w:w="7199" w:type="dxa"/>
        <w:tblInd w:w="1066" w:type="dxa"/>
        <w:tblCellMar>
          <w:left w:w="70" w:type="dxa"/>
          <w:right w:w="70" w:type="dxa"/>
        </w:tblCellMar>
        <w:tblLook w:val="04A0"/>
      </w:tblPr>
      <w:tblGrid>
        <w:gridCol w:w="2592"/>
        <w:gridCol w:w="1357"/>
        <w:gridCol w:w="1893"/>
        <w:gridCol w:w="1357"/>
      </w:tblGrid>
      <w:tr w:rsidR="009D002D" w:rsidRPr="009D002D" w:rsidTr="00B95FC1">
        <w:trPr>
          <w:trHeight w:val="314"/>
        </w:trPr>
        <w:tc>
          <w:tcPr>
            <w:tcW w:w="2592" w:type="dxa"/>
            <w:tcBorders>
              <w:top w:val="single" w:sz="8" w:space="0" w:color="000000"/>
              <w:left w:val="single" w:sz="4" w:space="0" w:color="000000"/>
              <w:bottom w:val="single" w:sz="4" w:space="0" w:color="000000"/>
              <w:right w:val="single" w:sz="8" w:space="0" w:color="000000"/>
            </w:tcBorders>
            <w:shd w:val="clear" w:color="000000" w:fill="E1E1E1"/>
            <w:noWrap/>
            <w:vAlign w:val="bottom"/>
            <w:hideMark/>
          </w:tcPr>
          <w:p w:rsidR="009D002D" w:rsidRPr="009D002D" w:rsidRDefault="009D002D" w:rsidP="009D002D">
            <w:pPr>
              <w:rPr>
                <w:rFonts w:ascii="Tahoma" w:hAnsi="Tahoma" w:cs="Tahoma"/>
                <w:color w:val="000000"/>
              </w:rPr>
            </w:pPr>
            <w:r w:rsidRPr="009D002D">
              <w:rPr>
                <w:rFonts w:ascii="Tahoma" w:hAnsi="Tahoma" w:cs="Tahoma"/>
                <w:color w:val="000000"/>
              </w:rPr>
              <w:t>ED_ANNO_DIMISSIONE</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9D002D" w:rsidRPr="009D002D" w:rsidRDefault="009D002D" w:rsidP="009D002D">
            <w:pPr>
              <w:rPr>
                <w:rFonts w:ascii="Tahoma" w:hAnsi="Tahoma" w:cs="Tahoma"/>
                <w:color w:val="000000"/>
              </w:rPr>
            </w:pPr>
            <w:proofErr w:type="spellStart"/>
            <w:r w:rsidRPr="009D002D">
              <w:rPr>
                <w:rFonts w:ascii="Tahoma" w:hAnsi="Tahoma" w:cs="Tahoma"/>
                <w:color w:val="000000"/>
              </w:rPr>
              <w:t>N°</w:t>
            </w:r>
            <w:proofErr w:type="spellEnd"/>
            <w:r w:rsidRPr="009D002D">
              <w:rPr>
                <w:rFonts w:ascii="Tahoma" w:hAnsi="Tahoma" w:cs="Tahoma"/>
                <w:color w:val="000000"/>
              </w:rPr>
              <w:t xml:space="preserve"> Dimissioni</w:t>
            </w:r>
            <w:r w:rsidR="00B95FC1">
              <w:rPr>
                <w:rFonts w:ascii="Tahoma" w:hAnsi="Tahoma" w:cs="Tahoma"/>
                <w:color w:val="000000"/>
              </w:rPr>
              <w:t xml:space="preserve"> DG </w:t>
            </w:r>
            <w:proofErr w:type="spellStart"/>
            <w:r w:rsidR="00B95FC1">
              <w:rPr>
                <w:rFonts w:ascii="Tahoma" w:hAnsi="Tahoma" w:cs="Tahoma"/>
                <w:color w:val="000000"/>
              </w:rPr>
              <w:t>Med</w:t>
            </w:r>
            <w:proofErr w:type="spellEnd"/>
          </w:p>
        </w:tc>
        <w:tc>
          <w:tcPr>
            <w:tcW w:w="1893" w:type="dxa"/>
            <w:tcBorders>
              <w:top w:val="single" w:sz="4" w:space="0" w:color="000000"/>
              <w:left w:val="nil"/>
              <w:bottom w:val="single" w:sz="4" w:space="0" w:color="000000"/>
              <w:right w:val="single" w:sz="4" w:space="0" w:color="000000"/>
            </w:tcBorders>
            <w:shd w:val="clear" w:color="000000" w:fill="FFFFFF"/>
            <w:noWrap/>
            <w:vAlign w:val="bottom"/>
            <w:hideMark/>
          </w:tcPr>
          <w:p w:rsidR="009D002D" w:rsidRPr="009D002D" w:rsidRDefault="00B95FC1" w:rsidP="009D002D">
            <w:pPr>
              <w:rPr>
                <w:rFonts w:ascii="Tahoma" w:hAnsi="Tahoma" w:cs="Tahoma"/>
                <w:color w:val="000000"/>
              </w:rPr>
            </w:pPr>
            <w:r>
              <w:rPr>
                <w:rFonts w:ascii="Tahoma" w:hAnsi="Tahoma" w:cs="Tahoma"/>
                <w:color w:val="000000"/>
              </w:rPr>
              <w:t>Valore DRG</w:t>
            </w:r>
            <w:r w:rsidRPr="00801220">
              <w:rPr>
                <w:rFonts w:ascii="Tahoma" w:hAnsi="Tahoma" w:cs="Tahoma"/>
                <w:color w:val="000000"/>
              </w:rPr>
              <w:t xml:space="preserve"> </w:t>
            </w:r>
            <w:proofErr w:type="spellStart"/>
            <w:r w:rsidRPr="00801220">
              <w:rPr>
                <w:rFonts w:ascii="Tahoma" w:hAnsi="Tahoma" w:cs="Tahoma"/>
                <w:color w:val="000000"/>
              </w:rPr>
              <w:t>dimiss</w:t>
            </w:r>
            <w:proofErr w:type="spellEnd"/>
            <w:r w:rsidRPr="00801220">
              <w:rPr>
                <w:rFonts w:ascii="Tahoma" w:hAnsi="Tahoma" w:cs="Tahoma"/>
                <w:color w:val="000000"/>
              </w:rPr>
              <w:t xml:space="preserve">. </w:t>
            </w:r>
            <w:proofErr w:type="spellStart"/>
            <w:r w:rsidRPr="00801220">
              <w:rPr>
                <w:rFonts w:ascii="Tahoma" w:hAnsi="Tahoma" w:cs="Tahoma"/>
                <w:color w:val="000000"/>
              </w:rPr>
              <w:t>ord</w:t>
            </w:r>
            <w:proofErr w:type="spellEnd"/>
          </w:p>
        </w:tc>
        <w:tc>
          <w:tcPr>
            <w:tcW w:w="1357" w:type="dxa"/>
            <w:tcBorders>
              <w:top w:val="single" w:sz="4" w:space="0" w:color="000000"/>
              <w:left w:val="nil"/>
              <w:bottom w:val="single" w:sz="4" w:space="0" w:color="000000"/>
              <w:right w:val="single" w:sz="4" w:space="0" w:color="000000"/>
            </w:tcBorders>
            <w:shd w:val="clear" w:color="000000" w:fill="FFFFFF"/>
            <w:noWrap/>
            <w:vAlign w:val="bottom"/>
            <w:hideMark/>
          </w:tcPr>
          <w:p w:rsidR="009D002D" w:rsidRPr="009D002D" w:rsidRDefault="009D002D" w:rsidP="009D002D">
            <w:pPr>
              <w:rPr>
                <w:rFonts w:ascii="Tahoma" w:hAnsi="Tahoma" w:cs="Tahoma"/>
                <w:color w:val="000000"/>
              </w:rPr>
            </w:pPr>
            <w:r w:rsidRPr="009D002D">
              <w:rPr>
                <w:rFonts w:ascii="Tahoma" w:hAnsi="Tahoma" w:cs="Tahoma"/>
                <w:color w:val="000000"/>
              </w:rPr>
              <w:t>Peso Medio DRG</w:t>
            </w:r>
            <w:r w:rsidR="00B95FC1">
              <w:rPr>
                <w:rFonts w:ascii="Tahoma" w:hAnsi="Tahoma" w:cs="Tahoma"/>
                <w:color w:val="000000"/>
              </w:rPr>
              <w:t xml:space="preserve"> </w:t>
            </w:r>
            <w:proofErr w:type="spellStart"/>
            <w:r w:rsidR="00B95FC1">
              <w:rPr>
                <w:rFonts w:ascii="Tahoma" w:hAnsi="Tahoma" w:cs="Tahoma"/>
                <w:color w:val="000000"/>
              </w:rPr>
              <w:t>Med</w:t>
            </w:r>
            <w:proofErr w:type="spellEnd"/>
          </w:p>
        </w:tc>
      </w:tr>
      <w:tr w:rsidR="009D002D" w:rsidRPr="009D002D" w:rsidTr="00B95FC1">
        <w:trPr>
          <w:trHeight w:val="296"/>
        </w:trPr>
        <w:tc>
          <w:tcPr>
            <w:tcW w:w="259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9D002D" w:rsidRPr="009D002D" w:rsidRDefault="009D002D" w:rsidP="009D002D">
            <w:pPr>
              <w:jc w:val="right"/>
              <w:rPr>
                <w:rFonts w:ascii="Tahoma" w:hAnsi="Tahoma" w:cs="Tahoma"/>
                <w:b/>
                <w:color w:val="000000"/>
              </w:rPr>
            </w:pPr>
            <w:r w:rsidRPr="009D002D">
              <w:rPr>
                <w:rFonts w:ascii="Tahoma" w:hAnsi="Tahoma" w:cs="Tahoma"/>
                <w:b/>
                <w:color w:val="000000"/>
              </w:rPr>
              <w:t>2017</w:t>
            </w:r>
          </w:p>
        </w:tc>
        <w:tc>
          <w:tcPr>
            <w:tcW w:w="1357" w:type="dxa"/>
            <w:tcBorders>
              <w:top w:val="single" w:sz="4" w:space="0" w:color="000000"/>
              <w:left w:val="nil"/>
              <w:bottom w:val="single" w:sz="4" w:space="0" w:color="000000"/>
              <w:right w:val="single" w:sz="4" w:space="0" w:color="000000"/>
            </w:tcBorders>
            <w:shd w:val="clear" w:color="000000" w:fill="FFFFFF"/>
            <w:noWrap/>
            <w:vAlign w:val="bottom"/>
            <w:hideMark/>
          </w:tcPr>
          <w:p w:rsidR="009D002D" w:rsidRPr="009D002D" w:rsidRDefault="009D002D" w:rsidP="009D002D">
            <w:pPr>
              <w:jc w:val="right"/>
              <w:rPr>
                <w:rFonts w:ascii="Tahoma" w:hAnsi="Tahoma" w:cs="Tahoma"/>
                <w:color w:val="000000"/>
              </w:rPr>
            </w:pPr>
            <w:r w:rsidRPr="009D002D">
              <w:rPr>
                <w:rFonts w:ascii="Tahoma" w:hAnsi="Tahoma" w:cs="Tahoma"/>
                <w:color w:val="000000"/>
              </w:rPr>
              <w:t>10.375</w:t>
            </w:r>
          </w:p>
        </w:tc>
        <w:tc>
          <w:tcPr>
            <w:tcW w:w="1893" w:type="dxa"/>
            <w:tcBorders>
              <w:top w:val="single" w:sz="4" w:space="0" w:color="000000"/>
              <w:left w:val="nil"/>
              <w:bottom w:val="single" w:sz="4" w:space="0" w:color="000000"/>
              <w:right w:val="single" w:sz="4" w:space="0" w:color="000000"/>
            </w:tcBorders>
            <w:shd w:val="clear" w:color="000000" w:fill="FFFFFF"/>
            <w:noWrap/>
            <w:vAlign w:val="bottom"/>
            <w:hideMark/>
          </w:tcPr>
          <w:p w:rsidR="009D002D" w:rsidRPr="009D002D" w:rsidRDefault="009D002D" w:rsidP="009D002D">
            <w:pPr>
              <w:jc w:val="right"/>
              <w:rPr>
                <w:rFonts w:ascii="Tahoma" w:hAnsi="Tahoma" w:cs="Tahoma"/>
                <w:color w:val="000000"/>
              </w:rPr>
            </w:pPr>
            <w:r w:rsidRPr="009D002D">
              <w:rPr>
                <w:rFonts w:ascii="Tahoma" w:hAnsi="Tahoma" w:cs="Tahoma"/>
                <w:color w:val="000000"/>
              </w:rPr>
              <w:t>€ 26.555.436,12</w:t>
            </w:r>
          </w:p>
        </w:tc>
        <w:tc>
          <w:tcPr>
            <w:tcW w:w="1357" w:type="dxa"/>
            <w:tcBorders>
              <w:top w:val="single" w:sz="4" w:space="0" w:color="000000"/>
              <w:left w:val="nil"/>
              <w:bottom w:val="single" w:sz="4" w:space="0" w:color="000000"/>
              <w:right w:val="single" w:sz="4" w:space="0" w:color="000000"/>
            </w:tcBorders>
            <w:shd w:val="clear" w:color="000000" w:fill="FFFFFF"/>
            <w:noWrap/>
            <w:vAlign w:val="bottom"/>
            <w:hideMark/>
          </w:tcPr>
          <w:p w:rsidR="009D002D" w:rsidRPr="009D002D" w:rsidRDefault="009D002D" w:rsidP="009D002D">
            <w:pPr>
              <w:jc w:val="right"/>
              <w:rPr>
                <w:rFonts w:ascii="Tahoma" w:hAnsi="Tahoma" w:cs="Tahoma"/>
                <w:color w:val="000000"/>
              </w:rPr>
            </w:pPr>
            <w:r w:rsidRPr="009D002D">
              <w:rPr>
                <w:rFonts w:ascii="Tahoma" w:hAnsi="Tahoma" w:cs="Tahoma"/>
                <w:color w:val="000000"/>
              </w:rPr>
              <w:t>0,88</w:t>
            </w:r>
          </w:p>
        </w:tc>
      </w:tr>
      <w:tr w:rsidR="009D002D" w:rsidRPr="009D002D" w:rsidTr="00B95FC1">
        <w:trPr>
          <w:trHeight w:val="296"/>
        </w:trPr>
        <w:tc>
          <w:tcPr>
            <w:tcW w:w="2592" w:type="dxa"/>
            <w:tcBorders>
              <w:top w:val="nil"/>
              <w:left w:val="single" w:sz="4" w:space="0" w:color="000000"/>
              <w:bottom w:val="single" w:sz="4" w:space="0" w:color="000000"/>
              <w:right w:val="single" w:sz="4" w:space="0" w:color="000000"/>
            </w:tcBorders>
            <w:shd w:val="clear" w:color="000000" w:fill="FFFFFF"/>
            <w:noWrap/>
            <w:vAlign w:val="bottom"/>
            <w:hideMark/>
          </w:tcPr>
          <w:p w:rsidR="009D002D" w:rsidRPr="009D002D" w:rsidRDefault="009D002D" w:rsidP="009D002D">
            <w:pPr>
              <w:jc w:val="right"/>
              <w:rPr>
                <w:rFonts w:ascii="Tahoma" w:hAnsi="Tahoma" w:cs="Tahoma"/>
                <w:b/>
                <w:color w:val="000000"/>
              </w:rPr>
            </w:pPr>
            <w:r w:rsidRPr="009D002D">
              <w:rPr>
                <w:rFonts w:ascii="Tahoma" w:hAnsi="Tahoma" w:cs="Tahoma"/>
                <w:b/>
                <w:color w:val="000000"/>
              </w:rPr>
              <w:t>2018</w:t>
            </w:r>
          </w:p>
        </w:tc>
        <w:tc>
          <w:tcPr>
            <w:tcW w:w="1357" w:type="dxa"/>
            <w:tcBorders>
              <w:top w:val="nil"/>
              <w:left w:val="nil"/>
              <w:bottom w:val="single" w:sz="4" w:space="0" w:color="000000"/>
              <w:right w:val="single" w:sz="4" w:space="0" w:color="000000"/>
            </w:tcBorders>
            <w:shd w:val="clear" w:color="000000" w:fill="FFFFFF"/>
            <w:noWrap/>
            <w:vAlign w:val="bottom"/>
            <w:hideMark/>
          </w:tcPr>
          <w:p w:rsidR="009D002D" w:rsidRPr="009D002D" w:rsidRDefault="009D002D" w:rsidP="009D002D">
            <w:pPr>
              <w:jc w:val="right"/>
              <w:rPr>
                <w:rFonts w:ascii="Tahoma" w:hAnsi="Tahoma" w:cs="Tahoma"/>
                <w:color w:val="000000"/>
              </w:rPr>
            </w:pPr>
            <w:r w:rsidRPr="009D002D">
              <w:rPr>
                <w:rFonts w:ascii="Tahoma" w:hAnsi="Tahoma" w:cs="Tahoma"/>
                <w:color w:val="000000"/>
              </w:rPr>
              <w:t>9.649</w:t>
            </w:r>
          </w:p>
        </w:tc>
        <w:tc>
          <w:tcPr>
            <w:tcW w:w="1893" w:type="dxa"/>
            <w:tcBorders>
              <w:top w:val="nil"/>
              <w:left w:val="nil"/>
              <w:bottom w:val="single" w:sz="4" w:space="0" w:color="000000"/>
              <w:right w:val="single" w:sz="4" w:space="0" w:color="000000"/>
            </w:tcBorders>
            <w:shd w:val="clear" w:color="000000" w:fill="FFFFFF"/>
            <w:noWrap/>
            <w:vAlign w:val="bottom"/>
            <w:hideMark/>
          </w:tcPr>
          <w:p w:rsidR="009D002D" w:rsidRPr="009D002D" w:rsidRDefault="009D002D" w:rsidP="009D002D">
            <w:pPr>
              <w:jc w:val="right"/>
              <w:rPr>
                <w:rFonts w:ascii="Tahoma" w:hAnsi="Tahoma" w:cs="Tahoma"/>
                <w:color w:val="000000"/>
              </w:rPr>
            </w:pPr>
            <w:r w:rsidRPr="009D002D">
              <w:rPr>
                <w:rFonts w:ascii="Tahoma" w:hAnsi="Tahoma" w:cs="Tahoma"/>
                <w:color w:val="000000"/>
              </w:rPr>
              <w:t>€ 25.144.587,23</w:t>
            </w:r>
          </w:p>
        </w:tc>
        <w:tc>
          <w:tcPr>
            <w:tcW w:w="1357" w:type="dxa"/>
            <w:tcBorders>
              <w:top w:val="nil"/>
              <w:left w:val="nil"/>
              <w:bottom w:val="single" w:sz="4" w:space="0" w:color="000000"/>
              <w:right w:val="single" w:sz="4" w:space="0" w:color="000000"/>
            </w:tcBorders>
            <w:shd w:val="clear" w:color="000000" w:fill="FFFFFF"/>
            <w:noWrap/>
            <w:vAlign w:val="bottom"/>
            <w:hideMark/>
          </w:tcPr>
          <w:p w:rsidR="009D002D" w:rsidRPr="009D002D" w:rsidRDefault="009D002D" w:rsidP="009D002D">
            <w:pPr>
              <w:jc w:val="right"/>
              <w:rPr>
                <w:rFonts w:ascii="Tahoma" w:hAnsi="Tahoma" w:cs="Tahoma"/>
                <w:color w:val="000000"/>
              </w:rPr>
            </w:pPr>
            <w:r w:rsidRPr="009D002D">
              <w:rPr>
                <w:rFonts w:ascii="Tahoma" w:hAnsi="Tahoma" w:cs="Tahoma"/>
                <w:color w:val="000000"/>
              </w:rPr>
              <w:t>0,91</w:t>
            </w:r>
          </w:p>
        </w:tc>
      </w:tr>
    </w:tbl>
    <w:p w:rsidR="002B7E66" w:rsidRDefault="002B7E66" w:rsidP="002B7E66">
      <w:pPr>
        <w:spacing w:line="360" w:lineRule="auto"/>
      </w:pPr>
    </w:p>
    <w:p w:rsidR="00A81309" w:rsidRDefault="00A81309" w:rsidP="002B7E66">
      <w:pPr>
        <w:spacing w:line="360" w:lineRule="auto"/>
      </w:pPr>
    </w:p>
    <w:p w:rsidR="002B7E66" w:rsidRDefault="002B7E66" w:rsidP="002B7E66">
      <w:pPr>
        <w:spacing w:line="360" w:lineRule="auto"/>
      </w:pPr>
    </w:p>
    <w:p w:rsidR="00A81309" w:rsidRDefault="00A81309" w:rsidP="002B7E66">
      <w:pPr>
        <w:spacing w:line="360" w:lineRule="auto"/>
        <w:rPr>
          <w:sz w:val="23"/>
          <w:szCs w:val="23"/>
        </w:rPr>
      </w:pPr>
    </w:p>
    <w:p w:rsidR="002B7E66" w:rsidRPr="00672B3B" w:rsidRDefault="002B7E66" w:rsidP="002B7E66">
      <w:pPr>
        <w:spacing w:line="360" w:lineRule="auto"/>
        <w:rPr>
          <w:sz w:val="23"/>
          <w:szCs w:val="23"/>
        </w:rPr>
      </w:pPr>
      <w:r w:rsidRPr="00A81309">
        <w:rPr>
          <w:sz w:val="23"/>
          <w:szCs w:val="23"/>
          <w:u w:val="single"/>
        </w:rPr>
        <w:t xml:space="preserve">Andamento </w:t>
      </w:r>
      <w:proofErr w:type="spellStart"/>
      <w:r w:rsidRPr="00A81309">
        <w:rPr>
          <w:sz w:val="23"/>
          <w:szCs w:val="23"/>
          <w:u w:val="single"/>
        </w:rPr>
        <w:t>drg</w:t>
      </w:r>
      <w:proofErr w:type="spellEnd"/>
      <w:r w:rsidRPr="00A81309">
        <w:rPr>
          <w:sz w:val="23"/>
          <w:szCs w:val="23"/>
          <w:u w:val="single"/>
        </w:rPr>
        <w:t xml:space="preserve"> ad alto rischio di in appropriatezza</w:t>
      </w:r>
      <w:r w:rsidRPr="00672B3B">
        <w:rPr>
          <w:sz w:val="23"/>
          <w:szCs w:val="23"/>
        </w:rPr>
        <w:t>.</w:t>
      </w:r>
    </w:p>
    <w:p w:rsidR="002B7E66" w:rsidRDefault="002B7E66" w:rsidP="002B7E66">
      <w:pPr>
        <w:spacing w:line="360" w:lineRule="auto"/>
        <w:jc w:val="both"/>
        <w:rPr>
          <w:sz w:val="23"/>
          <w:szCs w:val="23"/>
        </w:rPr>
      </w:pPr>
    </w:p>
    <w:p w:rsidR="002B7E66" w:rsidRDefault="00A3194B" w:rsidP="002B7E66">
      <w:pPr>
        <w:spacing w:line="360" w:lineRule="auto"/>
        <w:jc w:val="both"/>
        <w:rPr>
          <w:sz w:val="23"/>
          <w:szCs w:val="23"/>
        </w:rPr>
      </w:pPr>
      <w:r>
        <w:rPr>
          <w:sz w:val="23"/>
          <w:szCs w:val="23"/>
        </w:rPr>
        <w:t xml:space="preserve">I bersagli del MES </w:t>
      </w:r>
      <w:r w:rsidR="00A81309">
        <w:rPr>
          <w:sz w:val="23"/>
          <w:szCs w:val="23"/>
        </w:rPr>
        <w:t>restituiscono</w:t>
      </w:r>
      <w:r>
        <w:rPr>
          <w:sz w:val="23"/>
          <w:szCs w:val="23"/>
        </w:rPr>
        <w:t xml:space="preserve"> un dato </w:t>
      </w:r>
      <w:r w:rsidR="00A81309">
        <w:rPr>
          <w:sz w:val="23"/>
          <w:szCs w:val="23"/>
        </w:rPr>
        <w:t>calcolato</w:t>
      </w:r>
      <w:r>
        <w:rPr>
          <w:sz w:val="23"/>
          <w:szCs w:val="23"/>
        </w:rPr>
        <w:t xml:space="preserve"> sul rapport</w:t>
      </w:r>
      <w:r w:rsidR="00EB26FB">
        <w:rPr>
          <w:sz w:val="23"/>
          <w:szCs w:val="23"/>
        </w:rPr>
        <w:t xml:space="preserve">o tra </w:t>
      </w:r>
      <w:proofErr w:type="spellStart"/>
      <w:r w:rsidR="00EB26FB">
        <w:rPr>
          <w:sz w:val="23"/>
          <w:szCs w:val="23"/>
        </w:rPr>
        <w:t>drg</w:t>
      </w:r>
      <w:proofErr w:type="spellEnd"/>
      <w:r w:rsidR="00EB26FB">
        <w:rPr>
          <w:sz w:val="23"/>
          <w:szCs w:val="23"/>
        </w:rPr>
        <w:t xml:space="preserve"> ad alto rischio di </w:t>
      </w:r>
      <w:proofErr w:type="spellStart"/>
      <w:r w:rsidR="00EB26FB">
        <w:rPr>
          <w:sz w:val="23"/>
          <w:szCs w:val="23"/>
        </w:rPr>
        <w:t>in</w:t>
      </w:r>
      <w:r>
        <w:rPr>
          <w:sz w:val="23"/>
          <w:szCs w:val="23"/>
        </w:rPr>
        <w:t>appropriatezza</w:t>
      </w:r>
      <w:proofErr w:type="spellEnd"/>
      <w:r>
        <w:rPr>
          <w:sz w:val="23"/>
          <w:szCs w:val="23"/>
        </w:rPr>
        <w:t xml:space="preserve"> e </w:t>
      </w:r>
      <w:proofErr w:type="spellStart"/>
      <w:r w:rsidRPr="00A81309">
        <w:rPr>
          <w:sz w:val="23"/>
          <w:szCs w:val="23"/>
          <w:u w:val="single"/>
        </w:rPr>
        <w:t>drg</w:t>
      </w:r>
      <w:proofErr w:type="spellEnd"/>
      <w:r w:rsidRPr="00A81309">
        <w:rPr>
          <w:sz w:val="23"/>
          <w:szCs w:val="23"/>
          <w:u w:val="single"/>
        </w:rPr>
        <w:t xml:space="preserve"> appropriati</w:t>
      </w:r>
      <w:r>
        <w:rPr>
          <w:sz w:val="23"/>
          <w:szCs w:val="23"/>
        </w:rPr>
        <w:t xml:space="preserve">. </w:t>
      </w:r>
      <w:r w:rsidR="00C57ED6">
        <w:rPr>
          <w:sz w:val="23"/>
          <w:szCs w:val="23"/>
        </w:rPr>
        <w:t>Tale rapporto evidenzia il seguente andamento:</w:t>
      </w:r>
    </w:p>
    <w:p w:rsidR="002B7E66" w:rsidRDefault="002B7E66" w:rsidP="002B7E66">
      <w:pPr>
        <w:spacing w:line="360" w:lineRule="auto"/>
        <w:jc w:val="both"/>
        <w:rPr>
          <w:b/>
          <w:sz w:val="23"/>
          <w:szCs w:val="23"/>
        </w:rPr>
      </w:pPr>
    </w:p>
    <w:p w:rsidR="00672B3B" w:rsidRDefault="00672B3B" w:rsidP="002B7E66">
      <w:pPr>
        <w:spacing w:line="360" w:lineRule="auto"/>
        <w:jc w:val="both"/>
        <w:rPr>
          <w:b/>
          <w:sz w:val="23"/>
          <w:szCs w:val="23"/>
        </w:rPr>
      </w:pPr>
    </w:p>
    <w:p w:rsidR="002B7E66" w:rsidRDefault="002B7E66" w:rsidP="002B7E66">
      <w:pPr>
        <w:spacing w:line="360" w:lineRule="auto"/>
        <w:jc w:val="both"/>
        <w:rPr>
          <w:b/>
          <w:sz w:val="23"/>
          <w:szCs w:val="23"/>
        </w:rPr>
      </w:pPr>
      <w:r w:rsidRPr="00856A0F">
        <w:rPr>
          <w:b/>
          <w:sz w:val="23"/>
          <w:szCs w:val="23"/>
        </w:rPr>
        <w:t>Produzione complessiva</w:t>
      </w:r>
      <w:r w:rsidR="00CC6870">
        <w:rPr>
          <w:b/>
          <w:sz w:val="23"/>
          <w:szCs w:val="23"/>
        </w:rPr>
        <w:t xml:space="preserve"> primo semestre</w:t>
      </w:r>
      <w:r w:rsidRPr="00856A0F">
        <w:rPr>
          <w:b/>
          <w:sz w:val="23"/>
          <w:szCs w:val="23"/>
        </w:rPr>
        <w:t xml:space="preserve"> per </w:t>
      </w:r>
      <w:proofErr w:type="spellStart"/>
      <w:r w:rsidRPr="00856A0F">
        <w:rPr>
          <w:b/>
          <w:sz w:val="23"/>
          <w:szCs w:val="23"/>
        </w:rPr>
        <w:t>drg</w:t>
      </w:r>
      <w:proofErr w:type="spellEnd"/>
      <w:r w:rsidRPr="00856A0F">
        <w:rPr>
          <w:b/>
          <w:sz w:val="23"/>
          <w:szCs w:val="23"/>
        </w:rPr>
        <w:t xml:space="preserve"> ordinari inappropriati</w:t>
      </w:r>
      <w:r>
        <w:rPr>
          <w:b/>
          <w:sz w:val="23"/>
          <w:szCs w:val="23"/>
        </w:rPr>
        <w:t xml:space="preserve"> in rapporto alla produzione </w:t>
      </w:r>
      <w:r w:rsidR="00C57ED6">
        <w:rPr>
          <w:b/>
          <w:sz w:val="23"/>
          <w:szCs w:val="23"/>
        </w:rPr>
        <w:t>appropriata</w:t>
      </w:r>
      <w:r>
        <w:rPr>
          <w:b/>
          <w:sz w:val="23"/>
          <w:szCs w:val="23"/>
        </w:rPr>
        <w:t>.</w:t>
      </w:r>
    </w:p>
    <w:p w:rsidR="00C57ED6" w:rsidRPr="00832C31" w:rsidRDefault="00C57ED6" w:rsidP="002B7E66">
      <w:pPr>
        <w:spacing w:line="360" w:lineRule="auto"/>
        <w:jc w:val="both"/>
        <w:rPr>
          <w:b/>
        </w:rPr>
      </w:pPr>
    </w:p>
    <w:tbl>
      <w:tblPr>
        <w:tblW w:w="9236" w:type="dxa"/>
        <w:tblInd w:w="53" w:type="dxa"/>
        <w:tblLayout w:type="fixed"/>
        <w:tblCellMar>
          <w:left w:w="70" w:type="dxa"/>
          <w:right w:w="70" w:type="dxa"/>
        </w:tblCellMar>
        <w:tblLook w:val="04A0"/>
      </w:tblPr>
      <w:tblGrid>
        <w:gridCol w:w="726"/>
        <w:gridCol w:w="992"/>
        <w:gridCol w:w="1099"/>
        <w:gridCol w:w="962"/>
        <w:gridCol w:w="1701"/>
        <w:gridCol w:w="1483"/>
        <w:gridCol w:w="998"/>
        <w:gridCol w:w="1275"/>
      </w:tblGrid>
      <w:tr w:rsidR="00832C31" w:rsidRPr="00832C31" w:rsidTr="00D47734">
        <w:trPr>
          <w:trHeight w:val="1137"/>
        </w:trPr>
        <w:tc>
          <w:tcPr>
            <w:tcW w:w="726" w:type="dxa"/>
            <w:tcBorders>
              <w:top w:val="nil"/>
              <w:left w:val="nil"/>
              <w:bottom w:val="nil"/>
              <w:right w:val="nil"/>
            </w:tcBorders>
            <w:shd w:val="clear" w:color="auto" w:fill="auto"/>
            <w:noWrap/>
            <w:vAlign w:val="bottom"/>
            <w:hideMark/>
          </w:tcPr>
          <w:p w:rsidR="00CC6870" w:rsidRPr="00CC6870" w:rsidRDefault="00CC6870" w:rsidP="00CC6870">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000000" w:fill="DBE5F1"/>
            <w:vAlign w:val="bottom"/>
            <w:hideMark/>
          </w:tcPr>
          <w:p w:rsidR="00CC6870" w:rsidRPr="00CC6870" w:rsidRDefault="00CC6870" w:rsidP="00CC6870">
            <w:pPr>
              <w:rPr>
                <w:rFonts w:ascii="Tahoma" w:hAnsi="Tahoma" w:cs="Tahoma"/>
                <w:color w:val="000000"/>
              </w:rPr>
            </w:pPr>
            <w:proofErr w:type="spellStart"/>
            <w:r w:rsidRPr="00CC6870">
              <w:rPr>
                <w:rFonts w:ascii="Tahoma" w:hAnsi="Tahoma" w:cs="Tahoma"/>
                <w:color w:val="000000"/>
              </w:rPr>
              <w:t>N°</w:t>
            </w:r>
            <w:proofErr w:type="spellEnd"/>
            <w:r w:rsidRPr="00CC6870">
              <w:rPr>
                <w:rFonts w:ascii="Tahoma" w:hAnsi="Tahoma" w:cs="Tahoma"/>
                <w:color w:val="000000"/>
              </w:rPr>
              <w:t xml:space="preserve"> Dim. TOTALI</w:t>
            </w:r>
          </w:p>
        </w:tc>
        <w:tc>
          <w:tcPr>
            <w:tcW w:w="1099" w:type="dxa"/>
            <w:tcBorders>
              <w:top w:val="single" w:sz="4" w:space="0" w:color="000000"/>
              <w:left w:val="nil"/>
              <w:bottom w:val="single" w:sz="4" w:space="0" w:color="000000"/>
              <w:right w:val="single" w:sz="4" w:space="0" w:color="000000"/>
            </w:tcBorders>
            <w:shd w:val="clear" w:color="000000" w:fill="DBE5F1"/>
            <w:vAlign w:val="bottom"/>
            <w:hideMark/>
          </w:tcPr>
          <w:p w:rsidR="00CC6870" w:rsidRPr="00CC6870" w:rsidRDefault="00CC6870" w:rsidP="00CC6870">
            <w:pPr>
              <w:rPr>
                <w:rFonts w:ascii="Tahoma" w:hAnsi="Tahoma" w:cs="Tahoma"/>
                <w:color w:val="000000"/>
              </w:rPr>
            </w:pPr>
            <w:proofErr w:type="spellStart"/>
            <w:r w:rsidRPr="00CC6870">
              <w:rPr>
                <w:rFonts w:ascii="Tahoma" w:hAnsi="Tahoma" w:cs="Tahoma"/>
                <w:color w:val="000000"/>
              </w:rPr>
              <w:t>N°</w:t>
            </w:r>
            <w:proofErr w:type="spellEnd"/>
            <w:r w:rsidRPr="00CC6870">
              <w:rPr>
                <w:rFonts w:ascii="Tahoma" w:hAnsi="Tahoma" w:cs="Tahoma"/>
                <w:color w:val="000000"/>
              </w:rPr>
              <w:t xml:space="preserve"> Dim. Inappropriate</w:t>
            </w:r>
          </w:p>
        </w:tc>
        <w:tc>
          <w:tcPr>
            <w:tcW w:w="962" w:type="dxa"/>
            <w:tcBorders>
              <w:top w:val="single" w:sz="4" w:space="0" w:color="000000"/>
              <w:left w:val="nil"/>
              <w:bottom w:val="single" w:sz="4" w:space="0" w:color="000000"/>
              <w:right w:val="single" w:sz="4" w:space="0" w:color="000000"/>
            </w:tcBorders>
            <w:shd w:val="clear" w:color="000000" w:fill="DBE5F1"/>
            <w:vAlign w:val="bottom"/>
            <w:hideMark/>
          </w:tcPr>
          <w:p w:rsidR="00CC6870" w:rsidRPr="00CC6870" w:rsidRDefault="00CC6870" w:rsidP="00CC6870">
            <w:pPr>
              <w:rPr>
                <w:rFonts w:ascii="Tahoma" w:hAnsi="Tahoma" w:cs="Tahoma"/>
                <w:color w:val="000000"/>
              </w:rPr>
            </w:pPr>
            <w:r w:rsidRPr="00CC6870">
              <w:rPr>
                <w:rFonts w:ascii="Tahoma" w:hAnsi="Tahoma" w:cs="Tahoma"/>
                <w:color w:val="000000"/>
              </w:rPr>
              <w:t>% Inappropriati</w:t>
            </w:r>
          </w:p>
        </w:tc>
        <w:tc>
          <w:tcPr>
            <w:tcW w:w="1701" w:type="dxa"/>
            <w:tcBorders>
              <w:top w:val="single" w:sz="4" w:space="0" w:color="000000"/>
              <w:left w:val="nil"/>
              <w:bottom w:val="single" w:sz="4" w:space="0" w:color="000000"/>
              <w:right w:val="single" w:sz="4" w:space="0" w:color="000000"/>
            </w:tcBorders>
            <w:shd w:val="clear" w:color="000000" w:fill="DBE5F1"/>
            <w:vAlign w:val="bottom"/>
            <w:hideMark/>
          </w:tcPr>
          <w:p w:rsidR="00CC6870" w:rsidRPr="00CC6870" w:rsidRDefault="00CC6870" w:rsidP="00CC6870">
            <w:pPr>
              <w:rPr>
                <w:rFonts w:ascii="Tahoma" w:hAnsi="Tahoma" w:cs="Tahoma"/>
                <w:color w:val="000000"/>
              </w:rPr>
            </w:pPr>
            <w:r w:rsidRPr="00CC6870">
              <w:rPr>
                <w:rFonts w:ascii="Tahoma" w:hAnsi="Tahoma" w:cs="Tahoma"/>
                <w:color w:val="000000"/>
              </w:rPr>
              <w:t>Tariffe</w:t>
            </w:r>
          </w:p>
        </w:tc>
        <w:tc>
          <w:tcPr>
            <w:tcW w:w="1483" w:type="dxa"/>
            <w:tcBorders>
              <w:top w:val="single" w:sz="4" w:space="0" w:color="000000"/>
              <w:left w:val="nil"/>
              <w:bottom w:val="single" w:sz="4" w:space="0" w:color="000000"/>
              <w:right w:val="single" w:sz="4" w:space="0" w:color="000000"/>
            </w:tcBorders>
            <w:shd w:val="clear" w:color="000000" w:fill="DBE5F1"/>
            <w:vAlign w:val="center"/>
            <w:hideMark/>
          </w:tcPr>
          <w:p w:rsidR="00CC6870" w:rsidRPr="00CC6870" w:rsidRDefault="00CC6870" w:rsidP="00CC6870">
            <w:pPr>
              <w:jc w:val="center"/>
              <w:rPr>
                <w:rFonts w:ascii="Tahoma" w:hAnsi="Tahoma" w:cs="Tahoma"/>
                <w:color w:val="000000"/>
              </w:rPr>
            </w:pPr>
            <w:r w:rsidRPr="00CC6870">
              <w:rPr>
                <w:rFonts w:ascii="Tahoma" w:hAnsi="Tahoma" w:cs="Tahoma"/>
                <w:color w:val="000000"/>
              </w:rPr>
              <w:t>Tariffe INAPPROPRIATI</w:t>
            </w:r>
          </w:p>
        </w:tc>
        <w:tc>
          <w:tcPr>
            <w:tcW w:w="998" w:type="dxa"/>
            <w:tcBorders>
              <w:top w:val="single" w:sz="4" w:space="0" w:color="000000"/>
              <w:left w:val="nil"/>
              <w:bottom w:val="single" w:sz="4" w:space="0" w:color="000000"/>
              <w:right w:val="single" w:sz="4" w:space="0" w:color="000000"/>
            </w:tcBorders>
            <w:shd w:val="clear" w:color="000000" w:fill="DBE5F1"/>
            <w:vAlign w:val="center"/>
            <w:hideMark/>
          </w:tcPr>
          <w:p w:rsidR="00CC6870" w:rsidRPr="00CC6870" w:rsidRDefault="00CC6870" w:rsidP="00CC6870">
            <w:pPr>
              <w:jc w:val="center"/>
              <w:rPr>
                <w:rFonts w:ascii="Tahoma" w:hAnsi="Tahoma" w:cs="Tahoma"/>
                <w:color w:val="000000"/>
              </w:rPr>
            </w:pPr>
            <w:r w:rsidRPr="00CC6870">
              <w:rPr>
                <w:rFonts w:ascii="Tahoma" w:hAnsi="Tahoma" w:cs="Tahoma"/>
                <w:color w:val="000000"/>
              </w:rPr>
              <w:t xml:space="preserve">Incidenza % economica </w:t>
            </w:r>
            <w:proofErr w:type="spellStart"/>
            <w:r w:rsidRPr="00CC6870">
              <w:rPr>
                <w:rFonts w:ascii="Tahoma" w:hAnsi="Tahoma" w:cs="Tahoma"/>
                <w:color w:val="000000"/>
              </w:rPr>
              <w:t>inappropriatezze</w:t>
            </w:r>
            <w:proofErr w:type="spellEnd"/>
          </w:p>
        </w:tc>
        <w:tc>
          <w:tcPr>
            <w:tcW w:w="1275" w:type="dxa"/>
            <w:tcBorders>
              <w:top w:val="single" w:sz="4" w:space="0" w:color="000000"/>
              <w:left w:val="nil"/>
              <w:bottom w:val="single" w:sz="4" w:space="0" w:color="000000"/>
              <w:right w:val="single" w:sz="4" w:space="0" w:color="000000"/>
            </w:tcBorders>
            <w:shd w:val="clear" w:color="000000" w:fill="DBE5F1"/>
            <w:vAlign w:val="center"/>
            <w:hideMark/>
          </w:tcPr>
          <w:p w:rsidR="00CC6870" w:rsidRPr="00CC6870" w:rsidRDefault="00CC6870" w:rsidP="00CC6870">
            <w:pPr>
              <w:jc w:val="center"/>
              <w:rPr>
                <w:rFonts w:ascii="Tahoma" w:hAnsi="Tahoma" w:cs="Tahoma"/>
                <w:color w:val="000000"/>
              </w:rPr>
            </w:pPr>
            <w:r w:rsidRPr="00CC6870">
              <w:rPr>
                <w:rFonts w:ascii="Tahoma" w:hAnsi="Tahoma" w:cs="Tahoma"/>
                <w:color w:val="000000"/>
              </w:rPr>
              <w:t>% Inappropriati su appropriati</w:t>
            </w:r>
          </w:p>
        </w:tc>
      </w:tr>
      <w:tr w:rsidR="00832C31" w:rsidRPr="00832C31" w:rsidTr="00D47734">
        <w:trPr>
          <w:trHeight w:val="241"/>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870" w:rsidRPr="00DD2DB4" w:rsidRDefault="00CC6870" w:rsidP="00CC6870">
            <w:pPr>
              <w:jc w:val="right"/>
              <w:rPr>
                <w:rFonts w:ascii="Arial" w:hAnsi="Arial" w:cs="Arial"/>
                <w:b/>
              </w:rPr>
            </w:pPr>
            <w:r w:rsidRPr="00DD2DB4">
              <w:rPr>
                <w:rFonts w:ascii="Arial" w:hAnsi="Arial" w:cs="Arial"/>
                <w:b/>
              </w:rPr>
              <w:t>2017</w:t>
            </w:r>
          </w:p>
        </w:tc>
        <w:tc>
          <w:tcPr>
            <w:tcW w:w="992" w:type="dxa"/>
            <w:tcBorders>
              <w:top w:val="single" w:sz="8" w:space="0" w:color="000000"/>
              <w:left w:val="nil"/>
              <w:bottom w:val="single" w:sz="8" w:space="0" w:color="000000"/>
              <w:right w:val="single" w:sz="4" w:space="0" w:color="000000"/>
            </w:tcBorders>
            <w:shd w:val="clear" w:color="000000" w:fill="F5F5F5"/>
            <w:noWrap/>
            <w:vAlign w:val="bottom"/>
            <w:hideMark/>
          </w:tcPr>
          <w:p w:rsidR="00CC6870" w:rsidRPr="00CC6870" w:rsidRDefault="00CC6870" w:rsidP="00CC6870">
            <w:pPr>
              <w:jc w:val="right"/>
              <w:rPr>
                <w:rFonts w:ascii="Tahoma" w:hAnsi="Tahoma" w:cs="Tahoma"/>
                <w:color w:val="000000"/>
              </w:rPr>
            </w:pPr>
            <w:r w:rsidRPr="00CC6870">
              <w:rPr>
                <w:rFonts w:ascii="Tahoma" w:hAnsi="Tahoma" w:cs="Tahoma"/>
                <w:color w:val="000000"/>
              </w:rPr>
              <w:t>15.918</w:t>
            </w:r>
          </w:p>
        </w:tc>
        <w:tc>
          <w:tcPr>
            <w:tcW w:w="1099" w:type="dxa"/>
            <w:tcBorders>
              <w:top w:val="single" w:sz="8" w:space="0" w:color="000000"/>
              <w:left w:val="nil"/>
              <w:bottom w:val="single" w:sz="8" w:space="0" w:color="000000"/>
              <w:right w:val="single" w:sz="4" w:space="0" w:color="000000"/>
            </w:tcBorders>
            <w:shd w:val="clear" w:color="000000" w:fill="F5F5F5"/>
            <w:noWrap/>
            <w:vAlign w:val="bottom"/>
            <w:hideMark/>
          </w:tcPr>
          <w:p w:rsidR="00CC6870" w:rsidRPr="00CC6870" w:rsidRDefault="00CC6870" w:rsidP="00CC6870">
            <w:pPr>
              <w:jc w:val="right"/>
              <w:rPr>
                <w:rFonts w:ascii="Tahoma" w:hAnsi="Tahoma" w:cs="Tahoma"/>
                <w:color w:val="000000"/>
              </w:rPr>
            </w:pPr>
            <w:r w:rsidRPr="00CC6870">
              <w:rPr>
                <w:rFonts w:ascii="Tahoma" w:hAnsi="Tahoma" w:cs="Tahoma"/>
                <w:color w:val="000000"/>
              </w:rPr>
              <w:t>3.480</w:t>
            </w:r>
          </w:p>
        </w:tc>
        <w:tc>
          <w:tcPr>
            <w:tcW w:w="962" w:type="dxa"/>
            <w:tcBorders>
              <w:top w:val="single" w:sz="8" w:space="0" w:color="000000"/>
              <w:left w:val="nil"/>
              <w:bottom w:val="single" w:sz="8" w:space="0" w:color="000000"/>
              <w:right w:val="single" w:sz="4" w:space="0" w:color="000000"/>
            </w:tcBorders>
            <w:shd w:val="clear" w:color="000000" w:fill="F5F5F5"/>
            <w:noWrap/>
            <w:vAlign w:val="bottom"/>
            <w:hideMark/>
          </w:tcPr>
          <w:p w:rsidR="00CC6870" w:rsidRPr="00CC6870" w:rsidRDefault="00CC6870" w:rsidP="00CC6870">
            <w:pPr>
              <w:jc w:val="right"/>
              <w:rPr>
                <w:rFonts w:ascii="Tahoma" w:hAnsi="Tahoma" w:cs="Tahoma"/>
                <w:color w:val="000000"/>
              </w:rPr>
            </w:pPr>
            <w:r w:rsidRPr="00CC6870">
              <w:rPr>
                <w:rFonts w:ascii="Tahoma" w:hAnsi="Tahoma" w:cs="Tahoma"/>
                <w:color w:val="000000"/>
              </w:rPr>
              <w:t>21,86%</w:t>
            </w:r>
          </w:p>
        </w:tc>
        <w:tc>
          <w:tcPr>
            <w:tcW w:w="1701" w:type="dxa"/>
            <w:tcBorders>
              <w:top w:val="single" w:sz="8" w:space="0" w:color="000000"/>
              <w:left w:val="nil"/>
              <w:bottom w:val="single" w:sz="8" w:space="0" w:color="000000"/>
              <w:right w:val="single" w:sz="4" w:space="0" w:color="000000"/>
            </w:tcBorders>
            <w:shd w:val="clear" w:color="000000" w:fill="F5F5F5"/>
            <w:noWrap/>
            <w:vAlign w:val="bottom"/>
            <w:hideMark/>
          </w:tcPr>
          <w:p w:rsidR="00CC6870" w:rsidRPr="00CC6870" w:rsidRDefault="00CC6870" w:rsidP="00CC6870">
            <w:pPr>
              <w:jc w:val="right"/>
              <w:rPr>
                <w:rFonts w:ascii="Tahoma" w:hAnsi="Tahoma" w:cs="Tahoma"/>
                <w:color w:val="000000"/>
              </w:rPr>
            </w:pPr>
            <w:r w:rsidRPr="00CC6870">
              <w:rPr>
                <w:rFonts w:ascii="Tahoma" w:hAnsi="Tahoma" w:cs="Tahoma"/>
                <w:color w:val="000000"/>
              </w:rPr>
              <w:t>€ 52.041.767,47</w:t>
            </w:r>
          </w:p>
        </w:tc>
        <w:tc>
          <w:tcPr>
            <w:tcW w:w="1483" w:type="dxa"/>
            <w:tcBorders>
              <w:top w:val="single" w:sz="8" w:space="0" w:color="000000"/>
              <w:left w:val="nil"/>
              <w:bottom w:val="single" w:sz="8" w:space="0" w:color="000000"/>
              <w:right w:val="single" w:sz="4" w:space="0" w:color="000000"/>
            </w:tcBorders>
            <w:shd w:val="clear" w:color="000000" w:fill="F5F5F5"/>
            <w:noWrap/>
            <w:vAlign w:val="bottom"/>
            <w:hideMark/>
          </w:tcPr>
          <w:p w:rsidR="00CC6870" w:rsidRPr="00CC6870" w:rsidRDefault="00CC6870" w:rsidP="00CC6870">
            <w:pPr>
              <w:jc w:val="right"/>
              <w:rPr>
                <w:rFonts w:ascii="Tahoma" w:hAnsi="Tahoma" w:cs="Tahoma"/>
                <w:color w:val="000000"/>
              </w:rPr>
            </w:pPr>
            <w:r w:rsidRPr="00CC6870">
              <w:rPr>
                <w:rFonts w:ascii="Tahoma" w:hAnsi="Tahoma" w:cs="Tahoma"/>
                <w:color w:val="000000"/>
              </w:rPr>
              <w:t>€ 3.830.349,70</w:t>
            </w:r>
          </w:p>
        </w:tc>
        <w:tc>
          <w:tcPr>
            <w:tcW w:w="998" w:type="dxa"/>
            <w:tcBorders>
              <w:top w:val="single" w:sz="8" w:space="0" w:color="000000"/>
              <w:left w:val="nil"/>
              <w:bottom w:val="single" w:sz="8" w:space="0" w:color="000000"/>
              <w:right w:val="single" w:sz="4" w:space="0" w:color="000000"/>
            </w:tcBorders>
            <w:shd w:val="clear" w:color="000000" w:fill="F5F5F5"/>
            <w:noWrap/>
            <w:vAlign w:val="bottom"/>
            <w:hideMark/>
          </w:tcPr>
          <w:p w:rsidR="00CC6870" w:rsidRPr="00CC6870" w:rsidRDefault="00CC6870" w:rsidP="00CC6870">
            <w:pPr>
              <w:jc w:val="right"/>
              <w:rPr>
                <w:rFonts w:ascii="Tahoma" w:hAnsi="Tahoma" w:cs="Tahoma"/>
                <w:color w:val="000000"/>
              </w:rPr>
            </w:pPr>
            <w:r w:rsidRPr="00CC6870">
              <w:rPr>
                <w:rFonts w:ascii="Tahoma" w:hAnsi="Tahoma" w:cs="Tahoma"/>
                <w:color w:val="000000"/>
              </w:rPr>
              <w:t>7,36%</w:t>
            </w:r>
          </w:p>
        </w:tc>
        <w:tc>
          <w:tcPr>
            <w:tcW w:w="1275" w:type="dxa"/>
            <w:tcBorders>
              <w:top w:val="single" w:sz="8" w:space="0" w:color="000000"/>
              <w:left w:val="nil"/>
              <w:bottom w:val="single" w:sz="8" w:space="0" w:color="000000"/>
              <w:right w:val="single" w:sz="4" w:space="0" w:color="000000"/>
            </w:tcBorders>
            <w:shd w:val="clear" w:color="000000" w:fill="F5F5F5"/>
            <w:noWrap/>
            <w:vAlign w:val="bottom"/>
            <w:hideMark/>
          </w:tcPr>
          <w:p w:rsidR="00CC6870" w:rsidRPr="00CC6870" w:rsidRDefault="00CC6870" w:rsidP="00CC6870">
            <w:pPr>
              <w:jc w:val="right"/>
              <w:rPr>
                <w:rFonts w:ascii="Tahoma" w:hAnsi="Tahoma" w:cs="Tahoma"/>
                <w:color w:val="000000"/>
              </w:rPr>
            </w:pPr>
            <w:r w:rsidRPr="00CC6870">
              <w:rPr>
                <w:rFonts w:ascii="Tahoma" w:hAnsi="Tahoma" w:cs="Tahoma"/>
                <w:color w:val="000000"/>
              </w:rPr>
              <w:t>27,98%</w:t>
            </w:r>
          </w:p>
        </w:tc>
      </w:tr>
      <w:tr w:rsidR="00832C31" w:rsidRPr="00832C31" w:rsidTr="00D47734">
        <w:trPr>
          <w:trHeight w:val="241"/>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CC6870" w:rsidRPr="00DD2DB4" w:rsidRDefault="00CC6870" w:rsidP="00CC6870">
            <w:pPr>
              <w:jc w:val="right"/>
              <w:rPr>
                <w:rFonts w:ascii="Arial" w:hAnsi="Arial" w:cs="Arial"/>
                <w:b/>
              </w:rPr>
            </w:pPr>
            <w:r w:rsidRPr="00DD2DB4">
              <w:rPr>
                <w:rFonts w:ascii="Arial" w:hAnsi="Arial" w:cs="Arial"/>
                <w:b/>
              </w:rPr>
              <w:t>2018</w:t>
            </w:r>
          </w:p>
        </w:tc>
        <w:tc>
          <w:tcPr>
            <w:tcW w:w="992" w:type="dxa"/>
            <w:tcBorders>
              <w:top w:val="nil"/>
              <w:left w:val="nil"/>
              <w:bottom w:val="single" w:sz="8" w:space="0" w:color="000000"/>
              <w:right w:val="single" w:sz="4" w:space="0" w:color="000000"/>
            </w:tcBorders>
            <w:shd w:val="clear" w:color="000000" w:fill="F5F5F5"/>
            <w:noWrap/>
            <w:vAlign w:val="bottom"/>
            <w:hideMark/>
          </w:tcPr>
          <w:p w:rsidR="00CC6870" w:rsidRPr="00CC6870" w:rsidRDefault="00CC6870" w:rsidP="00CC6870">
            <w:pPr>
              <w:jc w:val="right"/>
              <w:rPr>
                <w:rFonts w:ascii="Tahoma" w:hAnsi="Tahoma" w:cs="Tahoma"/>
                <w:color w:val="000000"/>
              </w:rPr>
            </w:pPr>
            <w:r w:rsidRPr="00CC6870">
              <w:rPr>
                <w:rFonts w:ascii="Tahoma" w:hAnsi="Tahoma" w:cs="Tahoma"/>
                <w:color w:val="000000"/>
              </w:rPr>
              <w:t>15.063</w:t>
            </w:r>
          </w:p>
        </w:tc>
        <w:tc>
          <w:tcPr>
            <w:tcW w:w="1099" w:type="dxa"/>
            <w:tcBorders>
              <w:top w:val="nil"/>
              <w:left w:val="nil"/>
              <w:bottom w:val="single" w:sz="8" w:space="0" w:color="000000"/>
              <w:right w:val="single" w:sz="4" w:space="0" w:color="000000"/>
            </w:tcBorders>
            <w:shd w:val="clear" w:color="000000" w:fill="F5F5F5"/>
            <w:noWrap/>
            <w:vAlign w:val="bottom"/>
            <w:hideMark/>
          </w:tcPr>
          <w:p w:rsidR="00CC6870" w:rsidRPr="00CC6870" w:rsidRDefault="00CC6870" w:rsidP="00CC6870">
            <w:pPr>
              <w:jc w:val="right"/>
              <w:rPr>
                <w:rFonts w:ascii="Tahoma" w:hAnsi="Tahoma" w:cs="Tahoma"/>
                <w:color w:val="000000"/>
              </w:rPr>
            </w:pPr>
            <w:r w:rsidRPr="00CC6870">
              <w:rPr>
                <w:rFonts w:ascii="Tahoma" w:hAnsi="Tahoma" w:cs="Tahoma"/>
                <w:color w:val="000000"/>
              </w:rPr>
              <w:t>2.880</w:t>
            </w:r>
          </w:p>
        </w:tc>
        <w:tc>
          <w:tcPr>
            <w:tcW w:w="962" w:type="dxa"/>
            <w:tcBorders>
              <w:top w:val="nil"/>
              <w:left w:val="nil"/>
              <w:bottom w:val="single" w:sz="8" w:space="0" w:color="000000"/>
              <w:right w:val="single" w:sz="4" w:space="0" w:color="000000"/>
            </w:tcBorders>
            <w:shd w:val="clear" w:color="000000" w:fill="F5F5F5"/>
            <w:noWrap/>
            <w:vAlign w:val="bottom"/>
            <w:hideMark/>
          </w:tcPr>
          <w:p w:rsidR="00CC6870" w:rsidRPr="00CC6870" w:rsidRDefault="00CC6870" w:rsidP="00CC6870">
            <w:pPr>
              <w:jc w:val="right"/>
              <w:rPr>
                <w:rFonts w:ascii="Tahoma" w:hAnsi="Tahoma" w:cs="Tahoma"/>
                <w:color w:val="000000"/>
              </w:rPr>
            </w:pPr>
            <w:r w:rsidRPr="00CC6870">
              <w:rPr>
                <w:rFonts w:ascii="Tahoma" w:hAnsi="Tahoma" w:cs="Tahoma"/>
                <w:color w:val="000000"/>
              </w:rPr>
              <w:t>19,12%</w:t>
            </w:r>
          </w:p>
        </w:tc>
        <w:tc>
          <w:tcPr>
            <w:tcW w:w="1701" w:type="dxa"/>
            <w:tcBorders>
              <w:top w:val="nil"/>
              <w:left w:val="nil"/>
              <w:bottom w:val="single" w:sz="8" w:space="0" w:color="000000"/>
              <w:right w:val="single" w:sz="4" w:space="0" w:color="000000"/>
            </w:tcBorders>
            <w:shd w:val="clear" w:color="000000" w:fill="F5F5F5"/>
            <w:noWrap/>
            <w:vAlign w:val="bottom"/>
            <w:hideMark/>
          </w:tcPr>
          <w:p w:rsidR="00CC6870" w:rsidRPr="00CC6870" w:rsidRDefault="00CC6870" w:rsidP="00CC6870">
            <w:pPr>
              <w:jc w:val="right"/>
              <w:rPr>
                <w:rFonts w:ascii="Tahoma" w:hAnsi="Tahoma" w:cs="Tahoma"/>
                <w:color w:val="000000"/>
              </w:rPr>
            </w:pPr>
            <w:r w:rsidRPr="00CC6870">
              <w:rPr>
                <w:rFonts w:ascii="Tahoma" w:hAnsi="Tahoma" w:cs="Tahoma"/>
                <w:color w:val="000000"/>
              </w:rPr>
              <w:t>€ 50.795.053,95</w:t>
            </w:r>
          </w:p>
        </w:tc>
        <w:tc>
          <w:tcPr>
            <w:tcW w:w="1483" w:type="dxa"/>
            <w:tcBorders>
              <w:top w:val="nil"/>
              <w:left w:val="nil"/>
              <w:bottom w:val="single" w:sz="8" w:space="0" w:color="000000"/>
              <w:right w:val="single" w:sz="4" w:space="0" w:color="000000"/>
            </w:tcBorders>
            <w:shd w:val="clear" w:color="000000" w:fill="F5F5F5"/>
            <w:noWrap/>
            <w:vAlign w:val="bottom"/>
            <w:hideMark/>
          </w:tcPr>
          <w:p w:rsidR="00CC6870" w:rsidRPr="00CC6870" w:rsidRDefault="00CC6870" w:rsidP="00CC6870">
            <w:pPr>
              <w:jc w:val="right"/>
              <w:rPr>
                <w:rFonts w:ascii="Tahoma" w:hAnsi="Tahoma" w:cs="Tahoma"/>
                <w:color w:val="000000"/>
              </w:rPr>
            </w:pPr>
            <w:r w:rsidRPr="00CC6870">
              <w:rPr>
                <w:rFonts w:ascii="Tahoma" w:hAnsi="Tahoma" w:cs="Tahoma"/>
                <w:color w:val="000000"/>
              </w:rPr>
              <w:t>€ 3.245.749,05</w:t>
            </w:r>
          </w:p>
        </w:tc>
        <w:tc>
          <w:tcPr>
            <w:tcW w:w="998" w:type="dxa"/>
            <w:tcBorders>
              <w:top w:val="nil"/>
              <w:left w:val="nil"/>
              <w:bottom w:val="single" w:sz="8" w:space="0" w:color="000000"/>
              <w:right w:val="single" w:sz="4" w:space="0" w:color="000000"/>
            </w:tcBorders>
            <w:shd w:val="clear" w:color="000000" w:fill="F5F5F5"/>
            <w:noWrap/>
            <w:vAlign w:val="bottom"/>
            <w:hideMark/>
          </w:tcPr>
          <w:p w:rsidR="00CC6870" w:rsidRPr="00CC6870" w:rsidRDefault="00CC6870" w:rsidP="00CC6870">
            <w:pPr>
              <w:jc w:val="right"/>
              <w:rPr>
                <w:rFonts w:ascii="Tahoma" w:hAnsi="Tahoma" w:cs="Tahoma"/>
                <w:color w:val="000000"/>
              </w:rPr>
            </w:pPr>
            <w:r w:rsidRPr="00CC6870">
              <w:rPr>
                <w:rFonts w:ascii="Tahoma" w:hAnsi="Tahoma" w:cs="Tahoma"/>
                <w:color w:val="000000"/>
              </w:rPr>
              <w:t>6,39%</w:t>
            </w:r>
          </w:p>
        </w:tc>
        <w:tc>
          <w:tcPr>
            <w:tcW w:w="1275" w:type="dxa"/>
            <w:tcBorders>
              <w:top w:val="nil"/>
              <w:left w:val="nil"/>
              <w:bottom w:val="single" w:sz="8" w:space="0" w:color="000000"/>
              <w:right w:val="single" w:sz="4" w:space="0" w:color="000000"/>
            </w:tcBorders>
            <w:shd w:val="clear" w:color="000000" w:fill="F5F5F5"/>
            <w:noWrap/>
            <w:vAlign w:val="bottom"/>
            <w:hideMark/>
          </w:tcPr>
          <w:p w:rsidR="00CC6870" w:rsidRPr="00CC6870" w:rsidRDefault="00CC6870" w:rsidP="00CC6870">
            <w:pPr>
              <w:jc w:val="right"/>
              <w:rPr>
                <w:rFonts w:ascii="Tahoma" w:hAnsi="Tahoma" w:cs="Tahoma"/>
                <w:color w:val="000000"/>
              </w:rPr>
            </w:pPr>
            <w:r w:rsidRPr="00CC6870">
              <w:rPr>
                <w:rFonts w:ascii="Tahoma" w:hAnsi="Tahoma" w:cs="Tahoma"/>
                <w:color w:val="000000"/>
              </w:rPr>
              <w:t>23,64%</w:t>
            </w:r>
          </w:p>
        </w:tc>
      </w:tr>
    </w:tbl>
    <w:p w:rsidR="00CC6870" w:rsidRDefault="00CC6870" w:rsidP="002B7E66">
      <w:pPr>
        <w:spacing w:line="360" w:lineRule="auto"/>
        <w:jc w:val="both"/>
        <w:rPr>
          <w:b/>
          <w:sz w:val="23"/>
          <w:szCs w:val="23"/>
        </w:rPr>
      </w:pPr>
    </w:p>
    <w:p w:rsidR="002B7E66" w:rsidRDefault="002B7E66" w:rsidP="002B7E66">
      <w:pPr>
        <w:spacing w:line="360" w:lineRule="auto"/>
        <w:jc w:val="center"/>
      </w:pPr>
    </w:p>
    <w:p w:rsidR="002B7E66" w:rsidRPr="008218DA" w:rsidRDefault="002B7E66" w:rsidP="002B7E66">
      <w:pPr>
        <w:spacing w:line="360" w:lineRule="auto"/>
        <w:jc w:val="both"/>
        <w:rPr>
          <w:sz w:val="23"/>
          <w:szCs w:val="23"/>
        </w:rPr>
      </w:pPr>
      <w:r w:rsidRPr="008218DA">
        <w:rPr>
          <w:sz w:val="23"/>
          <w:szCs w:val="23"/>
        </w:rPr>
        <w:t xml:space="preserve">Si continua a registrare un decremento delle </w:t>
      </w:r>
      <w:proofErr w:type="spellStart"/>
      <w:r w:rsidRPr="008218DA">
        <w:rPr>
          <w:sz w:val="23"/>
          <w:szCs w:val="23"/>
        </w:rPr>
        <w:t>inappropriatezze</w:t>
      </w:r>
      <w:proofErr w:type="spellEnd"/>
      <w:r w:rsidRPr="008218DA">
        <w:rPr>
          <w:sz w:val="23"/>
          <w:szCs w:val="23"/>
        </w:rPr>
        <w:t xml:space="preserve"> a fronte di un livello di produzione complessivo sostanzialmente stabile</w:t>
      </w:r>
      <w:r w:rsidR="00C84FEF">
        <w:rPr>
          <w:sz w:val="23"/>
          <w:szCs w:val="23"/>
        </w:rPr>
        <w:t xml:space="preserve"> anche dovuto alla migliore aderenza alle direttive regionali ed aziendali in tema trasferimento in altro </w:t>
      </w:r>
      <w:proofErr w:type="spellStart"/>
      <w:r w:rsidR="00C84FEF">
        <w:rPr>
          <w:sz w:val="23"/>
          <w:szCs w:val="23"/>
        </w:rPr>
        <w:t>setting</w:t>
      </w:r>
      <w:proofErr w:type="spellEnd"/>
      <w:r w:rsidR="00C84FEF">
        <w:rPr>
          <w:sz w:val="23"/>
          <w:szCs w:val="23"/>
        </w:rPr>
        <w:t xml:space="preserve"> assistenziale dei ricoveri ordinari.</w:t>
      </w:r>
      <w:r w:rsidRPr="008218DA">
        <w:rPr>
          <w:sz w:val="23"/>
          <w:szCs w:val="23"/>
        </w:rPr>
        <w:t xml:space="preserve"> </w:t>
      </w:r>
    </w:p>
    <w:p w:rsidR="002B7E66" w:rsidRDefault="002B7E66" w:rsidP="002B7E66">
      <w:pPr>
        <w:spacing w:line="360" w:lineRule="auto"/>
        <w:jc w:val="both"/>
        <w:rPr>
          <w:sz w:val="23"/>
          <w:szCs w:val="23"/>
        </w:rPr>
      </w:pPr>
    </w:p>
    <w:p w:rsidR="00F41632" w:rsidRDefault="00F41632" w:rsidP="002B7E66">
      <w:pPr>
        <w:spacing w:line="360" w:lineRule="auto"/>
        <w:jc w:val="both"/>
        <w:rPr>
          <w:sz w:val="23"/>
          <w:szCs w:val="23"/>
        </w:rPr>
      </w:pPr>
    </w:p>
    <w:p w:rsidR="00F41632" w:rsidRDefault="00F41632" w:rsidP="002B7E66">
      <w:pPr>
        <w:spacing w:line="360" w:lineRule="auto"/>
        <w:jc w:val="both"/>
        <w:rPr>
          <w:sz w:val="23"/>
          <w:szCs w:val="23"/>
        </w:rPr>
      </w:pPr>
    </w:p>
    <w:p w:rsidR="00F41632" w:rsidRDefault="00F41632" w:rsidP="002B7E66">
      <w:pPr>
        <w:spacing w:line="360" w:lineRule="auto"/>
        <w:jc w:val="both"/>
        <w:rPr>
          <w:sz w:val="23"/>
          <w:szCs w:val="23"/>
        </w:rPr>
      </w:pPr>
    </w:p>
    <w:p w:rsidR="00F41632" w:rsidRDefault="00F41632" w:rsidP="002B7E66">
      <w:pPr>
        <w:spacing w:line="360" w:lineRule="auto"/>
        <w:jc w:val="both"/>
        <w:rPr>
          <w:sz w:val="23"/>
          <w:szCs w:val="23"/>
        </w:rPr>
      </w:pPr>
    </w:p>
    <w:p w:rsidR="002B7E66" w:rsidRPr="006A6168" w:rsidRDefault="002B7E66" w:rsidP="002B7E66">
      <w:pPr>
        <w:spacing w:line="360" w:lineRule="auto"/>
        <w:rPr>
          <w:sz w:val="23"/>
          <w:szCs w:val="23"/>
        </w:rPr>
      </w:pPr>
      <w:r>
        <w:rPr>
          <w:sz w:val="23"/>
          <w:szCs w:val="23"/>
        </w:rPr>
        <w:t>L’attività di ricovero ordinario è stata garantita a pazienti appartenenti alle seguenti fasce di età:</w:t>
      </w:r>
    </w:p>
    <w:p w:rsidR="002B7E66" w:rsidRDefault="002B7E66" w:rsidP="002B7E66">
      <w:pPr>
        <w:rPr>
          <w:sz w:val="23"/>
          <w:szCs w:val="23"/>
        </w:rPr>
      </w:pPr>
    </w:p>
    <w:p w:rsidR="002B7E66" w:rsidRDefault="002B7E66" w:rsidP="002B7E66">
      <w:pPr>
        <w:rPr>
          <w:sz w:val="23"/>
          <w:szCs w:val="23"/>
        </w:rPr>
      </w:pPr>
    </w:p>
    <w:tbl>
      <w:tblPr>
        <w:tblW w:w="8418" w:type="dxa"/>
        <w:tblInd w:w="1008" w:type="dxa"/>
        <w:tblCellMar>
          <w:left w:w="70" w:type="dxa"/>
          <w:right w:w="70" w:type="dxa"/>
        </w:tblCellMar>
        <w:tblLook w:val="04A0"/>
      </w:tblPr>
      <w:tblGrid>
        <w:gridCol w:w="2259"/>
        <w:gridCol w:w="1026"/>
        <w:gridCol w:w="2014"/>
        <w:gridCol w:w="1026"/>
        <w:gridCol w:w="2093"/>
      </w:tblGrid>
      <w:tr w:rsidR="00F41632" w:rsidRPr="00F41632" w:rsidTr="00F41632">
        <w:trPr>
          <w:trHeight w:val="255"/>
        </w:trPr>
        <w:tc>
          <w:tcPr>
            <w:tcW w:w="2259" w:type="dxa"/>
            <w:tcBorders>
              <w:top w:val="single" w:sz="4" w:space="0" w:color="000000"/>
              <w:left w:val="single" w:sz="8" w:space="0" w:color="000000"/>
              <w:bottom w:val="single" w:sz="4" w:space="0" w:color="000000"/>
              <w:right w:val="single" w:sz="4" w:space="0" w:color="000000"/>
            </w:tcBorders>
            <w:shd w:val="clear" w:color="000000" w:fill="DBE5F1"/>
            <w:noWrap/>
            <w:vAlign w:val="bottom"/>
            <w:hideMark/>
          </w:tcPr>
          <w:p w:rsidR="00F41632" w:rsidRPr="00F41632" w:rsidRDefault="00F41632" w:rsidP="00F41632">
            <w:pPr>
              <w:rPr>
                <w:rFonts w:ascii="Tahoma" w:hAnsi="Tahoma" w:cs="Tahoma"/>
                <w:color w:val="000000"/>
              </w:rPr>
            </w:pPr>
            <w:r w:rsidRPr="00F41632">
              <w:rPr>
                <w:rFonts w:ascii="Tahoma" w:hAnsi="Tahoma" w:cs="Tahoma"/>
                <w:color w:val="000000"/>
              </w:rPr>
              <w:t>ED_ANNO_DIMISSIONE</w:t>
            </w:r>
          </w:p>
        </w:tc>
        <w:tc>
          <w:tcPr>
            <w:tcW w:w="1026" w:type="dxa"/>
            <w:tcBorders>
              <w:top w:val="single" w:sz="4" w:space="0" w:color="000000"/>
              <w:left w:val="nil"/>
              <w:bottom w:val="single" w:sz="4" w:space="0" w:color="000000"/>
              <w:right w:val="single" w:sz="4" w:space="0" w:color="000000"/>
            </w:tcBorders>
            <w:shd w:val="clear" w:color="000000" w:fill="DBE5F1"/>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2017</w:t>
            </w:r>
          </w:p>
        </w:tc>
        <w:tc>
          <w:tcPr>
            <w:tcW w:w="2014" w:type="dxa"/>
            <w:tcBorders>
              <w:top w:val="single" w:sz="4" w:space="0" w:color="000000"/>
              <w:left w:val="nil"/>
              <w:bottom w:val="single" w:sz="4" w:space="0" w:color="000000"/>
              <w:right w:val="single" w:sz="4" w:space="0" w:color="000000"/>
            </w:tcBorders>
            <w:shd w:val="clear" w:color="000000" w:fill="DBE5F1"/>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2017</w:t>
            </w:r>
          </w:p>
        </w:tc>
        <w:tc>
          <w:tcPr>
            <w:tcW w:w="1026" w:type="dxa"/>
            <w:tcBorders>
              <w:top w:val="single" w:sz="4" w:space="0" w:color="000000"/>
              <w:left w:val="nil"/>
              <w:bottom w:val="single" w:sz="4" w:space="0" w:color="000000"/>
              <w:right w:val="single" w:sz="4" w:space="0" w:color="000000"/>
            </w:tcBorders>
            <w:shd w:val="clear" w:color="000000" w:fill="DBE5F1"/>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2018</w:t>
            </w:r>
          </w:p>
        </w:tc>
        <w:tc>
          <w:tcPr>
            <w:tcW w:w="2093" w:type="dxa"/>
            <w:tcBorders>
              <w:top w:val="single" w:sz="4" w:space="0" w:color="000000"/>
              <w:left w:val="nil"/>
              <w:bottom w:val="single" w:sz="4" w:space="0" w:color="000000"/>
              <w:right w:val="single" w:sz="4" w:space="0" w:color="000000"/>
            </w:tcBorders>
            <w:shd w:val="clear" w:color="000000" w:fill="DBE5F1"/>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2018</w:t>
            </w:r>
          </w:p>
        </w:tc>
      </w:tr>
      <w:tr w:rsidR="00F41632" w:rsidRPr="00F41632" w:rsidTr="00F41632">
        <w:trPr>
          <w:trHeight w:val="255"/>
        </w:trPr>
        <w:tc>
          <w:tcPr>
            <w:tcW w:w="2259" w:type="dxa"/>
            <w:tcBorders>
              <w:top w:val="single" w:sz="8" w:space="0" w:color="000000"/>
              <w:left w:val="single" w:sz="4" w:space="0" w:color="000000"/>
              <w:bottom w:val="single" w:sz="4" w:space="0" w:color="000000"/>
              <w:right w:val="single" w:sz="8" w:space="0" w:color="000000"/>
            </w:tcBorders>
            <w:shd w:val="clear" w:color="000000" w:fill="DBE5F1"/>
            <w:noWrap/>
            <w:vAlign w:val="bottom"/>
            <w:hideMark/>
          </w:tcPr>
          <w:p w:rsidR="00F41632" w:rsidRPr="00F41632" w:rsidRDefault="00F41632" w:rsidP="00F41632">
            <w:pPr>
              <w:rPr>
                <w:rFonts w:ascii="Tahoma" w:hAnsi="Tahoma" w:cs="Tahoma"/>
                <w:color w:val="000000"/>
              </w:rPr>
            </w:pPr>
            <w:r w:rsidRPr="00F41632">
              <w:rPr>
                <w:rFonts w:ascii="Tahoma" w:hAnsi="Tahoma" w:cs="Tahoma"/>
                <w:color w:val="000000"/>
              </w:rPr>
              <w:t>ED_FASCIA_ETA</w:t>
            </w:r>
          </w:p>
        </w:tc>
        <w:tc>
          <w:tcPr>
            <w:tcW w:w="1026" w:type="dxa"/>
            <w:tcBorders>
              <w:top w:val="nil"/>
              <w:left w:val="single" w:sz="4" w:space="0" w:color="000000"/>
              <w:bottom w:val="single" w:sz="4" w:space="0" w:color="000000"/>
              <w:right w:val="single" w:sz="4" w:space="0" w:color="000000"/>
            </w:tcBorders>
            <w:shd w:val="clear" w:color="000000" w:fill="DBE5F1"/>
            <w:noWrap/>
            <w:vAlign w:val="bottom"/>
            <w:hideMark/>
          </w:tcPr>
          <w:p w:rsidR="00F41632" w:rsidRPr="00F41632" w:rsidRDefault="00F41632" w:rsidP="00F41632">
            <w:pPr>
              <w:rPr>
                <w:rFonts w:ascii="Tahoma" w:hAnsi="Tahoma" w:cs="Tahoma"/>
                <w:color w:val="000000"/>
              </w:rPr>
            </w:pPr>
            <w:proofErr w:type="spellStart"/>
            <w:r w:rsidRPr="00F41632">
              <w:rPr>
                <w:rFonts w:ascii="Tahoma" w:hAnsi="Tahoma" w:cs="Tahoma"/>
                <w:color w:val="000000"/>
              </w:rPr>
              <w:t>N°</w:t>
            </w:r>
            <w:proofErr w:type="spellEnd"/>
            <w:r w:rsidRPr="00F41632">
              <w:rPr>
                <w:rFonts w:ascii="Tahoma" w:hAnsi="Tahoma" w:cs="Tahoma"/>
                <w:color w:val="000000"/>
              </w:rPr>
              <w:t xml:space="preserve"> Dimissioni</w:t>
            </w:r>
          </w:p>
        </w:tc>
        <w:tc>
          <w:tcPr>
            <w:tcW w:w="2014" w:type="dxa"/>
            <w:tcBorders>
              <w:top w:val="nil"/>
              <w:left w:val="nil"/>
              <w:bottom w:val="single" w:sz="4" w:space="0" w:color="000000"/>
              <w:right w:val="single" w:sz="4" w:space="0" w:color="000000"/>
            </w:tcBorders>
            <w:shd w:val="clear" w:color="000000" w:fill="DBE5F1"/>
            <w:noWrap/>
            <w:vAlign w:val="bottom"/>
            <w:hideMark/>
          </w:tcPr>
          <w:p w:rsidR="00F41632" w:rsidRPr="00F41632" w:rsidRDefault="00F41632" w:rsidP="00F41632">
            <w:pPr>
              <w:rPr>
                <w:rFonts w:ascii="Tahoma" w:hAnsi="Tahoma" w:cs="Tahoma"/>
                <w:color w:val="000000"/>
              </w:rPr>
            </w:pPr>
            <w:r w:rsidRPr="00F41632">
              <w:rPr>
                <w:rFonts w:ascii="Tahoma" w:hAnsi="Tahoma" w:cs="Tahoma"/>
                <w:color w:val="000000"/>
              </w:rPr>
              <w:t>Tariffe</w:t>
            </w:r>
          </w:p>
        </w:tc>
        <w:tc>
          <w:tcPr>
            <w:tcW w:w="1026" w:type="dxa"/>
            <w:tcBorders>
              <w:top w:val="nil"/>
              <w:left w:val="nil"/>
              <w:bottom w:val="single" w:sz="4" w:space="0" w:color="000000"/>
              <w:right w:val="single" w:sz="4" w:space="0" w:color="000000"/>
            </w:tcBorders>
            <w:shd w:val="clear" w:color="000000" w:fill="DBE5F1"/>
            <w:noWrap/>
            <w:vAlign w:val="bottom"/>
            <w:hideMark/>
          </w:tcPr>
          <w:p w:rsidR="00F41632" w:rsidRPr="00F41632" w:rsidRDefault="00F41632" w:rsidP="00F41632">
            <w:pPr>
              <w:rPr>
                <w:rFonts w:ascii="Tahoma" w:hAnsi="Tahoma" w:cs="Tahoma"/>
                <w:color w:val="000000"/>
              </w:rPr>
            </w:pPr>
            <w:proofErr w:type="spellStart"/>
            <w:r w:rsidRPr="00F41632">
              <w:rPr>
                <w:rFonts w:ascii="Tahoma" w:hAnsi="Tahoma" w:cs="Tahoma"/>
                <w:color w:val="000000"/>
              </w:rPr>
              <w:t>N°</w:t>
            </w:r>
            <w:proofErr w:type="spellEnd"/>
            <w:r w:rsidRPr="00F41632">
              <w:rPr>
                <w:rFonts w:ascii="Tahoma" w:hAnsi="Tahoma" w:cs="Tahoma"/>
                <w:color w:val="000000"/>
              </w:rPr>
              <w:t xml:space="preserve"> Dimissioni</w:t>
            </w:r>
          </w:p>
        </w:tc>
        <w:tc>
          <w:tcPr>
            <w:tcW w:w="2093" w:type="dxa"/>
            <w:tcBorders>
              <w:top w:val="nil"/>
              <w:left w:val="nil"/>
              <w:bottom w:val="single" w:sz="4" w:space="0" w:color="000000"/>
              <w:right w:val="single" w:sz="4" w:space="0" w:color="000000"/>
            </w:tcBorders>
            <w:shd w:val="clear" w:color="000000" w:fill="DBE5F1"/>
            <w:noWrap/>
            <w:vAlign w:val="bottom"/>
            <w:hideMark/>
          </w:tcPr>
          <w:p w:rsidR="00F41632" w:rsidRPr="00F41632" w:rsidRDefault="00F41632" w:rsidP="00F41632">
            <w:pPr>
              <w:rPr>
                <w:rFonts w:ascii="Tahoma" w:hAnsi="Tahoma" w:cs="Tahoma"/>
                <w:color w:val="000000"/>
              </w:rPr>
            </w:pPr>
            <w:r w:rsidRPr="00F41632">
              <w:rPr>
                <w:rFonts w:ascii="Tahoma" w:hAnsi="Tahoma" w:cs="Tahoma"/>
                <w:color w:val="000000"/>
              </w:rPr>
              <w:t>Tariffe</w:t>
            </w:r>
          </w:p>
        </w:tc>
      </w:tr>
      <w:tr w:rsidR="00F41632" w:rsidRPr="00F41632" w:rsidTr="00F41632">
        <w:trPr>
          <w:trHeight w:val="255"/>
        </w:trPr>
        <w:tc>
          <w:tcPr>
            <w:tcW w:w="2259" w:type="dxa"/>
            <w:tcBorders>
              <w:top w:val="nil"/>
              <w:left w:val="single" w:sz="4" w:space="0" w:color="000000"/>
              <w:bottom w:val="single" w:sz="4" w:space="0" w:color="000000"/>
              <w:right w:val="single" w:sz="4" w:space="0" w:color="000000"/>
            </w:tcBorders>
            <w:shd w:val="clear" w:color="000000" w:fill="FFFFFF"/>
            <w:noWrap/>
            <w:vAlign w:val="bottom"/>
            <w:hideMark/>
          </w:tcPr>
          <w:p w:rsidR="00F41632" w:rsidRPr="00F41632" w:rsidRDefault="00F41632" w:rsidP="00F41632">
            <w:pPr>
              <w:rPr>
                <w:rFonts w:ascii="Tahoma" w:hAnsi="Tahoma" w:cs="Tahoma"/>
                <w:color w:val="000000"/>
              </w:rPr>
            </w:pPr>
            <w:r w:rsidRPr="00F41632">
              <w:rPr>
                <w:rFonts w:ascii="Tahoma" w:hAnsi="Tahoma" w:cs="Tahoma"/>
                <w:color w:val="000000"/>
              </w:rPr>
              <w:t>Da 0 a 1 anno</w:t>
            </w:r>
          </w:p>
        </w:tc>
        <w:tc>
          <w:tcPr>
            <w:tcW w:w="1026"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1.448</w:t>
            </w:r>
          </w:p>
        </w:tc>
        <w:tc>
          <w:tcPr>
            <w:tcW w:w="2014"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€ 4.642.232.000,00</w:t>
            </w:r>
          </w:p>
        </w:tc>
        <w:tc>
          <w:tcPr>
            <w:tcW w:w="1026"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1.325</w:t>
            </w:r>
          </w:p>
        </w:tc>
        <w:tc>
          <w:tcPr>
            <w:tcW w:w="2093"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€ 3.635.226.000,00</w:t>
            </w:r>
          </w:p>
        </w:tc>
      </w:tr>
      <w:tr w:rsidR="00F41632" w:rsidRPr="00F41632" w:rsidTr="00F41632">
        <w:trPr>
          <w:trHeight w:val="255"/>
        </w:trPr>
        <w:tc>
          <w:tcPr>
            <w:tcW w:w="2259" w:type="dxa"/>
            <w:tcBorders>
              <w:top w:val="nil"/>
              <w:left w:val="single" w:sz="4" w:space="0" w:color="000000"/>
              <w:bottom w:val="single" w:sz="4" w:space="0" w:color="000000"/>
              <w:right w:val="single" w:sz="4" w:space="0" w:color="000000"/>
            </w:tcBorders>
            <w:shd w:val="clear" w:color="000000" w:fill="FFFFFF"/>
            <w:noWrap/>
            <w:vAlign w:val="bottom"/>
            <w:hideMark/>
          </w:tcPr>
          <w:p w:rsidR="00F41632" w:rsidRPr="00F41632" w:rsidRDefault="00F41632" w:rsidP="00F41632">
            <w:pPr>
              <w:rPr>
                <w:rFonts w:ascii="Tahoma" w:hAnsi="Tahoma" w:cs="Tahoma"/>
                <w:color w:val="000000"/>
              </w:rPr>
            </w:pPr>
            <w:r w:rsidRPr="00F41632">
              <w:rPr>
                <w:rFonts w:ascii="Tahoma" w:hAnsi="Tahoma" w:cs="Tahoma"/>
                <w:color w:val="000000"/>
              </w:rPr>
              <w:t>Da 1 a 4 anni</w:t>
            </w:r>
          </w:p>
        </w:tc>
        <w:tc>
          <w:tcPr>
            <w:tcW w:w="1026"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540</w:t>
            </w:r>
          </w:p>
        </w:tc>
        <w:tc>
          <w:tcPr>
            <w:tcW w:w="2014"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€ 788.456.000,00</w:t>
            </w:r>
          </w:p>
        </w:tc>
        <w:tc>
          <w:tcPr>
            <w:tcW w:w="1026"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498</w:t>
            </w:r>
          </w:p>
        </w:tc>
        <w:tc>
          <w:tcPr>
            <w:tcW w:w="2093"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€ 794.658.000,00</w:t>
            </w:r>
          </w:p>
        </w:tc>
      </w:tr>
      <w:tr w:rsidR="00F41632" w:rsidRPr="00F41632" w:rsidTr="00F41632">
        <w:trPr>
          <w:trHeight w:val="255"/>
        </w:trPr>
        <w:tc>
          <w:tcPr>
            <w:tcW w:w="2259" w:type="dxa"/>
            <w:tcBorders>
              <w:top w:val="nil"/>
              <w:left w:val="single" w:sz="4" w:space="0" w:color="000000"/>
              <w:bottom w:val="single" w:sz="4" w:space="0" w:color="000000"/>
              <w:right w:val="single" w:sz="4" w:space="0" w:color="000000"/>
            </w:tcBorders>
            <w:shd w:val="clear" w:color="000000" w:fill="FFFFFF"/>
            <w:noWrap/>
            <w:vAlign w:val="bottom"/>
            <w:hideMark/>
          </w:tcPr>
          <w:p w:rsidR="00F41632" w:rsidRPr="00F41632" w:rsidRDefault="00F41632" w:rsidP="00F41632">
            <w:pPr>
              <w:rPr>
                <w:rFonts w:ascii="Tahoma" w:hAnsi="Tahoma" w:cs="Tahoma"/>
                <w:color w:val="000000"/>
              </w:rPr>
            </w:pPr>
            <w:r w:rsidRPr="00F41632">
              <w:rPr>
                <w:rFonts w:ascii="Tahoma" w:hAnsi="Tahoma" w:cs="Tahoma"/>
                <w:color w:val="000000"/>
              </w:rPr>
              <w:t>Da 5 a 14 anni</w:t>
            </w:r>
          </w:p>
        </w:tc>
        <w:tc>
          <w:tcPr>
            <w:tcW w:w="1026"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742</w:t>
            </w:r>
          </w:p>
        </w:tc>
        <w:tc>
          <w:tcPr>
            <w:tcW w:w="2014"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€ 1.176.065.000,00</w:t>
            </w:r>
          </w:p>
        </w:tc>
        <w:tc>
          <w:tcPr>
            <w:tcW w:w="1026"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687</w:t>
            </w:r>
          </w:p>
        </w:tc>
        <w:tc>
          <w:tcPr>
            <w:tcW w:w="2093"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€ 1.162.228.500,00</w:t>
            </w:r>
          </w:p>
        </w:tc>
      </w:tr>
      <w:tr w:rsidR="00F41632" w:rsidRPr="00F41632" w:rsidTr="00F41632">
        <w:trPr>
          <w:trHeight w:val="255"/>
        </w:trPr>
        <w:tc>
          <w:tcPr>
            <w:tcW w:w="2259" w:type="dxa"/>
            <w:tcBorders>
              <w:top w:val="nil"/>
              <w:left w:val="single" w:sz="4" w:space="0" w:color="000000"/>
              <w:bottom w:val="single" w:sz="4" w:space="0" w:color="000000"/>
              <w:right w:val="single" w:sz="4" w:space="0" w:color="000000"/>
            </w:tcBorders>
            <w:shd w:val="clear" w:color="000000" w:fill="FFFFFF"/>
            <w:noWrap/>
            <w:vAlign w:val="bottom"/>
            <w:hideMark/>
          </w:tcPr>
          <w:p w:rsidR="00F41632" w:rsidRPr="00F41632" w:rsidRDefault="00F41632" w:rsidP="00F41632">
            <w:pPr>
              <w:rPr>
                <w:rFonts w:ascii="Tahoma" w:hAnsi="Tahoma" w:cs="Tahoma"/>
                <w:color w:val="000000"/>
              </w:rPr>
            </w:pPr>
            <w:r w:rsidRPr="00F41632">
              <w:rPr>
                <w:rFonts w:ascii="Tahoma" w:hAnsi="Tahoma" w:cs="Tahoma"/>
                <w:color w:val="000000"/>
              </w:rPr>
              <w:t>Da 15 a 24 anni</w:t>
            </w:r>
          </w:p>
        </w:tc>
        <w:tc>
          <w:tcPr>
            <w:tcW w:w="1026"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836</w:t>
            </w:r>
          </w:p>
        </w:tc>
        <w:tc>
          <w:tcPr>
            <w:tcW w:w="2014"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€ 1.759.284.100,00</w:t>
            </w:r>
          </w:p>
        </w:tc>
        <w:tc>
          <w:tcPr>
            <w:tcW w:w="1026"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717</w:t>
            </w:r>
          </w:p>
        </w:tc>
        <w:tc>
          <w:tcPr>
            <w:tcW w:w="2093"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€ 1.790.395.940,00</w:t>
            </w:r>
          </w:p>
        </w:tc>
      </w:tr>
      <w:tr w:rsidR="00F41632" w:rsidRPr="00F41632" w:rsidTr="00F41632">
        <w:trPr>
          <w:trHeight w:val="255"/>
        </w:trPr>
        <w:tc>
          <w:tcPr>
            <w:tcW w:w="2259" w:type="dxa"/>
            <w:tcBorders>
              <w:top w:val="nil"/>
              <w:left w:val="single" w:sz="4" w:space="0" w:color="000000"/>
              <w:bottom w:val="single" w:sz="4" w:space="0" w:color="000000"/>
              <w:right w:val="single" w:sz="4" w:space="0" w:color="000000"/>
            </w:tcBorders>
            <w:shd w:val="clear" w:color="000000" w:fill="FFFFFF"/>
            <w:noWrap/>
            <w:vAlign w:val="bottom"/>
            <w:hideMark/>
          </w:tcPr>
          <w:p w:rsidR="00F41632" w:rsidRPr="00F41632" w:rsidRDefault="00F41632" w:rsidP="00F41632">
            <w:pPr>
              <w:rPr>
                <w:rFonts w:ascii="Tahoma" w:hAnsi="Tahoma" w:cs="Tahoma"/>
                <w:color w:val="000000"/>
              </w:rPr>
            </w:pPr>
            <w:r w:rsidRPr="00F41632">
              <w:rPr>
                <w:rFonts w:ascii="Tahoma" w:hAnsi="Tahoma" w:cs="Tahoma"/>
                <w:color w:val="000000"/>
              </w:rPr>
              <w:t>Da 25 a 44 anni</w:t>
            </w:r>
          </w:p>
        </w:tc>
        <w:tc>
          <w:tcPr>
            <w:tcW w:w="1026"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2.935</w:t>
            </w:r>
          </w:p>
        </w:tc>
        <w:tc>
          <w:tcPr>
            <w:tcW w:w="2014"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€ 6.515.499.270,00</w:t>
            </w:r>
          </w:p>
        </w:tc>
        <w:tc>
          <w:tcPr>
            <w:tcW w:w="1026"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2.698</w:t>
            </w:r>
          </w:p>
        </w:tc>
        <w:tc>
          <w:tcPr>
            <w:tcW w:w="2093"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€ 6.327.812.650,00</w:t>
            </w:r>
          </w:p>
        </w:tc>
      </w:tr>
      <w:tr w:rsidR="00F41632" w:rsidRPr="00F41632" w:rsidTr="00F41632">
        <w:trPr>
          <w:trHeight w:val="255"/>
        </w:trPr>
        <w:tc>
          <w:tcPr>
            <w:tcW w:w="2259" w:type="dxa"/>
            <w:tcBorders>
              <w:top w:val="nil"/>
              <w:left w:val="single" w:sz="4" w:space="0" w:color="000000"/>
              <w:bottom w:val="single" w:sz="4" w:space="0" w:color="000000"/>
              <w:right w:val="single" w:sz="4" w:space="0" w:color="000000"/>
            </w:tcBorders>
            <w:shd w:val="clear" w:color="000000" w:fill="FFFFFF"/>
            <w:noWrap/>
            <w:vAlign w:val="bottom"/>
            <w:hideMark/>
          </w:tcPr>
          <w:p w:rsidR="00F41632" w:rsidRPr="00F41632" w:rsidRDefault="00F41632" w:rsidP="00F41632">
            <w:pPr>
              <w:rPr>
                <w:rFonts w:ascii="Tahoma" w:hAnsi="Tahoma" w:cs="Tahoma"/>
                <w:color w:val="000000"/>
              </w:rPr>
            </w:pPr>
            <w:r w:rsidRPr="00F41632">
              <w:rPr>
                <w:rFonts w:ascii="Tahoma" w:hAnsi="Tahoma" w:cs="Tahoma"/>
                <w:color w:val="000000"/>
              </w:rPr>
              <w:t>Da 45 a 64 anni</w:t>
            </w:r>
          </w:p>
        </w:tc>
        <w:tc>
          <w:tcPr>
            <w:tcW w:w="1026"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3.220</w:t>
            </w:r>
          </w:p>
        </w:tc>
        <w:tc>
          <w:tcPr>
            <w:tcW w:w="2014"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€ 12.082.443.650,00</w:t>
            </w:r>
          </w:p>
        </w:tc>
        <w:tc>
          <w:tcPr>
            <w:tcW w:w="1026"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3.219</w:t>
            </w:r>
          </w:p>
        </w:tc>
        <w:tc>
          <w:tcPr>
            <w:tcW w:w="2093"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€ 12.185.062.570,00</w:t>
            </w:r>
          </w:p>
        </w:tc>
      </w:tr>
      <w:tr w:rsidR="00F41632" w:rsidRPr="00F41632" w:rsidTr="00F41632">
        <w:trPr>
          <w:trHeight w:val="255"/>
        </w:trPr>
        <w:tc>
          <w:tcPr>
            <w:tcW w:w="2259" w:type="dxa"/>
            <w:tcBorders>
              <w:top w:val="nil"/>
              <w:left w:val="single" w:sz="4" w:space="0" w:color="000000"/>
              <w:bottom w:val="single" w:sz="4" w:space="0" w:color="000000"/>
              <w:right w:val="single" w:sz="4" w:space="0" w:color="000000"/>
            </w:tcBorders>
            <w:shd w:val="clear" w:color="000000" w:fill="FFFFFF"/>
            <w:noWrap/>
            <w:vAlign w:val="bottom"/>
            <w:hideMark/>
          </w:tcPr>
          <w:p w:rsidR="00F41632" w:rsidRPr="00F41632" w:rsidRDefault="00F41632" w:rsidP="00F41632">
            <w:pPr>
              <w:rPr>
                <w:rFonts w:ascii="Tahoma" w:hAnsi="Tahoma" w:cs="Tahoma"/>
                <w:color w:val="000000"/>
              </w:rPr>
            </w:pPr>
            <w:r w:rsidRPr="00F41632">
              <w:rPr>
                <w:rFonts w:ascii="Tahoma" w:hAnsi="Tahoma" w:cs="Tahoma"/>
                <w:color w:val="000000"/>
              </w:rPr>
              <w:t>Da 65 a 74 anni</w:t>
            </w:r>
          </w:p>
        </w:tc>
        <w:tc>
          <w:tcPr>
            <w:tcW w:w="1026"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2.264</w:t>
            </w:r>
          </w:p>
        </w:tc>
        <w:tc>
          <w:tcPr>
            <w:tcW w:w="2014"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€ 9.338.152.670,00</w:t>
            </w:r>
          </w:p>
        </w:tc>
        <w:tc>
          <w:tcPr>
            <w:tcW w:w="1026"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2.353</w:t>
            </w:r>
          </w:p>
        </w:tc>
        <w:tc>
          <w:tcPr>
            <w:tcW w:w="2093"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€ 9.785.880.710,00</w:t>
            </w:r>
          </w:p>
        </w:tc>
      </w:tr>
      <w:tr w:rsidR="00F41632" w:rsidRPr="00F41632" w:rsidTr="00F41632">
        <w:trPr>
          <w:trHeight w:val="255"/>
        </w:trPr>
        <w:tc>
          <w:tcPr>
            <w:tcW w:w="2259" w:type="dxa"/>
            <w:tcBorders>
              <w:top w:val="nil"/>
              <w:left w:val="single" w:sz="4" w:space="0" w:color="000000"/>
              <w:bottom w:val="single" w:sz="4" w:space="0" w:color="000000"/>
              <w:right w:val="single" w:sz="4" w:space="0" w:color="000000"/>
            </w:tcBorders>
            <w:shd w:val="clear" w:color="000000" w:fill="FFFFFF"/>
            <w:noWrap/>
            <w:vAlign w:val="bottom"/>
            <w:hideMark/>
          </w:tcPr>
          <w:p w:rsidR="00F41632" w:rsidRPr="00F41632" w:rsidRDefault="00F41632" w:rsidP="00F41632">
            <w:pPr>
              <w:rPr>
                <w:rFonts w:ascii="Tahoma" w:hAnsi="Tahoma" w:cs="Tahoma"/>
                <w:color w:val="000000"/>
              </w:rPr>
            </w:pPr>
            <w:r w:rsidRPr="00F41632">
              <w:rPr>
                <w:rFonts w:ascii="Tahoma" w:hAnsi="Tahoma" w:cs="Tahoma"/>
                <w:color w:val="000000"/>
              </w:rPr>
              <w:t>Oltre i 75 anni</w:t>
            </w:r>
          </w:p>
        </w:tc>
        <w:tc>
          <w:tcPr>
            <w:tcW w:w="1026"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3.933</w:t>
            </w:r>
          </w:p>
        </w:tc>
        <w:tc>
          <w:tcPr>
            <w:tcW w:w="2014"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€ 15.739.634.780,00</w:t>
            </w:r>
          </w:p>
        </w:tc>
        <w:tc>
          <w:tcPr>
            <w:tcW w:w="1026"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3.566</w:t>
            </w:r>
          </w:p>
        </w:tc>
        <w:tc>
          <w:tcPr>
            <w:tcW w:w="2093" w:type="dxa"/>
            <w:tcBorders>
              <w:top w:val="nil"/>
              <w:left w:val="nil"/>
              <w:bottom w:val="single" w:sz="4" w:space="0" w:color="000000"/>
              <w:right w:val="single" w:sz="4" w:space="0" w:color="000000"/>
            </w:tcBorders>
            <w:shd w:val="clear" w:color="000000" w:fill="FFFFFF"/>
            <w:noWrap/>
            <w:vAlign w:val="bottom"/>
            <w:hideMark/>
          </w:tcPr>
          <w:p w:rsidR="00F41632" w:rsidRPr="00F41632" w:rsidRDefault="00F41632" w:rsidP="00F41632">
            <w:pPr>
              <w:jc w:val="right"/>
              <w:rPr>
                <w:rFonts w:ascii="Tahoma" w:hAnsi="Tahoma" w:cs="Tahoma"/>
                <w:color w:val="000000"/>
              </w:rPr>
            </w:pPr>
            <w:r w:rsidRPr="00F41632">
              <w:rPr>
                <w:rFonts w:ascii="Tahoma" w:hAnsi="Tahoma" w:cs="Tahoma"/>
                <w:color w:val="000000"/>
              </w:rPr>
              <w:t>€ 15.113.789.580,00</w:t>
            </w:r>
          </w:p>
        </w:tc>
      </w:tr>
    </w:tbl>
    <w:p w:rsidR="002B7E66" w:rsidRDefault="002B7E66" w:rsidP="002B7E66">
      <w:pPr>
        <w:rPr>
          <w:sz w:val="23"/>
          <w:szCs w:val="23"/>
        </w:rPr>
      </w:pPr>
    </w:p>
    <w:p w:rsidR="00A81309" w:rsidRDefault="00A81309" w:rsidP="002B7E66">
      <w:pPr>
        <w:tabs>
          <w:tab w:val="left" w:pos="1052"/>
        </w:tabs>
        <w:spacing w:line="360" w:lineRule="auto"/>
        <w:jc w:val="both"/>
        <w:rPr>
          <w:b/>
          <w:sz w:val="23"/>
          <w:szCs w:val="23"/>
        </w:rPr>
      </w:pPr>
    </w:p>
    <w:p w:rsidR="002B7E66" w:rsidRPr="0041576B" w:rsidRDefault="009E54F6" w:rsidP="002B7E66">
      <w:pPr>
        <w:tabs>
          <w:tab w:val="left" w:pos="1052"/>
        </w:tabs>
        <w:spacing w:line="360" w:lineRule="auto"/>
        <w:jc w:val="both"/>
        <w:rPr>
          <w:b/>
          <w:sz w:val="23"/>
          <w:szCs w:val="23"/>
        </w:rPr>
      </w:pPr>
      <w:r>
        <w:rPr>
          <w:b/>
          <w:sz w:val="23"/>
          <w:szCs w:val="23"/>
        </w:rPr>
        <w:t xml:space="preserve">7  </w:t>
      </w:r>
      <w:r w:rsidR="002B7E66" w:rsidRPr="0041576B">
        <w:rPr>
          <w:b/>
          <w:sz w:val="23"/>
          <w:szCs w:val="23"/>
        </w:rPr>
        <w:t xml:space="preserve">Produzione in </w:t>
      </w:r>
      <w:proofErr w:type="spellStart"/>
      <w:r w:rsidR="002B7E66" w:rsidRPr="0041576B">
        <w:rPr>
          <w:b/>
          <w:sz w:val="23"/>
          <w:szCs w:val="23"/>
        </w:rPr>
        <w:t>d.h.</w:t>
      </w:r>
      <w:proofErr w:type="spellEnd"/>
      <w:r w:rsidR="002B7E66" w:rsidRPr="0041576B">
        <w:rPr>
          <w:b/>
          <w:sz w:val="23"/>
          <w:szCs w:val="23"/>
        </w:rPr>
        <w:tab/>
      </w:r>
    </w:p>
    <w:p w:rsidR="002B7E66" w:rsidRDefault="002B7E66" w:rsidP="002B7E66">
      <w:pPr>
        <w:tabs>
          <w:tab w:val="left" w:pos="1052"/>
        </w:tabs>
        <w:spacing w:line="360" w:lineRule="auto"/>
        <w:jc w:val="both"/>
        <w:rPr>
          <w:sz w:val="23"/>
          <w:szCs w:val="23"/>
        </w:rPr>
      </w:pPr>
      <w:r>
        <w:rPr>
          <w:sz w:val="23"/>
          <w:szCs w:val="23"/>
        </w:rPr>
        <w:t xml:space="preserve">La produzione di </w:t>
      </w:r>
      <w:proofErr w:type="spellStart"/>
      <w:r>
        <w:rPr>
          <w:sz w:val="23"/>
          <w:szCs w:val="23"/>
        </w:rPr>
        <w:t>drg</w:t>
      </w:r>
      <w:proofErr w:type="spellEnd"/>
      <w:r>
        <w:rPr>
          <w:sz w:val="23"/>
          <w:szCs w:val="23"/>
        </w:rPr>
        <w:t xml:space="preserve"> in </w:t>
      </w:r>
      <w:proofErr w:type="spellStart"/>
      <w:r>
        <w:rPr>
          <w:sz w:val="23"/>
          <w:szCs w:val="23"/>
        </w:rPr>
        <w:t>d.h.</w:t>
      </w:r>
      <w:proofErr w:type="spellEnd"/>
      <w:r>
        <w:rPr>
          <w:sz w:val="23"/>
          <w:szCs w:val="23"/>
        </w:rPr>
        <w:t xml:space="preserve"> risulta essere:</w:t>
      </w:r>
    </w:p>
    <w:p w:rsidR="00395B37" w:rsidRDefault="00395B37" w:rsidP="002B7E66">
      <w:pPr>
        <w:tabs>
          <w:tab w:val="left" w:pos="1052"/>
        </w:tabs>
        <w:spacing w:line="360" w:lineRule="auto"/>
        <w:jc w:val="both"/>
        <w:rPr>
          <w:sz w:val="23"/>
          <w:szCs w:val="23"/>
        </w:rPr>
      </w:pPr>
    </w:p>
    <w:tbl>
      <w:tblPr>
        <w:tblpPr w:leftFromText="141" w:rightFromText="141" w:vertAnchor="text" w:horzAnchor="page" w:tblpX="3498" w:tblpY="96"/>
        <w:tblW w:w="3600" w:type="dxa"/>
        <w:tblCellMar>
          <w:left w:w="70" w:type="dxa"/>
          <w:right w:w="70" w:type="dxa"/>
        </w:tblCellMar>
        <w:tblLook w:val="04A0"/>
      </w:tblPr>
      <w:tblGrid>
        <w:gridCol w:w="960"/>
        <w:gridCol w:w="1220"/>
        <w:gridCol w:w="1420"/>
      </w:tblGrid>
      <w:tr w:rsidR="00395B37" w:rsidRPr="00987DA9" w:rsidTr="00826C5B">
        <w:trPr>
          <w:trHeight w:val="255"/>
        </w:trPr>
        <w:tc>
          <w:tcPr>
            <w:tcW w:w="960" w:type="dxa"/>
            <w:tcBorders>
              <w:top w:val="nil"/>
              <w:left w:val="nil"/>
              <w:bottom w:val="nil"/>
              <w:right w:val="nil"/>
            </w:tcBorders>
            <w:shd w:val="clear" w:color="auto" w:fill="auto"/>
            <w:noWrap/>
            <w:vAlign w:val="bottom"/>
            <w:hideMark/>
          </w:tcPr>
          <w:p w:rsidR="00395B37" w:rsidRPr="00987DA9" w:rsidRDefault="00395B37" w:rsidP="00826C5B">
            <w:pPr>
              <w:rPr>
                <w:rFonts w:ascii="Arial" w:hAnsi="Arial" w:cs="Arial"/>
              </w:rPr>
            </w:pPr>
          </w:p>
        </w:tc>
        <w:tc>
          <w:tcPr>
            <w:tcW w:w="122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395B37" w:rsidRPr="00987DA9" w:rsidRDefault="00395B37" w:rsidP="00826C5B">
            <w:pPr>
              <w:jc w:val="right"/>
              <w:rPr>
                <w:rFonts w:ascii="Tahoma" w:hAnsi="Tahoma" w:cs="Tahoma"/>
                <w:color w:val="000000"/>
                <w:sz w:val="16"/>
                <w:szCs w:val="16"/>
              </w:rPr>
            </w:pPr>
            <w:r w:rsidRPr="00987DA9">
              <w:rPr>
                <w:rFonts w:ascii="Tahoma" w:hAnsi="Tahoma" w:cs="Tahoma"/>
                <w:color w:val="000000"/>
                <w:sz w:val="16"/>
                <w:szCs w:val="16"/>
              </w:rPr>
              <w:t>2017</w:t>
            </w:r>
          </w:p>
        </w:tc>
        <w:tc>
          <w:tcPr>
            <w:tcW w:w="1420" w:type="dxa"/>
            <w:tcBorders>
              <w:top w:val="single" w:sz="4" w:space="0" w:color="000000"/>
              <w:left w:val="nil"/>
              <w:bottom w:val="single" w:sz="4" w:space="0" w:color="000000"/>
              <w:right w:val="single" w:sz="4" w:space="0" w:color="000000"/>
            </w:tcBorders>
            <w:shd w:val="clear" w:color="000000" w:fill="FFFFFF"/>
            <w:noWrap/>
            <w:vAlign w:val="bottom"/>
            <w:hideMark/>
          </w:tcPr>
          <w:p w:rsidR="00395B37" w:rsidRPr="00987DA9" w:rsidRDefault="00395B37" w:rsidP="00826C5B">
            <w:pPr>
              <w:jc w:val="right"/>
              <w:rPr>
                <w:rFonts w:ascii="Tahoma" w:hAnsi="Tahoma" w:cs="Tahoma"/>
                <w:color w:val="000000"/>
                <w:sz w:val="16"/>
                <w:szCs w:val="16"/>
              </w:rPr>
            </w:pPr>
            <w:r w:rsidRPr="00987DA9">
              <w:rPr>
                <w:rFonts w:ascii="Tahoma" w:hAnsi="Tahoma" w:cs="Tahoma"/>
                <w:color w:val="000000"/>
                <w:sz w:val="16"/>
                <w:szCs w:val="16"/>
              </w:rPr>
              <w:t>2017</w:t>
            </w:r>
          </w:p>
        </w:tc>
      </w:tr>
      <w:tr w:rsidR="00395B37" w:rsidRPr="00987DA9" w:rsidTr="00826C5B">
        <w:trPr>
          <w:trHeight w:val="270"/>
        </w:trPr>
        <w:tc>
          <w:tcPr>
            <w:tcW w:w="960" w:type="dxa"/>
            <w:tcBorders>
              <w:top w:val="nil"/>
              <w:left w:val="nil"/>
              <w:bottom w:val="nil"/>
              <w:right w:val="nil"/>
            </w:tcBorders>
            <w:shd w:val="clear" w:color="auto" w:fill="auto"/>
            <w:noWrap/>
            <w:vAlign w:val="bottom"/>
            <w:hideMark/>
          </w:tcPr>
          <w:p w:rsidR="00395B37" w:rsidRPr="00987DA9" w:rsidRDefault="00395B37" w:rsidP="00826C5B">
            <w:pPr>
              <w:rPr>
                <w:rFonts w:ascii="Arial" w:hAnsi="Arial" w:cs="Arial"/>
              </w:rPr>
            </w:pPr>
          </w:p>
        </w:tc>
        <w:tc>
          <w:tcPr>
            <w:tcW w:w="1220" w:type="dxa"/>
            <w:tcBorders>
              <w:top w:val="nil"/>
              <w:left w:val="single" w:sz="4" w:space="0" w:color="000000"/>
              <w:bottom w:val="single" w:sz="4" w:space="0" w:color="000000"/>
              <w:right w:val="single" w:sz="4" w:space="0" w:color="000000"/>
            </w:tcBorders>
            <w:shd w:val="clear" w:color="000000" w:fill="FFFFFF"/>
            <w:noWrap/>
            <w:vAlign w:val="bottom"/>
            <w:hideMark/>
          </w:tcPr>
          <w:p w:rsidR="00395B37" w:rsidRPr="00987DA9" w:rsidRDefault="00395B37" w:rsidP="00826C5B">
            <w:pPr>
              <w:rPr>
                <w:rFonts w:ascii="Tahoma" w:hAnsi="Tahoma" w:cs="Tahoma"/>
                <w:color w:val="000000"/>
                <w:sz w:val="16"/>
                <w:szCs w:val="16"/>
              </w:rPr>
            </w:pPr>
            <w:proofErr w:type="spellStart"/>
            <w:r w:rsidRPr="00987DA9">
              <w:rPr>
                <w:rFonts w:ascii="Tahoma" w:hAnsi="Tahoma" w:cs="Tahoma"/>
                <w:color w:val="000000"/>
                <w:sz w:val="16"/>
                <w:szCs w:val="16"/>
              </w:rPr>
              <w:t>N°</w:t>
            </w:r>
            <w:proofErr w:type="spellEnd"/>
            <w:r w:rsidRPr="00987DA9">
              <w:rPr>
                <w:rFonts w:ascii="Tahoma" w:hAnsi="Tahoma" w:cs="Tahoma"/>
                <w:color w:val="000000"/>
                <w:sz w:val="16"/>
                <w:szCs w:val="16"/>
              </w:rPr>
              <w:t xml:space="preserve"> Dimissioni</w:t>
            </w:r>
          </w:p>
        </w:tc>
        <w:tc>
          <w:tcPr>
            <w:tcW w:w="1420" w:type="dxa"/>
            <w:tcBorders>
              <w:top w:val="nil"/>
              <w:left w:val="nil"/>
              <w:bottom w:val="single" w:sz="4" w:space="0" w:color="000000"/>
              <w:right w:val="single" w:sz="4" w:space="0" w:color="000000"/>
            </w:tcBorders>
            <w:shd w:val="clear" w:color="000000" w:fill="FFFFFF"/>
            <w:noWrap/>
            <w:vAlign w:val="bottom"/>
            <w:hideMark/>
          </w:tcPr>
          <w:p w:rsidR="00395B37" w:rsidRPr="00987DA9" w:rsidRDefault="00395B37" w:rsidP="00826C5B">
            <w:pPr>
              <w:rPr>
                <w:rFonts w:ascii="Tahoma" w:hAnsi="Tahoma" w:cs="Tahoma"/>
                <w:color w:val="000000"/>
                <w:sz w:val="16"/>
                <w:szCs w:val="16"/>
              </w:rPr>
            </w:pPr>
            <w:r w:rsidRPr="00987DA9">
              <w:rPr>
                <w:rFonts w:ascii="Tahoma" w:hAnsi="Tahoma" w:cs="Tahoma"/>
                <w:color w:val="000000"/>
                <w:sz w:val="16"/>
                <w:szCs w:val="16"/>
              </w:rPr>
              <w:t>Tariffe</w:t>
            </w:r>
          </w:p>
        </w:tc>
      </w:tr>
      <w:tr w:rsidR="00395B37" w:rsidRPr="00987DA9" w:rsidTr="00826C5B">
        <w:trPr>
          <w:trHeight w:val="270"/>
        </w:trPr>
        <w:tc>
          <w:tcPr>
            <w:tcW w:w="960" w:type="dxa"/>
            <w:tcBorders>
              <w:top w:val="nil"/>
              <w:left w:val="nil"/>
              <w:bottom w:val="nil"/>
              <w:right w:val="nil"/>
            </w:tcBorders>
            <w:shd w:val="clear" w:color="auto" w:fill="auto"/>
            <w:noWrap/>
            <w:vAlign w:val="bottom"/>
            <w:hideMark/>
          </w:tcPr>
          <w:p w:rsidR="00395B37" w:rsidRPr="00987DA9" w:rsidRDefault="00395B37" w:rsidP="00826C5B">
            <w:pPr>
              <w:jc w:val="right"/>
              <w:rPr>
                <w:rFonts w:ascii="Arial" w:hAnsi="Arial" w:cs="Arial"/>
              </w:rPr>
            </w:pPr>
            <w:r w:rsidRPr="00987DA9">
              <w:rPr>
                <w:rFonts w:ascii="Arial" w:hAnsi="Arial" w:cs="Arial"/>
              </w:rPr>
              <w:t>2017</w:t>
            </w:r>
          </w:p>
        </w:tc>
        <w:tc>
          <w:tcPr>
            <w:tcW w:w="1220" w:type="dxa"/>
            <w:tcBorders>
              <w:top w:val="single" w:sz="8" w:space="0" w:color="000000"/>
              <w:left w:val="single" w:sz="4" w:space="0" w:color="000000"/>
              <w:bottom w:val="single" w:sz="8" w:space="0" w:color="000000"/>
              <w:right w:val="single" w:sz="4" w:space="0" w:color="000000"/>
            </w:tcBorders>
            <w:shd w:val="clear" w:color="000000" w:fill="F5F5F5"/>
            <w:noWrap/>
            <w:vAlign w:val="bottom"/>
            <w:hideMark/>
          </w:tcPr>
          <w:p w:rsidR="00395B37" w:rsidRPr="00987DA9" w:rsidRDefault="00395B37" w:rsidP="00826C5B">
            <w:pPr>
              <w:jc w:val="right"/>
              <w:rPr>
                <w:rFonts w:ascii="Tahoma" w:hAnsi="Tahoma" w:cs="Tahoma"/>
                <w:color w:val="000000"/>
                <w:sz w:val="16"/>
                <w:szCs w:val="16"/>
              </w:rPr>
            </w:pPr>
            <w:r w:rsidRPr="00987DA9">
              <w:rPr>
                <w:rFonts w:ascii="Tahoma" w:hAnsi="Tahoma" w:cs="Tahoma"/>
                <w:color w:val="000000"/>
                <w:sz w:val="16"/>
                <w:szCs w:val="16"/>
              </w:rPr>
              <w:t>3.769</w:t>
            </w:r>
          </w:p>
        </w:tc>
        <w:tc>
          <w:tcPr>
            <w:tcW w:w="1420" w:type="dxa"/>
            <w:tcBorders>
              <w:top w:val="single" w:sz="8" w:space="0" w:color="000000"/>
              <w:left w:val="nil"/>
              <w:bottom w:val="single" w:sz="8" w:space="0" w:color="000000"/>
              <w:right w:val="single" w:sz="4" w:space="0" w:color="000000"/>
            </w:tcBorders>
            <w:shd w:val="clear" w:color="000000" w:fill="F5F5F5"/>
            <w:noWrap/>
            <w:vAlign w:val="bottom"/>
            <w:hideMark/>
          </w:tcPr>
          <w:p w:rsidR="00395B37" w:rsidRPr="00987DA9" w:rsidRDefault="00395B37" w:rsidP="00826C5B">
            <w:pPr>
              <w:jc w:val="right"/>
              <w:rPr>
                <w:rFonts w:ascii="Tahoma" w:hAnsi="Tahoma" w:cs="Tahoma"/>
                <w:color w:val="000000"/>
                <w:sz w:val="16"/>
                <w:szCs w:val="16"/>
              </w:rPr>
            </w:pPr>
            <w:r w:rsidRPr="00987DA9">
              <w:rPr>
                <w:rFonts w:ascii="Tahoma" w:hAnsi="Tahoma" w:cs="Tahoma"/>
                <w:color w:val="000000"/>
                <w:sz w:val="16"/>
                <w:szCs w:val="16"/>
              </w:rPr>
              <w:t>€ 2.909.502,99</w:t>
            </w:r>
          </w:p>
        </w:tc>
      </w:tr>
      <w:tr w:rsidR="00395B37" w:rsidRPr="00987DA9" w:rsidTr="00826C5B">
        <w:trPr>
          <w:trHeight w:val="270"/>
        </w:trPr>
        <w:tc>
          <w:tcPr>
            <w:tcW w:w="960" w:type="dxa"/>
            <w:tcBorders>
              <w:top w:val="nil"/>
              <w:left w:val="nil"/>
              <w:bottom w:val="nil"/>
              <w:right w:val="nil"/>
            </w:tcBorders>
            <w:shd w:val="clear" w:color="auto" w:fill="auto"/>
            <w:noWrap/>
            <w:vAlign w:val="bottom"/>
            <w:hideMark/>
          </w:tcPr>
          <w:p w:rsidR="00395B37" w:rsidRPr="00987DA9" w:rsidRDefault="00395B37" w:rsidP="00826C5B">
            <w:pPr>
              <w:jc w:val="right"/>
              <w:rPr>
                <w:rFonts w:ascii="Arial" w:hAnsi="Arial" w:cs="Arial"/>
              </w:rPr>
            </w:pPr>
            <w:r w:rsidRPr="00987DA9">
              <w:rPr>
                <w:rFonts w:ascii="Arial" w:hAnsi="Arial" w:cs="Arial"/>
              </w:rPr>
              <w:t>2018</w:t>
            </w:r>
          </w:p>
        </w:tc>
        <w:tc>
          <w:tcPr>
            <w:tcW w:w="1220" w:type="dxa"/>
            <w:tcBorders>
              <w:top w:val="nil"/>
              <w:left w:val="single" w:sz="4" w:space="0" w:color="000000"/>
              <w:bottom w:val="single" w:sz="8" w:space="0" w:color="000000"/>
              <w:right w:val="single" w:sz="4" w:space="0" w:color="000000"/>
            </w:tcBorders>
            <w:shd w:val="clear" w:color="000000" w:fill="F5F5F5"/>
            <w:noWrap/>
            <w:vAlign w:val="bottom"/>
            <w:hideMark/>
          </w:tcPr>
          <w:p w:rsidR="00395B37" w:rsidRPr="00987DA9" w:rsidRDefault="00395B37" w:rsidP="00826C5B">
            <w:pPr>
              <w:jc w:val="right"/>
              <w:rPr>
                <w:rFonts w:ascii="Tahoma" w:hAnsi="Tahoma" w:cs="Tahoma"/>
                <w:color w:val="000000"/>
                <w:sz w:val="16"/>
                <w:szCs w:val="16"/>
              </w:rPr>
            </w:pPr>
            <w:r w:rsidRPr="00987DA9">
              <w:rPr>
                <w:rFonts w:ascii="Tahoma" w:hAnsi="Tahoma" w:cs="Tahoma"/>
                <w:color w:val="000000"/>
                <w:sz w:val="16"/>
                <w:szCs w:val="16"/>
              </w:rPr>
              <w:t>2.972</w:t>
            </w:r>
          </w:p>
        </w:tc>
        <w:tc>
          <w:tcPr>
            <w:tcW w:w="1420" w:type="dxa"/>
            <w:tcBorders>
              <w:top w:val="nil"/>
              <w:left w:val="nil"/>
              <w:bottom w:val="single" w:sz="8" w:space="0" w:color="000000"/>
              <w:right w:val="single" w:sz="4" w:space="0" w:color="000000"/>
            </w:tcBorders>
            <w:shd w:val="clear" w:color="000000" w:fill="F5F5F5"/>
            <w:noWrap/>
            <w:vAlign w:val="bottom"/>
            <w:hideMark/>
          </w:tcPr>
          <w:p w:rsidR="00395B37" w:rsidRPr="00987DA9" w:rsidRDefault="00395B37" w:rsidP="00826C5B">
            <w:pPr>
              <w:jc w:val="right"/>
              <w:rPr>
                <w:rFonts w:ascii="Tahoma" w:hAnsi="Tahoma" w:cs="Tahoma"/>
                <w:color w:val="000000"/>
                <w:sz w:val="16"/>
                <w:szCs w:val="16"/>
              </w:rPr>
            </w:pPr>
            <w:r w:rsidRPr="00987DA9">
              <w:rPr>
                <w:rFonts w:ascii="Tahoma" w:hAnsi="Tahoma" w:cs="Tahoma"/>
                <w:color w:val="000000"/>
                <w:sz w:val="16"/>
                <w:szCs w:val="16"/>
              </w:rPr>
              <w:t>€ 2.599.491,10</w:t>
            </w:r>
          </w:p>
        </w:tc>
      </w:tr>
    </w:tbl>
    <w:p w:rsidR="002B7E66" w:rsidRDefault="002B7E66" w:rsidP="002B7E66">
      <w:pPr>
        <w:tabs>
          <w:tab w:val="left" w:pos="1052"/>
        </w:tabs>
        <w:spacing w:line="360" w:lineRule="auto"/>
        <w:jc w:val="both"/>
        <w:rPr>
          <w:sz w:val="23"/>
          <w:szCs w:val="23"/>
        </w:rPr>
      </w:pPr>
    </w:p>
    <w:p w:rsidR="002B7E66" w:rsidRDefault="002B7E66" w:rsidP="002B7E66">
      <w:pPr>
        <w:tabs>
          <w:tab w:val="left" w:pos="1052"/>
        </w:tabs>
        <w:spacing w:line="360" w:lineRule="auto"/>
        <w:jc w:val="both"/>
        <w:rPr>
          <w:sz w:val="23"/>
          <w:szCs w:val="23"/>
        </w:rPr>
      </w:pPr>
    </w:p>
    <w:p w:rsidR="002B7E66" w:rsidRDefault="002B7E66" w:rsidP="002B7E66">
      <w:pPr>
        <w:tabs>
          <w:tab w:val="left" w:pos="1052"/>
        </w:tabs>
        <w:spacing w:line="360" w:lineRule="auto"/>
        <w:jc w:val="center"/>
      </w:pPr>
    </w:p>
    <w:p w:rsidR="00395B37" w:rsidRDefault="00395B37" w:rsidP="002B7E66">
      <w:pPr>
        <w:tabs>
          <w:tab w:val="left" w:pos="1052"/>
        </w:tabs>
        <w:spacing w:line="360" w:lineRule="auto"/>
        <w:jc w:val="both"/>
        <w:rPr>
          <w:sz w:val="23"/>
          <w:szCs w:val="23"/>
        </w:rPr>
      </w:pPr>
    </w:p>
    <w:p w:rsidR="002B7E66" w:rsidRDefault="002B7E66" w:rsidP="002B7E66">
      <w:pPr>
        <w:tabs>
          <w:tab w:val="left" w:pos="1052"/>
        </w:tabs>
        <w:spacing w:line="360" w:lineRule="auto"/>
        <w:jc w:val="both"/>
        <w:rPr>
          <w:sz w:val="23"/>
          <w:szCs w:val="23"/>
        </w:rPr>
      </w:pPr>
      <w:r>
        <w:rPr>
          <w:sz w:val="23"/>
          <w:szCs w:val="23"/>
        </w:rPr>
        <w:t>Il decremento è dovuto</w:t>
      </w:r>
      <w:r w:rsidR="007E1762" w:rsidRPr="007E1762">
        <w:rPr>
          <w:sz w:val="23"/>
          <w:szCs w:val="23"/>
        </w:rPr>
        <w:t xml:space="preserve"> </w:t>
      </w:r>
      <w:r w:rsidR="007E1762">
        <w:rPr>
          <w:sz w:val="23"/>
          <w:szCs w:val="23"/>
        </w:rPr>
        <w:t xml:space="preserve">all’attuazione, in aderenza alle direttive regionali ed aziendali in tema trasferimento in </w:t>
      </w:r>
      <w:proofErr w:type="spellStart"/>
      <w:r w:rsidR="007E1762">
        <w:rPr>
          <w:sz w:val="23"/>
          <w:szCs w:val="23"/>
        </w:rPr>
        <w:t>Day</w:t>
      </w:r>
      <w:proofErr w:type="spellEnd"/>
      <w:r w:rsidR="007E1762">
        <w:rPr>
          <w:sz w:val="23"/>
          <w:szCs w:val="23"/>
        </w:rPr>
        <w:t xml:space="preserve"> Service di alcuni ricoveri</w:t>
      </w:r>
      <w:r>
        <w:rPr>
          <w:sz w:val="23"/>
          <w:szCs w:val="23"/>
        </w:rPr>
        <w:t xml:space="preserve"> </w:t>
      </w:r>
      <w:r w:rsidR="007E1762">
        <w:rPr>
          <w:sz w:val="23"/>
          <w:szCs w:val="23"/>
        </w:rPr>
        <w:t xml:space="preserve">in precedenza classificati come diurni, per la migliore appropriatezza, con incremento </w:t>
      </w:r>
      <w:r w:rsidR="00A81309">
        <w:rPr>
          <w:sz w:val="23"/>
          <w:szCs w:val="23"/>
        </w:rPr>
        <w:t>della produzione ambulatoriale</w:t>
      </w:r>
      <w:r w:rsidR="007E1762">
        <w:rPr>
          <w:sz w:val="23"/>
          <w:szCs w:val="23"/>
        </w:rPr>
        <w:t>.</w:t>
      </w:r>
    </w:p>
    <w:p w:rsidR="002B7E66" w:rsidRDefault="002B7E66" w:rsidP="00A81309">
      <w:pPr>
        <w:tabs>
          <w:tab w:val="left" w:pos="1052"/>
        </w:tabs>
        <w:spacing w:line="360" w:lineRule="auto"/>
        <w:jc w:val="both"/>
        <w:rPr>
          <w:sz w:val="23"/>
          <w:szCs w:val="23"/>
        </w:rPr>
      </w:pPr>
      <w:r w:rsidRPr="00FA503A">
        <w:rPr>
          <w:sz w:val="23"/>
          <w:szCs w:val="23"/>
        </w:rPr>
        <w:t xml:space="preserve">Produzione in </w:t>
      </w:r>
      <w:proofErr w:type="spellStart"/>
      <w:r w:rsidRPr="00FA503A">
        <w:rPr>
          <w:sz w:val="23"/>
          <w:szCs w:val="23"/>
        </w:rPr>
        <w:t>d.h.</w:t>
      </w:r>
      <w:proofErr w:type="spellEnd"/>
      <w:r w:rsidRPr="00FA503A">
        <w:rPr>
          <w:sz w:val="23"/>
          <w:szCs w:val="23"/>
        </w:rPr>
        <w:t xml:space="preserve"> per </w:t>
      </w:r>
      <w:r w:rsidR="00F94D3F" w:rsidRPr="00FA503A">
        <w:rPr>
          <w:sz w:val="23"/>
          <w:szCs w:val="23"/>
        </w:rPr>
        <w:t xml:space="preserve">tipo di </w:t>
      </w:r>
      <w:proofErr w:type="spellStart"/>
      <w:r w:rsidR="00F94D3F" w:rsidRPr="00FA503A">
        <w:rPr>
          <w:sz w:val="23"/>
          <w:szCs w:val="23"/>
        </w:rPr>
        <w:t>drg</w:t>
      </w:r>
      <w:proofErr w:type="spellEnd"/>
    </w:p>
    <w:p w:rsidR="009B5E4A" w:rsidRDefault="009B5E4A" w:rsidP="00A81309">
      <w:pPr>
        <w:tabs>
          <w:tab w:val="left" w:pos="1052"/>
        </w:tabs>
        <w:spacing w:line="360" w:lineRule="auto"/>
        <w:jc w:val="both"/>
        <w:rPr>
          <w:sz w:val="23"/>
          <w:szCs w:val="23"/>
        </w:rPr>
      </w:pPr>
    </w:p>
    <w:p w:rsidR="00987DA9" w:rsidRDefault="009B5E4A" w:rsidP="005633BB">
      <w:pPr>
        <w:tabs>
          <w:tab w:val="left" w:pos="1052"/>
        </w:tabs>
        <w:spacing w:line="360" w:lineRule="auto"/>
        <w:jc w:val="center"/>
        <w:rPr>
          <w:sz w:val="23"/>
          <w:szCs w:val="23"/>
        </w:rPr>
      </w:pPr>
      <w:r>
        <w:rPr>
          <w:noProof/>
          <w:sz w:val="23"/>
          <w:szCs w:val="23"/>
        </w:rPr>
        <w:drawing>
          <wp:inline distT="0" distB="0" distL="0" distR="0">
            <wp:extent cx="3936262" cy="2066565"/>
            <wp:effectExtent l="19050" t="0" r="7088" b="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3939180" cy="2068097"/>
                    </a:xfrm>
                    <a:prstGeom prst="rect">
                      <a:avLst/>
                    </a:prstGeom>
                    <a:noFill/>
                    <a:ln w="9525">
                      <a:noFill/>
                      <a:miter lim="800000"/>
                      <a:headEnd/>
                      <a:tailEnd/>
                    </a:ln>
                  </pic:spPr>
                </pic:pic>
              </a:graphicData>
            </a:graphic>
          </wp:inline>
        </w:drawing>
      </w:r>
    </w:p>
    <w:p w:rsidR="00F94D3F" w:rsidRDefault="00F94D3F" w:rsidP="00F94D3F">
      <w:pPr>
        <w:tabs>
          <w:tab w:val="left" w:pos="1052"/>
        </w:tabs>
        <w:spacing w:line="360" w:lineRule="auto"/>
        <w:jc w:val="both"/>
        <w:rPr>
          <w:sz w:val="23"/>
          <w:szCs w:val="23"/>
        </w:rPr>
      </w:pPr>
      <w:r w:rsidRPr="00FA503A">
        <w:rPr>
          <w:sz w:val="23"/>
          <w:szCs w:val="23"/>
        </w:rPr>
        <w:t xml:space="preserve">Produzione in </w:t>
      </w:r>
      <w:proofErr w:type="spellStart"/>
      <w:r w:rsidRPr="00FA503A">
        <w:rPr>
          <w:sz w:val="23"/>
          <w:szCs w:val="23"/>
        </w:rPr>
        <w:t>d.h.</w:t>
      </w:r>
      <w:proofErr w:type="spellEnd"/>
      <w:r w:rsidRPr="00FA503A">
        <w:rPr>
          <w:sz w:val="23"/>
          <w:szCs w:val="23"/>
        </w:rPr>
        <w:t xml:space="preserve"> per motivo ricovero </w:t>
      </w:r>
    </w:p>
    <w:p w:rsidR="00F83888" w:rsidRDefault="00F83888" w:rsidP="00F94D3F">
      <w:pPr>
        <w:tabs>
          <w:tab w:val="left" w:pos="1052"/>
        </w:tabs>
        <w:spacing w:line="360" w:lineRule="auto"/>
        <w:jc w:val="both"/>
        <w:rPr>
          <w:sz w:val="23"/>
          <w:szCs w:val="23"/>
        </w:rPr>
      </w:pPr>
    </w:p>
    <w:p w:rsidR="00F83888" w:rsidRPr="00FA503A" w:rsidRDefault="00F83888" w:rsidP="00F94D3F">
      <w:pPr>
        <w:tabs>
          <w:tab w:val="left" w:pos="1052"/>
        </w:tabs>
        <w:spacing w:line="360" w:lineRule="auto"/>
        <w:jc w:val="both"/>
        <w:rPr>
          <w:sz w:val="23"/>
          <w:szCs w:val="23"/>
        </w:rPr>
      </w:pPr>
    </w:p>
    <w:tbl>
      <w:tblPr>
        <w:tblW w:w="9340" w:type="dxa"/>
        <w:tblInd w:w="53" w:type="dxa"/>
        <w:tblCellMar>
          <w:left w:w="70" w:type="dxa"/>
          <w:right w:w="70" w:type="dxa"/>
        </w:tblCellMar>
        <w:tblLook w:val="04A0"/>
      </w:tblPr>
      <w:tblGrid>
        <w:gridCol w:w="960"/>
        <w:gridCol w:w="980"/>
        <w:gridCol w:w="1420"/>
        <w:gridCol w:w="1320"/>
        <w:gridCol w:w="1460"/>
        <w:gridCol w:w="1400"/>
        <w:gridCol w:w="1800"/>
      </w:tblGrid>
      <w:tr w:rsidR="00F83888" w:rsidRPr="00F83888" w:rsidTr="00F83888">
        <w:trPr>
          <w:trHeight w:val="270"/>
        </w:trPr>
        <w:tc>
          <w:tcPr>
            <w:tcW w:w="960" w:type="dxa"/>
            <w:tcBorders>
              <w:top w:val="nil"/>
              <w:left w:val="nil"/>
              <w:bottom w:val="nil"/>
              <w:right w:val="nil"/>
            </w:tcBorders>
            <w:shd w:val="clear" w:color="auto" w:fill="auto"/>
            <w:noWrap/>
            <w:vAlign w:val="bottom"/>
            <w:hideMark/>
          </w:tcPr>
          <w:p w:rsidR="00F83888" w:rsidRPr="00F83888" w:rsidRDefault="00F83888" w:rsidP="00F83888">
            <w:pPr>
              <w:rPr>
                <w:rFonts w:ascii="Arial" w:hAnsi="Arial" w:cs="Arial"/>
              </w:rPr>
            </w:pPr>
          </w:p>
        </w:tc>
        <w:tc>
          <w:tcPr>
            <w:tcW w:w="98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F83888" w:rsidRPr="00F83888" w:rsidRDefault="00F83888" w:rsidP="00F83888">
            <w:pPr>
              <w:rPr>
                <w:rFonts w:ascii="Tahoma" w:hAnsi="Tahoma" w:cs="Tahoma"/>
                <w:color w:val="000000"/>
                <w:sz w:val="16"/>
                <w:szCs w:val="16"/>
              </w:rPr>
            </w:pPr>
            <w:proofErr w:type="spellStart"/>
            <w:r w:rsidRPr="00F83888">
              <w:rPr>
                <w:rFonts w:ascii="Tahoma" w:hAnsi="Tahoma" w:cs="Tahoma"/>
                <w:color w:val="000000"/>
                <w:sz w:val="16"/>
                <w:szCs w:val="16"/>
              </w:rPr>
              <w:t>N°</w:t>
            </w:r>
            <w:proofErr w:type="spellEnd"/>
            <w:r w:rsidRPr="00F83888">
              <w:rPr>
                <w:rFonts w:ascii="Tahoma" w:hAnsi="Tahoma" w:cs="Tahoma"/>
                <w:color w:val="000000"/>
                <w:sz w:val="16"/>
                <w:szCs w:val="16"/>
              </w:rPr>
              <w:t xml:space="preserve"> Dimissioni</w:t>
            </w:r>
          </w:p>
        </w:tc>
        <w:tc>
          <w:tcPr>
            <w:tcW w:w="1420" w:type="dxa"/>
            <w:tcBorders>
              <w:top w:val="single" w:sz="4" w:space="0" w:color="000000"/>
              <w:left w:val="nil"/>
              <w:bottom w:val="single" w:sz="4" w:space="0" w:color="000000"/>
              <w:right w:val="single" w:sz="4" w:space="0" w:color="000000"/>
            </w:tcBorders>
            <w:shd w:val="clear" w:color="000000" w:fill="FFFFFF"/>
            <w:noWrap/>
            <w:vAlign w:val="bottom"/>
            <w:hideMark/>
          </w:tcPr>
          <w:p w:rsidR="00F83888" w:rsidRPr="00F83888" w:rsidRDefault="00F83888" w:rsidP="00F83888">
            <w:pPr>
              <w:rPr>
                <w:rFonts w:ascii="Tahoma" w:hAnsi="Tahoma" w:cs="Tahoma"/>
                <w:color w:val="000000"/>
                <w:sz w:val="16"/>
                <w:szCs w:val="16"/>
              </w:rPr>
            </w:pPr>
            <w:r w:rsidRPr="00F83888">
              <w:rPr>
                <w:rFonts w:ascii="Tahoma" w:hAnsi="Tahoma" w:cs="Tahoma"/>
                <w:color w:val="000000"/>
                <w:sz w:val="16"/>
                <w:szCs w:val="16"/>
              </w:rPr>
              <w:t>DH DIAGNOSTICO</w:t>
            </w:r>
          </w:p>
        </w:tc>
        <w:tc>
          <w:tcPr>
            <w:tcW w:w="1320" w:type="dxa"/>
            <w:tcBorders>
              <w:top w:val="single" w:sz="4" w:space="0" w:color="000000"/>
              <w:left w:val="nil"/>
              <w:bottom w:val="single" w:sz="4" w:space="0" w:color="000000"/>
              <w:right w:val="single" w:sz="4" w:space="0" w:color="000000"/>
            </w:tcBorders>
            <w:shd w:val="clear" w:color="000000" w:fill="FFFFFF"/>
            <w:noWrap/>
            <w:vAlign w:val="bottom"/>
            <w:hideMark/>
          </w:tcPr>
          <w:p w:rsidR="00F83888" w:rsidRPr="00F83888" w:rsidRDefault="00F83888" w:rsidP="00F83888">
            <w:pPr>
              <w:rPr>
                <w:rFonts w:ascii="Tahoma" w:hAnsi="Tahoma" w:cs="Tahoma"/>
                <w:color w:val="000000"/>
                <w:sz w:val="16"/>
                <w:szCs w:val="16"/>
              </w:rPr>
            </w:pPr>
            <w:r w:rsidRPr="00F83888">
              <w:rPr>
                <w:rFonts w:ascii="Tahoma" w:hAnsi="Tahoma" w:cs="Tahoma"/>
                <w:color w:val="000000"/>
                <w:sz w:val="16"/>
                <w:szCs w:val="16"/>
              </w:rPr>
              <w:t>DH CHIRURGICO</w:t>
            </w:r>
          </w:p>
        </w:tc>
        <w:tc>
          <w:tcPr>
            <w:tcW w:w="1460" w:type="dxa"/>
            <w:tcBorders>
              <w:top w:val="single" w:sz="4" w:space="0" w:color="000000"/>
              <w:left w:val="nil"/>
              <w:bottom w:val="single" w:sz="4" w:space="0" w:color="000000"/>
              <w:right w:val="single" w:sz="4" w:space="0" w:color="000000"/>
            </w:tcBorders>
            <w:shd w:val="clear" w:color="000000" w:fill="FFFFFF"/>
            <w:noWrap/>
            <w:vAlign w:val="bottom"/>
            <w:hideMark/>
          </w:tcPr>
          <w:p w:rsidR="00F83888" w:rsidRPr="00F83888" w:rsidRDefault="00F83888" w:rsidP="00F83888">
            <w:pPr>
              <w:rPr>
                <w:rFonts w:ascii="Tahoma" w:hAnsi="Tahoma" w:cs="Tahoma"/>
                <w:color w:val="000000"/>
                <w:sz w:val="16"/>
                <w:szCs w:val="16"/>
              </w:rPr>
            </w:pPr>
            <w:r w:rsidRPr="00F83888">
              <w:rPr>
                <w:rFonts w:ascii="Tahoma" w:hAnsi="Tahoma" w:cs="Tahoma"/>
                <w:color w:val="000000"/>
                <w:sz w:val="16"/>
                <w:szCs w:val="16"/>
              </w:rPr>
              <w:t>DH RIABILITATIVO</w:t>
            </w:r>
          </w:p>
        </w:tc>
        <w:tc>
          <w:tcPr>
            <w:tcW w:w="1400" w:type="dxa"/>
            <w:tcBorders>
              <w:top w:val="single" w:sz="4" w:space="0" w:color="000000"/>
              <w:left w:val="nil"/>
              <w:bottom w:val="single" w:sz="4" w:space="0" w:color="000000"/>
              <w:right w:val="single" w:sz="4" w:space="0" w:color="000000"/>
            </w:tcBorders>
            <w:shd w:val="clear" w:color="000000" w:fill="FFFFFF"/>
            <w:noWrap/>
            <w:vAlign w:val="bottom"/>
            <w:hideMark/>
          </w:tcPr>
          <w:p w:rsidR="00F83888" w:rsidRPr="00F83888" w:rsidRDefault="00F83888" w:rsidP="00F83888">
            <w:pPr>
              <w:rPr>
                <w:rFonts w:ascii="Tahoma" w:hAnsi="Tahoma" w:cs="Tahoma"/>
                <w:color w:val="000000"/>
                <w:sz w:val="16"/>
                <w:szCs w:val="16"/>
              </w:rPr>
            </w:pPr>
            <w:r w:rsidRPr="00F83888">
              <w:rPr>
                <w:rFonts w:ascii="Tahoma" w:hAnsi="Tahoma" w:cs="Tahoma"/>
                <w:color w:val="000000"/>
                <w:sz w:val="16"/>
                <w:szCs w:val="16"/>
              </w:rPr>
              <w:t>DH TERAPEUTICO</w:t>
            </w:r>
          </w:p>
        </w:tc>
        <w:tc>
          <w:tcPr>
            <w:tcW w:w="1800" w:type="dxa"/>
            <w:tcBorders>
              <w:top w:val="single" w:sz="4" w:space="0" w:color="000000"/>
              <w:left w:val="nil"/>
              <w:bottom w:val="single" w:sz="4" w:space="0" w:color="000000"/>
              <w:right w:val="single" w:sz="4" w:space="0" w:color="000000"/>
            </w:tcBorders>
            <w:shd w:val="clear" w:color="000000" w:fill="FFFFFF"/>
            <w:noWrap/>
            <w:vAlign w:val="bottom"/>
            <w:hideMark/>
          </w:tcPr>
          <w:p w:rsidR="00F83888" w:rsidRPr="00F83888" w:rsidRDefault="00F83888" w:rsidP="00F83888">
            <w:pPr>
              <w:rPr>
                <w:rFonts w:ascii="Tahoma" w:hAnsi="Tahoma" w:cs="Tahoma"/>
                <w:color w:val="000000"/>
                <w:sz w:val="16"/>
                <w:szCs w:val="16"/>
              </w:rPr>
            </w:pPr>
            <w:r w:rsidRPr="00F83888">
              <w:rPr>
                <w:rFonts w:ascii="Tahoma" w:hAnsi="Tahoma" w:cs="Tahoma"/>
                <w:color w:val="000000"/>
                <w:sz w:val="16"/>
                <w:szCs w:val="16"/>
              </w:rPr>
              <w:t>Tariffe</w:t>
            </w:r>
          </w:p>
        </w:tc>
      </w:tr>
      <w:tr w:rsidR="00F83888" w:rsidRPr="00F83888" w:rsidTr="00F8388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3888" w:rsidRPr="00F83888" w:rsidRDefault="00F83888" w:rsidP="00F83888">
            <w:pPr>
              <w:jc w:val="right"/>
              <w:rPr>
                <w:rFonts w:ascii="Arial" w:hAnsi="Arial" w:cs="Arial"/>
              </w:rPr>
            </w:pPr>
            <w:r w:rsidRPr="00F83888">
              <w:rPr>
                <w:rFonts w:ascii="Arial" w:hAnsi="Arial" w:cs="Arial"/>
              </w:rPr>
              <w:t>2017</w:t>
            </w:r>
          </w:p>
        </w:tc>
        <w:tc>
          <w:tcPr>
            <w:tcW w:w="980" w:type="dxa"/>
            <w:tcBorders>
              <w:top w:val="single" w:sz="8" w:space="0" w:color="000000"/>
              <w:left w:val="nil"/>
              <w:bottom w:val="single" w:sz="8" w:space="0" w:color="000000"/>
              <w:right w:val="single" w:sz="4" w:space="0" w:color="000000"/>
            </w:tcBorders>
            <w:shd w:val="clear" w:color="000000" w:fill="F5F5F5"/>
            <w:noWrap/>
            <w:vAlign w:val="bottom"/>
            <w:hideMark/>
          </w:tcPr>
          <w:p w:rsidR="00F83888" w:rsidRPr="00F83888" w:rsidRDefault="00F83888" w:rsidP="00F83888">
            <w:pPr>
              <w:jc w:val="right"/>
              <w:rPr>
                <w:rFonts w:ascii="Tahoma" w:hAnsi="Tahoma" w:cs="Tahoma"/>
                <w:color w:val="000000"/>
                <w:sz w:val="16"/>
                <w:szCs w:val="16"/>
              </w:rPr>
            </w:pPr>
            <w:r w:rsidRPr="00F83888">
              <w:rPr>
                <w:rFonts w:ascii="Tahoma" w:hAnsi="Tahoma" w:cs="Tahoma"/>
                <w:color w:val="000000"/>
                <w:sz w:val="16"/>
                <w:szCs w:val="16"/>
              </w:rPr>
              <w:t>3.769</w:t>
            </w:r>
          </w:p>
        </w:tc>
        <w:tc>
          <w:tcPr>
            <w:tcW w:w="1420" w:type="dxa"/>
            <w:tcBorders>
              <w:top w:val="single" w:sz="8" w:space="0" w:color="000000"/>
              <w:left w:val="nil"/>
              <w:bottom w:val="single" w:sz="8" w:space="0" w:color="000000"/>
              <w:right w:val="single" w:sz="4" w:space="0" w:color="000000"/>
            </w:tcBorders>
            <w:shd w:val="clear" w:color="000000" w:fill="F5F5F5"/>
            <w:noWrap/>
            <w:vAlign w:val="bottom"/>
            <w:hideMark/>
          </w:tcPr>
          <w:p w:rsidR="00F83888" w:rsidRPr="00F83888" w:rsidRDefault="00F83888" w:rsidP="00F83888">
            <w:pPr>
              <w:jc w:val="right"/>
              <w:rPr>
                <w:rFonts w:ascii="Tahoma" w:hAnsi="Tahoma" w:cs="Tahoma"/>
                <w:color w:val="000000"/>
                <w:sz w:val="16"/>
                <w:szCs w:val="16"/>
              </w:rPr>
            </w:pPr>
            <w:r w:rsidRPr="00F83888">
              <w:rPr>
                <w:rFonts w:ascii="Tahoma" w:hAnsi="Tahoma" w:cs="Tahoma"/>
                <w:color w:val="000000"/>
                <w:sz w:val="16"/>
                <w:szCs w:val="16"/>
              </w:rPr>
              <w:t>1.798</w:t>
            </w:r>
          </w:p>
        </w:tc>
        <w:tc>
          <w:tcPr>
            <w:tcW w:w="1320" w:type="dxa"/>
            <w:tcBorders>
              <w:top w:val="single" w:sz="8" w:space="0" w:color="000000"/>
              <w:left w:val="nil"/>
              <w:bottom w:val="single" w:sz="8" w:space="0" w:color="000000"/>
              <w:right w:val="single" w:sz="4" w:space="0" w:color="000000"/>
            </w:tcBorders>
            <w:shd w:val="clear" w:color="000000" w:fill="F5F5F5"/>
            <w:noWrap/>
            <w:vAlign w:val="bottom"/>
            <w:hideMark/>
          </w:tcPr>
          <w:p w:rsidR="00F83888" w:rsidRPr="00F83888" w:rsidRDefault="00F83888" w:rsidP="00F83888">
            <w:pPr>
              <w:jc w:val="right"/>
              <w:rPr>
                <w:rFonts w:ascii="Tahoma" w:hAnsi="Tahoma" w:cs="Tahoma"/>
                <w:color w:val="000000"/>
                <w:sz w:val="16"/>
                <w:szCs w:val="16"/>
              </w:rPr>
            </w:pPr>
            <w:r w:rsidRPr="00F83888">
              <w:rPr>
                <w:rFonts w:ascii="Tahoma" w:hAnsi="Tahoma" w:cs="Tahoma"/>
                <w:color w:val="000000"/>
                <w:sz w:val="16"/>
                <w:szCs w:val="16"/>
              </w:rPr>
              <w:t>1.731</w:t>
            </w:r>
          </w:p>
        </w:tc>
        <w:tc>
          <w:tcPr>
            <w:tcW w:w="1460" w:type="dxa"/>
            <w:tcBorders>
              <w:top w:val="single" w:sz="8" w:space="0" w:color="000000"/>
              <w:left w:val="nil"/>
              <w:bottom w:val="single" w:sz="8" w:space="0" w:color="000000"/>
              <w:right w:val="single" w:sz="4" w:space="0" w:color="000000"/>
            </w:tcBorders>
            <w:shd w:val="clear" w:color="000000" w:fill="F5F5F5"/>
            <w:noWrap/>
            <w:vAlign w:val="bottom"/>
            <w:hideMark/>
          </w:tcPr>
          <w:p w:rsidR="00F83888" w:rsidRPr="00F83888" w:rsidRDefault="00F83888" w:rsidP="00F83888">
            <w:pPr>
              <w:jc w:val="right"/>
              <w:rPr>
                <w:rFonts w:ascii="Tahoma" w:hAnsi="Tahoma" w:cs="Tahoma"/>
                <w:color w:val="000000"/>
                <w:sz w:val="16"/>
                <w:szCs w:val="16"/>
              </w:rPr>
            </w:pPr>
            <w:r w:rsidRPr="00F83888">
              <w:rPr>
                <w:rFonts w:ascii="Tahoma" w:hAnsi="Tahoma" w:cs="Tahoma"/>
                <w:color w:val="000000"/>
                <w:sz w:val="16"/>
                <w:szCs w:val="16"/>
              </w:rPr>
              <w:t>73</w:t>
            </w:r>
          </w:p>
        </w:tc>
        <w:tc>
          <w:tcPr>
            <w:tcW w:w="1400" w:type="dxa"/>
            <w:tcBorders>
              <w:top w:val="single" w:sz="8" w:space="0" w:color="000000"/>
              <w:left w:val="nil"/>
              <w:bottom w:val="single" w:sz="8" w:space="0" w:color="000000"/>
              <w:right w:val="single" w:sz="4" w:space="0" w:color="000000"/>
            </w:tcBorders>
            <w:shd w:val="clear" w:color="000000" w:fill="F5F5F5"/>
            <w:noWrap/>
            <w:vAlign w:val="bottom"/>
            <w:hideMark/>
          </w:tcPr>
          <w:p w:rsidR="00F83888" w:rsidRPr="00F83888" w:rsidRDefault="00F83888" w:rsidP="00F83888">
            <w:pPr>
              <w:jc w:val="right"/>
              <w:rPr>
                <w:rFonts w:ascii="Tahoma" w:hAnsi="Tahoma" w:cs="Tahoma"/>
                <w:color w:val="000000"/>
                <w:sz w:val="16"/>
                <w:szCs w:val="16"/>
              </w:rPr>
            </w:pPr>
            <w:r w:rsidRPr="00F83888">
              <w:rPr>
                <w:rFonts w:ascii="Tahoma" w:hAnsi="Tahoma" w:cs="Tahoma"/>
                <w:color w:val="000000"/>
                <w:sz w:val="16"/>
                <w:szCs w:val="16"/>
              </w:rPr>
              <w:t>167</w:t>
            </w:r>
          </w:p>
        </w:tc>
        <w:tc>
          <w:tcPr>
            <w:tcW w:w="1800" w:type="dxa"/>
            <w:tcBorders>
              <w:top w:val="single" w:sz="8" w:space="0" w:color="000000"/>
              <w:left w:val="nil"/>
              <w:bottom w:val="single" w:sz="8" w:space="0" w:color="000000"/>
              <w:right w:val="single" w:sz="4" w:space="0" w:color="000000"/>
            </w:tcBorders>
            <w:shd w:val="clear" w:color="000000" w:fill="F5F5F5"/>
            <w:noWrap/>
            <w:vAlign w:val="bottom"/>
            <w:hideMark/>
          </w:tcPr>
          <w:p w:rsidR="00F83888" w:rsidRPr="00F83888" w:rsidRDefault="00F83888" w:rsidP="00F83888">
            <w:pPr>
              <w:jc w:val="right"/>
              <w:rPr>
                <w:rFonts w:ascii="Tahoma" w:hAnsi="Tahoma" w:cs="Tahoma"/>
                <w:color w:val="000000"/>
                <w:sz w:val="16"/>
                <w:szCs w:val="16"/>
              </w:rPr>
            </w:pPr>
            <w:r w:rsidRPr="00F83888">
              <w:rPr>
                <w:rFonts w:ascii="Tahoma" w:hAnsi="Tahoma" w:cs="Tahoma"/>
                <w:color w:val="000000"/>
                <w:sz w:val="16"/>
                <w:szCs w:val="16"/>
              </w:rPr>
              <w:t>€ 2.909.502,99</w:t>
            </w:r>
          </w:p>
        </w:tc>
      </w:tr>
      <w:tr w:rsidR="00F83888" w:rsidRPr="00F83888" w:rsidTr="00F83888">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83888" w:rsidRPr="00F83888" w:rsidRDefault="00F83888" w:rsidP="00F83888">
            <w:pPr>
              <w:jc w:val="right"/>
              <w:rPr>
                <w:rFonts w:ascii="Arial" w:hAnsi="Arial" w:cs="Arial"/>
              </w:rPr>
            </w:pPr>
            <w:r w:rsidRPr="00F83888">
              <w:rPr>
                <w:rFonts w:ascii="Arial" w:hAnsi="Arial" w:cs="Arial"/>
              </w:rPr>
              <w:t>2018</w:t>
            </w:r>
          </w:p>
        </w:tc>
        <w:tc>
          <w:tcPr>
            <w:tcW w:w="980" w:type="dxa"/>
            <w:tcBorders>
              <w:top w:val="nil"/>
              <w:left w:val="nil"/>
              <w:bottom w:val="single" w:sz="8" w:space="0" w:color="000000"/>
              <w:right w:val="single" w:sz="4" w:space="0" w:color="000000"/>
            </w:tcBorders>
            <w:shd w:val="clear" w:color="000000" w:fill="F5F5F5"/>
            <w:noWrap/>
            <w:vAlign w:val="bottom"/>
            <w:hideMark/>
          </w:tcPr>
          <w:p w:rsidR="00F83888" w:rsidRPr="00F83888" w:rsidRDefault="00F83888" w:rsidP="00F83888">
            <w:pPr>
              <w:jc w:val="right"/>
              <w:rPr>
                <w:rFonts w:ascii="Tahoma" w:hAnsi="Tahoma" w:cs="Tahoma"/>
                <w:color w:val="000000"/>
                <w:sz w:val="16"/>
                <w:szCs w:val="16"/>
              </w:rPr>
            </w:pPr>
            <w:r w:rsidRPr="00F83888">
              <w:rPr>
                <w:rFonts w:ascii="Tahoma" w:hAnsi="Tahoma" w:cs="Tahoma"/>
                <w:color w:val="000000"/>
                <w:sz w:val="16"/>
                <w:szCs w:val="16"/>
              </w:rPr>
              <w:t>2.972</w:t>
            </w:r>
          </w:p>
        </w:tc>
        <w:tc>
          <w:tcPr>
            <w:tcW w:w="1420" w:type="dxa"/>
            <w:tcBorders>
              <w:top w:val="nil"/>
              <w:left w:val="nil"/>
              <w:bottom w:val="single" w:sz="8" w:space="0" w:color="000000"/>
              <w:right w:val="single" w:sz="4" w:space="0" w:color="000000"/>
            </w:tcBorders>
            <w:shd w:val="clear" w:color="000000" w:fill="F5F5F5"/>
            <w:noWrap/>
            <w:vAlign w:val="bottom"/>
            <w:hideMark/>
          </w:tcPr>
          <w:p w:rsidR="00F83888" w:rsidRPr="00F83888" w:rsidRDefault="00F83888" w:rsidP="00F83888">
            <w:pPr>
              <w:jc w:val="right"/>
              <w:rPr>
                <w:rFonts w:ascii="Tahoma" w:hAnsi="Tahoma" w:cs="Tahoma"/>
                <w:color w:val="000000"/>
                <w:sz w:val="16"/>
                <w:szCs w:val="16"/>
              </w:rPr>
            </w:pPr>
            <w:r w:rsidRPr="00F83888">
              <w:rPr>
                <w:rFonts w:ascii="Tahoma" w:hAnsi="Tahoma" w:cs="Tahoma"/>
                <w:color w:val="000000"/>
                <w:sz w:val="16"/>
                <w:szCs w:val="16"/>
              </w:rPr>
              <w:t>997</w:t>
            </w:r>
          </w:p>
        </w:tc>
        <w:tc>
          <w:tcPr>
            <w:tcW w:w="1320" w:type="dxa"/>
            <w:tcBorders>
              <w:top w:val="nil"/>
              <w:left w:val="nil"/>
              <w:bottom w:val="single" w:sz="8" w:space="0" w:color="000000"/>
              <w:right w:val="single" w:sz="4" w:space="0" w:color="000000"/>
            </w:tcBorders>
            <w:shd w:val="clear" w:color="000000" w:fill="F5F5F5"/>
            <w:noWrap/>
            <w:vAlign w:val="bottom"/>
            <w:hideMark/>
          </w:tcPr>
          <w:p w:rsidR="00F83888" w:rsidRPr="00F83888" w:rsidRDefault="00F83888" w:rsidP="00F83888">
            <w:pPr>
              <w:jc w:val="right"/>
              <w:rPr>
                <w:rFonts w:ascii="Tahoma" w:hAnsi="Tahoma" w:cs="Tahoma"/>
                <w:color w:val="000000"/>
                <w:sz w:val="16"/>
                <w:szCs w:val="16"/>
              </w:rPr>
            </w:pPr>
            <w:r w:rsidRPr="00F83888">
              <w:rPr>
                <w:rFonts w:ascii="Tahoma" w:hAnsi="Tahoma" w:cs="Tahoma"/>
                <w:color w:val="000000"/>
                <w:sz w:val="16"/>
                <w:szCs w:val="16"/>
              </w:rPr>
              <w:t>1.777</w:t>
            </w:r>
          </w:p>
        </w:tc>
        <w:tc>
          <w:tcPr>
            <w:tcW w:w="1460" w:type="dxa"/>
            <w:tcBorders>
              <w:top w:val="nil"/>
              <w:left w:val="nil"/>
              <w:bottom w:val="single" w:sz="8" w:space="0" w:color="000000"/>
              <w:right w:val="single" w:sz="4" w:space="0" w:color="000000"/>
            </w:tcBorders>
            <w:shd w:val="clear" w:color="000000" w:fill="F5F5F5"/>
            <w:noWrap/>
            <w:vAlign w:val="bottom"/>
            <w:hideMark/>
          </w:tcPr>
          <w:p w:rsidR="00F83888" w:rsidRPr="00F83888" w:rsidRDefault="00F83888" w:rsidP="00F83888">
            <w:pPr>
              <w:jc w:val="right"/>
              <w:rPr>
                <w:rFonts w:ascii="Tahoma" w:hAnsi="Tahoma" w:cs="Tahoma"/>
                <w:color w:val="000000"/>
                <w:sz w:val="16"/>
                <w:szCs w:val="16"/>
              </w:rPr>
            </w:pPr>
            <w:r w:rsidRPr="00F83888">
              <w:rPr>
                <w:rFonts w:ascii="Tahoma" w:hAnsi="Tahoma" w:cs="Tahoma"/>
                <w:color w:val="000000"/>
                <w:sz w:val="16"/>
                <w:szCs w:val="16"/>
              </w:rPr>
              <w:t>66</w:t>
            </w:r>
          </w:p>
        </w:tc>
        <w:tc>
          <w:tcPr>
            <w:tcW w:w="1400" w:type="dxa"/>
            <w:tcBorders>
              <w:top w:val="nil"/>
              <w:left w:val="nil"/>
              <w:bottom w:val="single" w:sz="8" w:space="0" w:color="000000"/>
              <w:right w:val="single" w:sz="4" w:space="0" w:color="000000"/>
            </w:tcBorders>
            <w:shd w:val="clear" w:color="000000" w:fill="F5F5F5"/>
            <w:noWrap/>
            <w:vAlign w:val="bottom"/>
            <w:hideMark/>
          </w:tcPr>
          <w:p w:rsidR="00F83888" w:rsidRPr="00F83888" w:rsidRDefault="00F83888" w:rsidP="00F83888">
            <w:pPr>
              <w:jc w:val="right"/>
              <w:rPr>
                <w:rFonts w:ascii="Tahoma" w:hAnsi="Tahoma" w:cs="Tahoma"/>
                <w:color w:val="000000"/>
                <w:sz w:val="16"/>
                <w:szCs w:val="16"/>
              </w:rPr>
            </w:pPr>
            <w:r w:rsidRPr="00F83888">
              <w:rPr>
                <w:rFonts w:ascii="Tahoma" w:hAnsi="Tahoma" w:cs="Tahoma"/>
                <w:color w:val="000000"/>
                <w:sz w:val="16"/>
                <w:szCs w:val="16"/>
              </w:rPr>
              <w:t>132</w:t>
            </w:r>
          </w:p>
        </w:tc>
        <w:tc>
          <w:tcPr>
            <w:tcW w:w="1800" w:type="dxa"/>
            <w:tcBorders>
              <w:top w:val="nil"/>
              <w:left w:val="nil"/>
              <w:bottom w:val="single" w:sz="8" w:space="0" w:color="000000"/>
              <w:right w:val="single" w:sz="4" w:space="0" w:color="000000"/>
            </w:tcBorders>
            <w:shd w:val="clear" w:color="000000" w:fill="F5F5F5"/>
            <w:noWrap/>
            <w:vAlign w:val="bottom"/>
            <w:hideMark/>
          </w:tcPr>
          <w:p w:rsidR="00F83888" w:rsidRPr="00F83888" w:rsidRDefault="00F83888" w:rsidP="00F83888">
            <w:pPr>
              <w:jc w:val="right"/>
              <w:rPr>
                <w:rFonts w:ascii="Tahoma" w:hAnsi="Tahoma" w:cs="Tahoma"/>
                <w:color w:val="000000"/>
                <w:sz w:val="16"/>
                <w:szCs w:val="16"/>
              </w:rPr>
            </w:pPr>
            <w:r w:rsidRPr="00F83888">
              <w:rPr>
                <w:rFonts w:ascii="Tahoma" w:hAnsi="Tahoma" w:cs="Tahoma"/>
                <w:color w:val="000000"/>
                <w:sz w:val="16"/>
                <w:szCs w:val="16"/>
              </w:rPr>
              <w:t>€ 2.599.491,10</w:t>
            </w:r>
          </w:p>
        </w:tc>
      </w:tr>
    </w:tbl>
    <w:p w:rsidR="00F94D3F" w:rsidRDefault="00F94D3F" w:rsidP="002B7E66">
      <w:pPr>
        <w:tabs>
          <w:tab w:val="left" w:pos="1052"/>
        </w:tabs>
        <w:spacing w:line="360" w:lineRule="auto"/>
        <w:jc w:val="both"/>
        <w:rPr>
          <w:color w:val="FF0000"/>
          <w:sz w:val="23"/>
          <w:szCs w:val="23"/>
        </w:rPr>
      </w:pPr>
    </w:p>
    <w:p w:rsidR="002B7E66" w:rsidRDefault="00FA503A" w:rsidP="00F83888">
      <w:pPr>
        <w:tabs>
          <w:tab w:val="left" w:pos="1052"/>
        </w:tabs>
        <w:spacing w:line="360" w:lineRule="auto"/>
        <w:jc w:val="both"/>
        <w:rPr>
          <w:sz w:val="23"/>
          <w:szCs w:val="23"/>
        </w:rPr>
      </w:pPr>
      <w:r>
        <w:rPr>
          <w:sz w:val="23"/>
          <w:szCs w:val="23"/>
        </w:rPr>
        <w:tab/>
      </w:r>
    </w:p>
    <w:p w:rsidR="002B7E66" w:rsidRDefault="002B7E66" w:rsidP="002B7E66">
      <w:pPr>
        <w:tabs>
          <w:tab w:val="left" w:pos="1052"/>
        </w:tabs>
        <w:spacing w:line="360" w:lineRule="auto"/>
        <w:jc w:val="center"/>
        <w:rPr>
          <w:sz w:val="23"/>
          <w:szCs w:val="23"/>
        </w:rPr>
      </w:pPr>
    </w:p>
    <w:p w:rsidR="002B7E66" w:rsidRDefault="002B7E66" w:rsidP="002B7E66">
      <w:pPr>
        <w:tabs>
          <w:tab w:val="left" w:pos="1052"/>
        </w:tabs>
        <w:spacing w:line="360" w:lineRule="auto"/>
        <w:jc w:val="both"/>
        <w:rPr>
          <w:sz w:val="23"/>
          <w:szCs w:val="23"/>
        </w:rPr>
      </w:pPr>
      <w:r>
        <w:rPr>
          <w:sz w:val="23"/>
          <w:szCs w:val="23"/>
        </w:rPr>
        <w:tab/>
      </w:r>
      <w:r w:rsidRPr="008B79A4">
        <w:rPr>
          <w:sz w:val="23"/>
          <w:szCs w:val="23"/>
        </w:rPr>
        <w:t xml:space="preserve">La produzione complessiva di </w:t>
      </w:r>
      <w:proofErr w:type="spellStart"/>
      <w:r w:rsidRPr="008B79A4">
        <w:rPr>
          <w:sz w:val="23"/>
          <w:szCs w:val="23"/>
        </w:rPr>
        <w:t>drg</w:t>
      </w:r>
      <w:proofErr w:type="spellEnd"/>
      <w:r>
        <w:rPr>
          <w:sz w:val="23"/>
          <w:szCs w:val="23"/>
        </w:rPr>
        <w:t xml:space="preserve"> in </w:t>
      </w:r>
      <w:proofErr w:type="spellStart"/>
      <w:r>
        <w:rPr>
          <w:sz w:val="23"/>
          <w:szCs w:val="23"/>
        </w:rPr>
        <w:t>d.h.</w:t>
      </w:r>
      <w:proofErr w:type="spellEnd"/>
      <w:r>
        <w:rPr>
          <w:sz w:val="23"/>
          <w:szCs w:val="23"/>
        </w:rPr>
        <w:t xml:space="preserve"> ha interessato le sotto indicate fasce di età:</w:t>
      </w:r>
    </w:p>
    <w:p w:rsidR="002B7E66" w:rsidRDefault="002B7E66" w:rsidP="002B7E66">
      <w:pPr>
        <w:tabs>
          <w:tab w:val="left" w:pos="1052"/>
        </w:tabs>
        <w:spacing w:line="360" w:lineRule="auto"/>
        <w:jc w:val="both"/>
        <w:rPr>
          <w:sz w:val="23"/>
          <w:szCs w:val="23"/>
        </w:rPr>
      </w:pPr>
    </w:p>
    <w:p w:rsidR="002B7E66" w:rsidRDefault="002B7E66" w:rsidP="002B7E66">
      <w:pPr>
        <w:tabs>
          <w:tab w:val="left" w:pos="1052"/>
        </w:tabs>
        <w:spacing w:line="360" w:lineRule="auto"/>
        <w:jc w:val="both"/>
        <w:rPr>
          <w:sz w:val="23"/>
          <w:szCs w:val="23"/>
        </w:rPr>
      </w:pPr>
    </w:p>
    <w:p w:rsidR="00007A0D" w:rsidRDefault="00466A26" w:rsidP="00466A26">
      <w:pPr>
        <w:tabs>
          <w:tab w:val="left" w:pos="1052"/>
        </w:tabs>
        <w:spacing w:line="360" w:lineRule="auto"/>
        <w:jc w:val="center"/>
        <w:rPr>
          <w:sz w:val="23"/>
          <w:szCs w:val="23"/>
        </w:rPr>
      </w:pPr>
      <w:r>
        <w:rPr>
          <w:noProof/>
          <w:sz w:val="23"/>
          <w:szCs w:val="23"/>
        </w:rPr>
        <w:drawing>
          <wp:inline distT="0" distB="0" distL="0" distR="0">
            <wp:extent cx="4382829" cy="1780044"/>
            <wp:effectExtent l="1905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4384973" cy="1780915"/>
                    </a:xfrm>
                    <a:prstGeom prst="rect">
                      <a:avLst/>
                    </a:prstGeom>
                    <a:noFill/>
                    <a:ln w="9525">
                      <a:noFill/>
                      <a:miter lim="800000"/>
                      <a:headEnd/>
                      <a:tailEnd/>
                    </a:ln>
                  </pic:spPr>
                </pic:pic>
              </a:graphicData>
            </a:graphic>
          </wp:inline>
        </w:drawing>
      </w:r>
    </w:p>
    <w:p w:rsidR="00007A0D" w:rsidRDefault="00007A0D" w:rsidP="002B7E66">
      <w:pPr>
        <w:tabs>
          <w:tab w:val="left" w:pos="1052"/>
        </w:tabs>
        <w:spacing w:line="360" w:lineRule="auto"/>
        <w:jc w:val="both"/>
        <w:rPr>
          <w:sz w:val="23"/>
          <w:szCs w:val="23"/>
        </w:rPr>
      </w:pPr>
    </w:p>
    <w:p w:rsidR="00007A0D" w:rsidRDefault="00007A0D" w:rsidP="002B7E66">
      <w:pPr>
        <w:tabs>
          <w:tab w:val="left" w:pos="1052"/>
        </w:tabs>
        <w:spacing w:line="360" w:lineRule="auto"/>
        <w:jc w:val="both"/>
        <w:rPr>
          <w:sz w:val="23"/>
          <w:szCs w:val="23"/>
        </w:rPr>
      </w:pPr>
    </w:p>
    <w:p w:rsidR="002B7E66" w:rsidRDefault="002B7E66" w:rsidP="002B7E66">
      <w:pPr>
        <w:tabs>
          <w:tab w:val="left" w:pos="1052"/>
        </w:tabs>
        <w:spacing w:line="360" w:lineRule="auto"/>
        <w:jc w:val="both"/>
        <w:rPr>
          <w:sz w:val="23"/>
          <w:szCs w:val="23"/>
        </w:rPr>
      </w:pPr>
      <w:r w:rsidRPr="00E76F87">
        <w:rPr>
          <w:sz w:val="23"/>
          <w:szCs w:val="23"/>
        </w:rPr>
        <w:t>La produzione</w:t>
      </w:r>
      <w:r>
        <w:rPr>
          <w:sz w:val="23"/>
          <w:szCs w:val="23"/>
        </w:rPr>
        <w:t xml:space="preserve"> ex</w:t>
      </w:r>
      <w:r w:rsidR="006162B0">
        <w:rPr>
          <w:sz w:val="23"/>
          <w:szCs w:val="23"/>
        </w:rPr>
        <w:t xml:space="preserve">traregionale di </w:t>
      </w:r>
      <w:proofErr w:type="spellStart"/>
      <w:r w:rsidR="006162B0">
        <w:rPr>
          <w:sz w:val="23"/>
          <w:szCs w:val="23"/>
        </w:rPr>
        <w:t>drg</w:t>
      </w:r>
      <w:proofErr w:type="spellEnd"/>
      <w:r w:rsidR="006162B0">
        <w:rPr>
          <w:sz w:val="23"/>
          <w:szCs w:val="23"/>
        </w:rPr>
        <w:t xml:space="preserve"> in </w:t>
      </w:r>
      <w:proofErr w:type="spellStart"/>
      <w:r w:rsidR="006162B0">
        <w:rPr>
          <w:sz w:val="23"/>
          <w:szCs w:val="23"/>
        </w:rPr>
        <w:t>d.h</w:t>
      </w:r>
      <w:proofErr w:type="spellEnd"/>
      <w:r w:rsidR="006162B0">
        <w:rPr>
          <w:sz w:val="23"/>
          <w:szCs w:val="23"/>
        </w:rPr>
        <w:t xml:space="preserve">, nei primi sei mesi del </w:t>
      </w:r>
      <w:r>
        <w:rPr>
          <w:sz w:val="23"/>
          <w:szCs w:val="23"/>
        </w:rPr>
        <w:t>201</w:t>
      </w:r>
      <w:r w:rsidR="006162B0">
        <w:rPr>
          <w:sz w:val="23"/>
          <w:szCs w:val="23"/>
        </w:rPr>
        <w:t>8</w:t>
      </w:r>
      <w:r>
        <w:rPr>
          <w:sz w:val="23"/>
          <w:szCs w:val="23"/>
        </w:rPr>
        <w:t>, ha registrato il seguente andamento:</w:t>
      </w:r>
    </w:p>
    <w:p w:rsidR="002B7E66" w:rsidRDefault="002B7E66" w:rsidP="002B7E66">
      <w:pPr>
        <w:tabs>
          <w:tab w:val="left" w:pos="1052"/>
        </w:tabs>
        <w:spacing w:line="360" w:lineRule="auto"/>
        <w:jc w:val="both"/>
        <w:rPr>
          <w:sz w:val="23"/>
          <w:szCs w:val="23"/>
        </w:rPr>
      </w:pPr>
    </w:p>
    <w:tbl>
      <w:tblPr>
        <w:tblW w:w="6459" w:type="dxa"/>
        <w:jc w:val="center"/>
        <w:tblCellSpacing w:w="0" w:type="dxa"/>
        <w:tblBorders>
          <w:top w:val="outset" w:sz="6" w:space="0" w:color="FFFFFF"/>
          <w:left w:val="outset" w:sz="6" w:space="0" w:color="FFFFFF"/>
          <w:bottom w:val="outset" w:sz="6" w:space="0" w:color="FFFFFF"/>
          <w:right w:val="outset" w:sz="6" w:space="0" w:color="FFFFFF"/>
        </w:tblBorders>
        <w:shd w:val="clear" w:color="auto" w:fill="FFFFFF"/>
        <w:tblCellMar>
          <w:left w:w="0" w:type="dxa"/>
          <w:right w:w="0" w:type="dxa"/>
        </w:tblCellMar>
        <w:tblLook w:val="04A0"/>
      </w:tblPr>
      <w:tblGrid>
        <w:gridCol w:w="3681"/>
        <w:gridCol w:w="1201"/>
        <w:gridCol w:w="1577"/>
      </w:tblGrid>
      <w:tr w:rsidR="006162B0" w:rsidRPr="006162B0" w:rsidTr="006162B0">
        <w:trPr>
          <w:trHeight w:val="250"/>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E1E1E1"/>
            <w:noWrap/>
            <w:vAlign w:val="center"/>
            <w:hideMark/>
          </w:tcPr>
          <w:p w:rsidR="006162B0" w:rsidRPr="006162B0" w:rsidRDefault="006162B0" w:rsidP="006162B0">
            <w:pPr>
              <w:rPr>
                <w:b/>
                <w:bCs/>
                <w:color w:val="000000"/>
                <w:sz w:val="18"/>
                <w:szCs w:val="18"/>
              </w:rPr>
            </w:pPr>
            <w:r w:rsidRPr="006162B0">
              <w:rPr>
                <w:b/>
                <w:bCs/>
                <w:color w:val="000000"/>
                <w:sz w:val="18"/>
                <w:szCs w:val="18"/>
              </w:rPr>
              <w:t xml:space="preserve">Regione Residenza Assistito </w:t>
            </w:r>
          </w:p>
        </w:tc>
        <w:tc>
          <w:tcPr>
            <w:tcW w:w="1201"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center"/>
              <w:rPr>
                <w:color w:val="000000"/>
                <w:sz w:val="18"/>
                <w:szCs w:val="18"/>
              </w:rPr>
            </w:pPr>
            <w:proofErr w:type="spellStart"/>
            <w:r w:rsidRPr="006162B0">
              <w:rPr>
                <w:color w:val="000000"/>
                <w:sz w:val="18"/>
                <w:szCs w:val="18"/>
              </w:rPr>
              <w:t>N°</w:t>
            </w:r>
            <w:proofErr w:type="spellEnd"/>
            <w:r w:rsidRPr="006162B0">
              <w:rPr>
                <w:color w:val="000000"/>
                <w:sz w:val="18"/>
                <w:szCs w:val="18"/>
              </w:rPr>
              <w:t xml:space="preserve"> Dimissioni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center"/>
              <w:rPr>
                <w:color w:val="000000"/>
                <w:sz w:val="18"/>
                <w:szCs w:val="18"/>
              </w:rPr>
            </w:pPr>
            <w:r w:rsidRPr="006162B0">
              <w:rPr>
                <w:color w:val="000000"/>
                <w:sz w:val="18"/>
                <w:szCs w:val="18"/>
              </w:rPr>
              <w:t xml:space="preserve">Tariffe </w:t>
            </w:r>
          </w:p>
        </w:tc>
      </w:tr>
      <w:tr w:rsidR="006162B0" w:rsidRPr="006162B0" w:rsidTr="006162B0">
        <w:trPr>
          <w:trHeight w:val="250"/>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6162B0" w:rsidRPr="006162B0" w:rsidRDefault="006162B0" w:rsidP="006162B0">
            <w:pPr>
              <w:rPr>
                <w:color w:val="000000"/>
                <w:sz w:val="18"/>
                <w:szCs w:val="18"/>
              </w:rPr>
            </w:pPr>
            <w:r w:rsidRPr="006162B0">
              <w:rPr>
                <w:color w:val="000000"/>
                <w:sz w:val="18"/>
                <w:szCs w:val="18"/>
              </w:rPr>
              <w:t xml:space="preserve">Totale </w:t>
            </w:r>
          </w:p>
        </w:tc>
        <w:tc>
          <w:tcPr>
            <w:tcW w:w="1201"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6162B0" w:rsidRPr="006162B0" w:rsidRDefault="006162B0" w:rsidP="006162B0">
            <w:pPr>
              <w:jc w:val="right"/>
              <w:rPr>
                <w:color w:val="000000"/>
                <w:sz w:val="18"/>
                <w:szCs w:val="18"/>
              </w:rPr>
            </w:pPr>
            <w:r w:rsidRPr="006162B0">
              <w:rPr>
                <w:color w:val="000000"/>
                <w:sz w:val="18"/>
                <w:szCs w:val="18"/>
              </w:rPr>
              <w:t xml:space="preserve">802 </w:t>
            </w:r>
          </w:p>
        </w:tc>
        <w:tc>
          <w:tcPr>
            <w:tcW w:w="0" w:type="auto"/>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6162B0" w:rsidRPr="006162B0" w:rsidRDefault="006162B0" w:rsidP="006162B0">
            <w:pPr>
              <w:jc w:val="right"/>
              <w:rPr>
                <w:color w:val="000000"/>
                <w:sz w:val="18"/>
                <w:szCs w:val="18"/>
              </w:rPr>
            </w:pPr>
            <w:r w:rsidRPr="006162B0">
              <w:rPr>
                <w:color w:val="000000"/>
                <w:sz w:val="18"/>
                <w:szCs w:val="18"/>
              </w:rPr>
              <w:t xml:space="preserve">€ 556846,20 </w:t>
            </w:r>
          </w:p>
        </w:tc>
      </w:tr>
      <w:tr w:rsidR="006162B0" w:rsidRPr="006162B0" w:rsidTr="006162B0">
        <w:trPr>
          <w:trHeight w:val="250"/>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6162B0" w:rsidRPr="006162B0" w:rsidRDefault="006162B0" w:rsidP="006162B0">
            <w:pPr>
              <w:rPr>
                <w:color w:val="000000"/>
                <w:sz w:val="18"/>
                <w:szCs w:val="18"/>
              </w:rPr>
            </w:pPr>
            <w:r w:rsidRPr="006162B0">
              <w:rPr>
                <w:color w:val="000000"/>
                <w:sz w:val="18"/>
                <w:szCs w:val="18"/>
              </w:rPr>
              <w:t xml:space="preserve">170 - Basilicata </w:t>
            </w:r>
          </w:p>
        </w:tc>
        <w:tc>
          <w:tcPr>
            <w:tcW w:w="1201"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345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€ 222629,10 </w:t>
            </w:r>
          </w:p>
        </w:tc>
      </w:tr>
      <w:tr w:rsidR="006162B0" w:rsidRPr="006162B0" w:rsidTr="006162B0">
        <w:trPr>
          <w:trHeight w:val="250"/>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6162B0" w:rsidRPr="006162B0" w:rsidRDefault="006162B0" w:rsidP="006162B0">
            <w:pPr>
              <w:rPr>
                <w:color w:val="000000"/>
                <w:sz w:val="18"/>
                <w:szCs w:val="18"/>
              </w:rPr>
            </w:pPr>
            <w:r w:rsidRPr="006162B0">
              <w:rPr>
                <w:color w:val="000000"/>
                <w:sz w:val="18"/>
                <w:szCs w:val="18"/>
              </w:rPr>
              <w:t xml:space="preserve">150 - Campania </w:t>
            </w:r>
          </w:p>
        </w:tc>
        <w:tc>
          <w:tcPr>
            <w:tcW w:w="1201"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192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€ 129463,55 </w:t>
            </w:r>
          </w:p>
        </w:tc>
      </w:tr>
      <w:tr w:rsidR="006162B0" w:rsidRPr="006162B0" w:rsidTr="006162B0">
        <w:trPr>
          <w:trHeight w:val="250"/>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6162B0" w:rsidRPr="006162B0" w:rsidRDefault="006162B0" w:rsidP="006162B0">
            <w:pPr>
              <w:rPr>
                <w:color w:val="000000"/>
                <w:sz w:val="18"/>
                <w:szCs w:val="18"/>
              </w:rPr>
            </w:pPr>
            <w:r w:rsidRPr="006162B0">
              <w:rPr>
                <w:color w:val="000000"/>
                <w:sz w:val="18"/>
                <w:szCs w:val="18"/>
              </w:rPr>
              <w:t xml:space="preserve">140 - Molise </w:t>
            </w:r>
          </w:p>
        </w:tc>
        <w:tc>
          <w:tcPr>
            <w:tcW w:w="1201"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72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€ 42633,00 </w:t>
            </w:r>
          </w:p>
        </w:tc>
      </w:tr>
      <w:tr w:rsidR="006162B0" w:rsidRPr="006162B0" w:rsidTr="006162B0">
        <w:trPr>
          <w:trHeight w:val="268"/>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6162B0" w:rsidRPr="006162B0" w:rsidRDefault="006162B0" w:rsidP="006162B0">
            <w:pPr>
              <w:rPr>
                <w:color w:val="000000"/>
                <w:sz w:val="18"/>
                <w:szCs w:val="18"/>
              </w:rPr>
            </w:pPr>
            <w:r w:rsidRPr="006162B0">
              <w:rPr>
                <w:color w:val="000000"/>
                <w:sz w:val="18"/>
                <w:szCs w:val="18"/>
              </w:rPr>
              <w:t xml:space="preserve">050 - Veneto </w:t>
            </w:r>
          </w:p>
        </w:tc>
        <w:tc>
          <w:tcPr>
            <w:tcW w:w="1201"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3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€ 3861,55 </w:t>
            </w:r>
          </w:p>
        </w:tc>
      </w:tr>
      <w:tr w:rsidR="006162B0" w:rsidRPr="006162B0" w:rsidTr="006162B0">
        <w:trPr>
          <w:trHeight w:val="250"/>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6162B0" w:rsidRPr="006162B0" w:rsidRDefault="006162B0" w:rsidP="006162B0">
            <w:pPr>
              <w:rPr>
                <w:color w:val="000000"/>
                <w:sz w:val="18"/>
                <w:szCs w:val="18"/>
              </w:rPr>
            </w:pPr>
            <w:r w:rsidRPr="006162B0">
              <w:rPr>
                <w:color w:val="000000"/>
                <w:sz w:val="18"/>
                <w:szCs w:val="18"/>
              </w:rPr>
              <w:t xml:space="preserve">110 - Marche </w:t>
            </w:r>
          </w:p>
        </w:tc>
        <w:tc>
          <w:tcPr>
            <w:tcW w:w="1201"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18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€ 12654,00 </w:t>
            </w:r>
          </w:p>
        </w:tc>
      </w:tr>
      <w:tr w:rsidR="006162B0" w:rsidRPr="006162B0" w:rsidTr="006162B0">
        <w:trPr>
          <w:trHeight w:val="250"/>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6162B0" w:rsidRPr="006162B0" w:rsidRDefault="006162B0" w:rsidP="006162B0">
            <w:pPr>
              <w:rPr>
                <w:color w:val="000000"/>
                <w:sz w:val="18"/>
                <w:szCs w:val="18"/>
              </w:rPr>
            </w:pPr>
            <w:r w:rsidRPr="006162B0">
              <w:rPr>
                <w:color w:val="000000"/>
                <w:sz w:val="18"/>
                <w:szCs w:val="18"/>
              </w:rPr>
              <w:t xml:space="preserve">010 - Piemonte </w:t>
            </w:r>
          </w:p>
        </w:tc>
        <w:tc>
          <w:tcPr>
            <w:tcW w:w="1201"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9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€ 8746,00 </w:t>
            </w:r>
          </w:p>
        </w:tc>
      </w:tr>
      <w:tr w:rsidR="006162B0" w:rsidRPr="006162B0" w:rsidTr="006162B0">
        <w:trPr>
          <w:trHeight w:val="250"/>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6162B0" w:rsidRPr="006162B0" w:rsidRDefault="006162B0" w:rsidP="006162B0">
            <w:pPr>
              <w:rPr>
                <w:color w:val="000000"/>
                <w:sz w:val="18"/>
                <w:szCs w:val="18"/>
              </w:rPr>
            </w:pPr>
            <w:r w:rsidRPr="006162B0">
              <w:rPr>
                <w:color w:val="000000"/>
                <w:sz w:val="18"/>
                <w:szCs w:val="18"/>
              </w:rPr>
              <w:t xml:space="preserve">070 - </w:t>
            </w:r>
            <w:proofErr w:type="spellStart"/>
            <w:r w:rsidRPr="006162B0">
              <w:rPr>
                <w:color w:val="000000"/>
                <w:sz w:val="18"/>
                <w:szCs w:val="18"/>
              </w:rPr>
              <w:t>Luguria</w:t>
            </w:r>
            <w:proofErr w:type="spellEnd"/>
            <w:r w:rsidRPr="006162B0">
              <w:rPr>
                <w:color w:val="000000"/>
                <w:sz w:val="18"/>
                <w:szCs w:val="18"/>
              </w:rPr>
              <w:t xml:space="preserve"> </w:t>
            </w:r>
          </w:p>
        </w:tc>
        <w:tc>
          <w:tcPr>
            <w:tcW w:w="1201"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1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€ 1099,00 </w:t>
            </w:r>
          </w:p>
        </w:tc>
      </w:tr>
      <w:tr w:rsidR="006162B0" w:rsidRPr="006162B0" w:rsidTr="006162B0">
        <w:trPr>
          <w:trHeight w:val="268"/>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6162B0" w:rsidRPr="006162B0" w:rsidRDefault="006162B0" w:rsidP="006162B0">
            <w:pPr>
              <w:rPr>
                <w:color w:val="000000"/>
                <w:sz w:val="18"/>
                <w:szCs w:val="18"/>
              </w:rPr>
            </w:pPr>
            <w:r w:rsidRPr="006162B0">
              <w:rPr>
                <w:color w:val="000000"/>
                <w:sz w:val="18"/>
                <w:szCs w:val="18"/>
              </w:rPr>
              <w:t xml:space="preserve">200 - Sardegna </w:t>
            </w:r>
          </w:p>
        </w:tc>
        <w:tc>
          <w:tcPr>
            <w:tcW w:w="1201"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2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€ 361,00 </w:t>
            </w:r>
          </w:p>
        </w:tc>
      </w:tr>
      <w:tr w:rsidR="006162B0" w:rsidRPr="006162B0" w:rsidTr="006162B0">
        <w:trPr>
          <w:trHeight w:val="250"/>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6162B0" w:rsidRPr="006162B0" w:rsidRDefault="006162B0" w:rsidP="006162B0">
            <w:pPr>
              <w:rPr>
                <w:color w:val="000000"/>
                <w:sz w:val="18"/>
                <w:szCs w:val="18"/>
              </w:rPr>
            </w:pPr>
            <w:r w:rsidRPr="006162B0">
              <w:rPr>
                <w:color w:val="000000"/>
                <w:sz w:val="18"/>
                <w:szCs w:val="18"/>
              </w:rPr>
              <w:t xml:space="preserve">190 - Sicilia </w:t>
            </w:r>
          </w:p>
        </w:tc>
        <w:tc>
          <w:tcPr>
            <w:tcW w:w="1201"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8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€ 10341,00 </w:t>
            </w:r>
          </w:p>
        </w:tc>
      </w:tr>
      <w:tr w:rsidR="006162B0" w:rsidRPr="006162B0" w:rsidTr="006162B0">
        <w:trPr>
          <w:trHeight w:val="250"/>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6162B0" w:rsidRPr="006162B0" w:rsidRDefault="006162B0" w:rsidP="006162B0">
            <w:pPr>
              <w:rPr>
                <w:color w:val="000000"/>
                <w:sz w:val="18"/>
                <w:szCs w:val="18"/>
              </w:rPr>
            </w:pPr>
            <w:r w:rsidRPr="006162B0">
              <w:rPr>
                <w:color w:val="000000"/>
                <w:sz w:val="18"/>
                <w:szCs w:val="18"/>
              </w:rPr>
              <w:t xml:space="preserve">030 - Lombardia </w:t>
            </w:r>
          </w:p>
        </w:tc>
        <w:tc>
          <w:tcPr>
            <w:tcW w:w="1201"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27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€ 25082,00 </w:t>
            </w:r>
          </w:p>
        </w:tc>
      </w:tr>
      <w:tr w:rsidR="006162B0" w:rsidRPr="006162B0" w:rsidTr="006162B0">
        <w:trPr>
          <w:trHeight w:val="250"/>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6162B0" w:rsidRPr="006162B0" w:rsidRDefault="006162B0" w:rsidP="006162B0">
            <w:pPr>
              <w:rPr>
                <w:color w:val="000000"/>
                <w:sz w:val="18"/>
                <w:szCs w:val="18"/>
              </w:rPr>
            </w:pPr>
            <w:r w:rsidRPr="006162B0">
              <w:rPr>
                <w:color w:val="000000"/>
                <w:sz w:val="18"/>
                <w:szCs w:val="18"/>
              </w:rPr>
              <w:t xml:space="preserve">090 - Toscana </w:t>
            </w:r>
          </w:p>
        </w:tc>
        <w:tc>
          <w:tcPr>
            <w:tcW w:w="1201"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8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€ 9231,00 </w:t>
            </w:r>
          </w:p>
        </w:tc>
      </w:tr>
      <w:tr w:rsidR="006162B0" w:rsidRPr="006162B0" w:rsidTr="006162B0">
        <w:trPr>
          <w:trHeight w:val="268"/>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6162B0" w:rsidRPr="006162B0" w:rsidRDefault="006162B0" w:rsidP="006162B0">
            <w:pPr>
              <w:rPr>
                <w:color w:val="000000"/>
                <w:sz w:val="18"/>
                <w:szCs w:val="18"/>
              </w:rPr>
            </w:pPr>
            <w:r w:rsidRPr="006162B0">
              <w:rPr>
                <w:color w:val="000000"/>
                <w:sz w:val="18"/>
                <w:szCs w:val="18"/>
              </w:rPr>
              <w:t xml:space="preserve">060 - Friuli Venezia Giulia </w:t>
            </w:r>
          </w:p>
        </w:tc>
        <w:tc>
          <w:tcPr>
            <w:tcW w:w="1201"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2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€ 1884,00 </w:t>
            </w:r>
          </w:p>
        </w:tc>
      </w:tr>
      <w:tr w:rsidR="006162B0" w:rsidRPr="006162B0" w:rsidTr="006162B0">
        <w:trPr>
          <w:trHeight w:val="250"/>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6162B0" w:rsidRPr="006162B0" w:rsidRDefault="006162B0" w:rsidP="006162B0">
            <w:pPr>
              <w:rPr>
                <w:color w:val="000000"/>
                <w:sz w:val="18"/>
                <w:szCs w:val="18"/>
              </w:rPr>
            </w:pPr>
            <w:r w:rsidRPr="006162B0">
              <w:rPr>
                <w:color w:val="000000"/>
                <w:sz w:val="18"/>
                <w:szCs w:val="18"/>
              </w:rPr>
              <w:t xml:space="preserve">120 - Lazio </w:t>
            </w:r>
          </w:p>
        </w:tc>
        <w:tc>
          <w:tcPr>
            <w:tcW w:w="1201"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33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€ 19160,00 </w:t>
            </w:r>
          </w:p>
        </w:tc>
      </w:tr>
      <w:tr w:rsidR="006162B0" w:rsidRPr="006162B0" w:rsidTr="006162B0">
        <w:trPr>
          <w:trHeight w:val="250"/>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6162B0" w:rsidRPr="006162B0" w:rsidRDefault="006162B0" w:rsidP="006162B0">
            <w:pPr>
              <w:rPr>
                <w:color w:val="000000"/>
                <w:sz w:val="18"/>
                <w:szCs w:val="18"/>
              </w:rPr>
            </w:pPr>
            <w:r w:rsidRPr="006162B0">
              <w:rPr>
                <w:color w:val="000000"/>
                <w:sz w:val="18"/>
                <w:szCs w:val="18"/>
              </w:rPr>
              <w:lastRenderedPageBreak/>
              <w:t xml:space="preserve">130 - Abruzzo </w:t>
            </w:r>
          </w:p>
        </w:tc>
        <w:tc>
          <w:tcPr>
            <w:tcW w:w="1201"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37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€ 32130,00 </w:t>
            </w:r>
          </w:p>
        </w:tc>
      </w:tr>
      <w:tr w:rsidR="006162B0" w:rsidRPr="006162B0" w:rsidTr="006162B0">
        <w:trPr>
          <w:trHeight w:val="250"/>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6162B0" w:rsidRPr="006162B0" w:rsidRDefault="006162B0" w:rsidP="006162B0">
            <w:pPr>
              <w:rPr>
                <w:color w:val="000000"/>
                <w:sz w:val="18"/>
                <w:szCs w:val="18"/>
              </w:rPr>
            </w:pPr>
            <w:r w:rsidRPr="006162B0">
              <w:rPr>
                <w:color w:val="000000"/>
                <w:sz w:val="18"/>
                <w:szCs w:val="18"/>
              </w:rPr>
              <w:t xml:space="preserve">080 - Emilia Romagna </w:t>
            </w:r>
          </w:p>
        </w:tc>
        <w:tc>
          <w:tcPr>
            <w:tcW w:w="1201"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27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€ 24871,00 </w:t>
            </w:r>
          </w:p>
        </w:tc>
      </w:tr>
      <w:tr w:rsidR="006162B0" w:rsidRPr="006162B0" w:rsidTr="006162B0">
        <w:trPr>
          <w:trHeight w:val="250"/>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6162B0" w:rsidRPr="006162B0" w:rsidRDefault="006162B0" w:rsidP="006162B0">
            <w:pPr>
              <w:rPr>
                <w:color w:val="000000"/>
                <w:sz w:val="18"/>
                <w:szCs w:val="18"/>
              </w:rPr>
            </w:pPr>
            <w:r w:rsidRPr="006162B0">
              <w:rPr>
                <w:color w:val="000000"/>
                <w:sz w:val="18"/>
                <w:szCs w:val="18"/>
              </w:rPr>
              <w:t xml:space="preserve">180 - Calabria </w:t>
            </w:r>
          </w:p>
        </w:tc>
        <w:tc>
          <w:tcPr>
            <w:tcW w:w="1201"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13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€ 10643,00 </w:t>
            </w:r>
          </w:p>
        </w:tc>
      </w:tr>
      <w:tr w:rsidR="006162B0" w:rsidRPr="006162B0" w:rsidTr="006162B0">
        <w:trPr>
          <w:trHeight w:val="250"/>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6162B0" w:rsidRPr="006162B0" w:rsidRDefault="006162B0" w:rsidP="006162B0">
            <w:pPr>
              <w:rPr>
                <w:color w:val="000000"/>
                <w:sz w:val="18"/>
                <w:szCs w:val="18"/>
              </w:rPr>
            </w:pPr>
            <w:r w:rsidRPr="006162B0">
              <w:rPr>
                <w:color w:val="000000"/>
                <w:sz w:val="18"/>
                <w:szCs w:val="18"/>
              </w:rPr>
              <w:t xml:space="preserve">100 - Umbria </w:t>
            </w:r>
          </w:p>
        </w:tc>
        <w:tc>
          <w:tcPr>
            <w:tcW w:w="1201"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xml:space="preserve">5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6162B0" w:rsidRPr="006162B0" w:rsidRDefault="006162B0" w:rsidP="006162B0">
            <w:pPr>
              <w:jc w:val="right"/>
              <w:rPr>
                <w:color w:val="000000"/>
                <w:sz w:val="18"/>
                <w:szCs w:val="18"/>
              </w:rPr>
            </w:pPr>
            <w:r w:rsidRPr="006162B0">
              <w:rPr>
                <w:color w:val="000000"/>
                <w:sz w:val="18"/>
                <w:szCs w:val="18"/>
              </w:rPr>
              <w:t>€ 2057,00</w:t>
            </w:r>
          </w:p>
        </w:tc>
      </w:tr>
    </w:tbl>
    <w:p w:rsidR="006162B0" w:rsidRDefault="006162B0" w:rsidP="002B7E66">
      <w:pPr>
        <w:tabs>
          <w:tab w:val="left" w:pos="1052"/>
        </w:tabs>
        <w:spacing w:line="360" w:lineRule="auto"/>
        <w:jc w:val="both"/>
        <w:rPr>
          <w:sz w:val="23"/>
          <w:szCs w:val="23"/>
        </w:rPr>
      </w:pPr>
    </w:p>
    <w:p w:rsidR="006162B0" w:rsidRDefault="006162B0" w:rsidP="002B7E66">
      <w:pPr>
        <w:tabs>
          <w:tab w:val="left" w:pos="1052"/>
        </w:tabs>
        <w:spacing w:line="360" w:lineRule="auto"/>
        <w:jc w:val="both"/>
        <w:rPr>
          <w:sz w:val="23"/>
          <w:szCs w:val="23"/>
        </w:rPr>
      </w:pPr>
    </w:p>
    <w:p w:rsidR="002B7E66" w:rsidRDefault="00C3740D" w:rsidP="002B7E66">
      <w:pPr>
        <w:tabs>
          <w:tab w:val="left" w:pos="1052"/>
        </w:tabs>
        <w:spacing w:line="360" w:lineRule="auto"/>
        <w:jc w:val="both"/>
        <w:rPr>
          <w:sz w:val="23"/>
          <w:szCs w:val="23"/>
        </w:rPr>
      </w:pPr>
      <w:r>
        <w:rPr>
          <w:sz w:val="23"/>
          <w:szCs w:val="23"/>
        </w:rPr>
        <w:t xml:space="preserve">E’ da evidenziare, per quanto concerne i </w:t>
      </w:r>
      <w:proofErr w:type="spellStart"/>
      <w:r>
        <w:rPr>
          <w:sz w:val="23"/>
          <w:szCs w:val="23"/>
        </w:rPr>
        <w:t>Drg</w:t>
      </w:r>
      <w:proofErr w:type="spellEnd"/>
      <w:r>
        <w:rPr>
          <w:sz w:val="23"/>
          <w:szCs w:val="23"/>
        </w:rPr>
        <w:t xml:space="preserve"> per </w:t>
      </w:r>
      <w:proofErr w:type="spellStart"/>
      <w:r>
        <w:rPr>
          <w:sz w:val="23"/>
          <w:szCs w:val="23"/>
        </w:rPr>
        <w:t>Day</w:t>
      </w:r>
      <w:proofErr w:type="spellEnd"/>
      <w:r>
        <w:rPr>
          <w:sz w:val="23"/>
          <w:szCs w:val="23"/>
        </w:rPr>
        <w:t xml:space="preserve"> Hospital e/o </w:t>
      </w:r>
      <w:proofErr w:type="spellStart"/>
      <w:r>
        <w:rPr>
          <w:sz w:val="23"/>
          <w:szCs w:val="23"/>
        </w:rPr>
        <w:t>Day</w:t>
      </w:r>
      <w:proofErr w:type="spellEnd"/>
      <w:r>
        <w:rPr>
          <w:sz w:val="23"/>
          <w:szCs w:val="23"/>
        </w:rPr>
        <w:t xml:space="preserve"> </w:t>
      </w:r>
      <w:proofErr w:type="spellStart"/>
      <w:r>
        <w:rPr>
          <w:sz w:val="23"/>
          <w:szCs w:val="23"/>
        </w:rPr>
        <w:t>Surgery</w:t>
      </w:r>
      <w:proofErr w:type="spellEnd"/>
      <w:r>
        <w:rPr>
          <w:sz w:val="23"/>
          <w:szCs w:val="23"/>
        </w:rPr>
        <w:t>, che molti di questi prevedendo più accessi nel corso dell’anno, sono chiusi e contabilizzati con i flussi relativi alla fine dell’anno.</w:t>
      </w:r>
    </w:p>
    <w:p w:rsidR="008E332D" w:rsidRDefault="008E332D" w:rsidP="002B7E66">
      <w:pPr>
        <w:spacing w:line="360" w:lineRule="atLeast"/>
        <w:rPr>
          <w:b/>
          <w:sz w:val="23"/>
          <w:szCs w:val="23"/>
        </w:rPr>
      </w:pPr>
    </w:p>
    <w:p w:rsidR="00B62D31" w:rsidRDefault="00BD3F56" w:rsidP="002B7E66">
      <w:pPr>
        <w:spacing w:line="360" w:lineRule="atLeast"/>
        <w:rPr>
          <w:b/>
          <w:sz w:val="23"/>
          <w:szCs w:val="23"/>
        </w:rPr>
      </w:pPr>
      <w:r>
        <w:rPr>
          <w:b/>
          <w:sz w:val="23"/>
          <w:szCs w:val="23"/>
        </w:rPr>
        <w:t>Produzione Ambulatoriale</w:t>
      </w:r>
      <w:r w:rsidR="00FC2EC5">
        <w:rPr>
          <w:b/>
          <w:sz w:val="23"/>
          <w:szCs w:val="23"/>
        </w:rPr>
        <w:t xml:space="preserve"> primo semestre a confronto</w:t>
      </w:r>
    </w:p>
    <w:p w:rsidR="00B62D31" w:rsidRDefault="00B62D31" w:rsidP="002B7E66">
      <w:pPr>
        <w:spacing w:line="360" w:lineRule="atLeast"/>
        <w:rPr>
          <w:b/>
          <w:sz w:val="23"/>
          <w:szCs w:val="23"/>
        </w:rPr>
      </w:pPr>
    </w:p>
    <w:p w:rsidR="00FC2EC5" w:rsidRDefault="00FC2EC5" w:rsidP="00FC2EC5">
      <w:pPr>
        <w:spacing w:line="360" w:lineRule="atLeast"/>
        <w:jc w:val="center"/>
        <w:rPr>
          <w:b/>
          <w:sz w:val="23"/>
          <w:szCs w:val="23"/>
        </w:rPr>
      </w:pPr>
      <w:r>
        <w:rPr>
          <w:b/>
          <w:noProof/>
          <w:sz w:val="23"/>
          <w:szCs w:val="23"/>
        </w:rPr>
        <w:drawing>
          <wp:inline distT="0" distB="0" distL="0" distR="0">
            <wp:extent cx="4638010" cy="2330306"/>
            <wp:effectExtent l="1905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4649089" cy="2335873"/>
                    </a:xfrm>
                    <a:prstGeom prst="rect">
                      <a:avLst/>
                    </a:prstGeom>
                    <a:noFill/>
                    <a:ln w="9525">
                      <a:noFill/>
                      <a:miter lim="800000"/>
                      <a:headEnd/>
                      <a:tailEnd/>
                    </a:ln>
                  </pic:spPr>
                </pic:pic>
              </a:graphicData>
            </a:graphic>
          </wp:inline>
        </w:drawing>
      </w:r>
    </w:p>
    <w:p w:rsidR="00FC2EC5" w:rsidRDefault="00FC2EC5" w:rsidP="002B7E66">
      <w:pPr>
        <w:spacing w:line="360" w:lineRule="atLeast"/>
        <w:rPr>
          <w:b/>
          <w:sz w:val="23"/>
          <w:szCs w:val="23"/>
        </w:rPr>
      </w:pPr>
    </w:p>
    <w:p w:rsidR="00FC2EC5" w:rsidRDefault="00FC2EC5" w:rsidP="002B7E66">
      <w:pPr>
        <w:spacing w:line="360" w:lineRule="atLeast"/>
        <w:rPr>
          <w:b/>
          <w:sz w:val="23"/>
          <w:szCs w:val="23"/>
        </w:rPr>
      </w:pPr>
    </w:p>
    <w:p w:rsidR="00B62D31" w:rsidRPr="00BD3F56" w:rsidRDefault="00B62D31" w:rsidP="002B7E66">
      <w:pPr>
        <w:spacing w:line="360" w:lineRule="atLeast"/>
        <w:rPr>
          <w:sz w:val="23"/>
          <w:szCs w:val="23"/>
        </w:rPr>
      </w:pPr>
    </w:p>
    <w:tbl>
      <w:tblPr>
        <w:tblW w:w="7860" w:type="dxa"/>
        <w:jc w:val="center"/>
        <w:tblInd w:w="53" w:type="dxa"/>
        <w:tblCellMar>
          <w:left w:w="70" w:type="dxa"/>
          <w:right w:w="70" w:type="dxa"/>
        </w:tblCellMar>
        <w:tblLook w:val="04A0"/>
      </w:tblPr>
      <w:tblGrid>
        <w:gridCol w:w="580"/>
        <w:gridCol w:w="880"/>
        <w:gridCol w:w="900"/>
        <w:gridCol w:w="1580"/>
        <w:gridCol w:w="1280"/>
        <w:gridCol w:w="1220"/>
        <w:gridCol w:w="1480"/>
      </w:tblGrid>
      <w:tr w:rsidR="00FC2EC5" w:rsidRPr="00FC2EC5" w:rsidTr="00510F79">
        <w:trPr>
          <w:trHeight w:val="420"/>
          <w:jc w:val="center"/>
        </w:trPr>
        <w:tc>
          <w:tcPr>
            <w:tcW w:w="580" w:type="dxa"/>
            <w:tcBorders>
              <w:top w:val="single" w:sz="8" w:space="0" w:color="000000"/>
              <w:left w:val="single" w:sz="4" w:space="0" w:color="000000"/>
              <w:bottom w:val="single" w:sz="4" w:space="0" w:color="000000"/>
              <w:right w:val="single" w:sz="8" w:space="0" w:color="000000"/>
            </w:tcBorders>
            <w:shd w:val="clear" w:color="000000" w:fill="C5D9F1"/>
            <w:vAlign w:val="bottom"/>
            <w:hideMark/>
          </w:tcPr>
          <w:p w:rsidR="00FC2EC5" w:rsidRPr="00FC2EC5" w:rsidRDefault="00FC2EC5" w:rsidP="00FC2EC5">
            <w:pPr>
              <w:rPr>
                <w:rFonts w:ascii="Tahoma" w:hAnsi="Tahoma" w:cs="Tahoma"/>
                <w:color w:val="000000"/>
                <w:sz w:val="16"/>
                <w:szCs w:val="16"/>
              </w:rPr>
            </w:pPr>
            <w:r w:rsidRPr="00FC2EC5">
              <w:rPr>
                <w:rFonts w:ascii="Tahoma" w:hAnsi="Tahoma" w:cs="Tahoma"/>
                <w:color w:val="000000"/>
                <w:sz w:val="16"/>
                <w:szCs w:val="16"/>
              </w:rPr>
              <w:t>Anno</w:t>
            </w:r>
          </w:p>
        </w:tc>
        <w:tc>
          <w:tcPr>
            <w:tcW w:w="880" w:type="dxa"/>
            <w:tcBorders>
              <w:top w:val="single" w:sz="4" w:space="0" w:color="000000"/>
              <w:left w:val="single" w:sz="4" w:space="0" w:color="000000"/>
              <w:bottom w:val="single" w:sz="4" w:space="0" w:color="000000"/>
              <w:right w:val="single" w:sz="4" w:space="0" w:color="000000"/>
            </w:tcBorders>
            <w:shd w:val="clear" w:color="000000" w:fill="C5D9F1"/>
            <w:vAlign w:val="bottom"/>
            <w:hideMark/>
          </w:tcPr>
          <w:p w:rsidR="00FC2EC5" w:rsidRPr="00FC2EC5" w:rsidRDefault="00FC2EC5" w:rsidP="00FC2EC5">
            <w:pPr>
              <w:rPr>
                <w:rFonts w:ascii="Tahoma" w:hAnsi="Tahoma" w:cs="Tahoma"/>
                <w:color w:val="000000"/>
                <w:sz w:val="16"/>
                <w:szCs w:val="16"/>
              </w:rPr>
            </w:pPr>
            <w:r w:rsidRPr="00FC2EC5">
              <w:rPr>
                <w:rFonts w:ascii="Tahoma" w:hAnsi="Tahoma" w:cs="Tahoma"/>
                <w:color w:val="000000"/>
                <w:sz w:val="16"/>
                <w:szCs w:val="16"/>
              </w:rPr>
              <w:t>Tot. ricette</w:t>
            </w:r>
          </w:p>
        </w:tc>
        <w:tc>
          <w:tcPr>
            <w:tcW w:w="840" w:type="dxa"/>
            <w:tcBorders>
              <w:top w:val="single" w:sz="4" w:space="0" w:color="000000"/>
              <w:left w:val="nil"/>
              <w:bottom w:val="single" w:sz="4" w:space="0" w:color="000000"/>
              <w:right w:val="single" w:sz="4" w:space="0" w:color="000000"/>
            </w:tcBorders>
            <w:shd w:val="clear" w:color="000000" w:fill="C5D9F1"/>
            <w:vAlign w:val="bottom"/>
            <w:hideMark/>
          </w:tcPr>
          <w:p w:rsidR="00FC2EC5" w:rsidRPr="00FC2EC5" w:rsidRDefault="00FC2EC5" w:rsidP="00FC2EC5">
            <w:pPr>
              <w:rPr>
                <w:rFonts w:ascii="Tahoma" w:hAnsi="Tahoma" w:cs="Tahoma"/>
                <w:color w:val="000000"/>
                <w:sz w:val="16"/>
                <w:szCs w:val="16"/>
              </w:rPr>
            </w:pPr>
            <w:r w:rsidRPr="00FC2EC5">
              <w:rPr>
                <w:rFonts w:ascii="Tahoma" w:hAnsi="Tahoma" w:cs="Tahoma"/>
                <w:color w:val="000000"/>
                <w:sz w:val="16"/>
                <w:szCs w:val="16"/>
              </w:rPr>
              <w:t>Tot. prestazioni</w:t>
            </w:r>
          </w:p>
        </w:tc>
        <w:tc>
          <w:tcPr>
            <w:tcW w:w="1580" w:type="dxa"/>
            <w:tcBorders>
              <w:top w:val="single" w:sz="4" w:space="0" w:color="000000"/>
              <w:left w:val="nil"/>
              <w:bottom w:val="single" w:sz="4" w:space="0" w:color="000000"/>
              <w:right w:val="single" w:sz="4" w:space="0" w:color="000000"/>
            </w:tcBorders>
            <w:shd w:val="clear" w:color="000000" w:fill="C5D9F1"/>
            <w:vAlign w:val="bottom"/>
            <w:hideMark/>
          </w:tcPr>
          <w:p w:rsidR="00FC2EC5" w:rsidRPr="00FC2EC5" w:rsidRDefault="00FC2EC5" w:rsidP="00510F79">
            <w:pPr>
              <w:jc w:val="center"/>
              <w:rPr>
                <w:rFonts w:ascii="Tahoma" w:hAnsi="Tahoma" w:cs="Tahoma"/>
                <w:color w:val="000000"/>
                <w:sz w:val="16"/>
                <w:szCs w:val="16"/>
              </w:rPr>
            </w:pPr>
            <w:r w:rsidRPr="00FC2EC5">
              <w:rPr>
                <w:rFonts w:ascii="Tahoma" w:hAnsi="Tahoma" w:cs="Tahoma"/>
                <w:color w:val="000000"/>
                <w:sz w:val="16"/>
                <w:szCs w:val="16"/>
              </w:rPr>
              <w:t>Valorizzazione Edotto</w:t>
            </w:r>
          </w:p>
        </w:tc>
        <w:tc>
          <w:tcPr>
            <w:tcW w:w="1280" w:type="dxa"/>
            <w:tcBorders>
              <w:top w:val="single" w:sz="4" w:space="0" w:color="000000"/>
              <w:left w:val="nil"/>
              <w:bottom w:val="single" w:sz="4" w:space="0" w:color="000000"/>
              <w:right w:val="single" w:sz="4" w:space="0" w:color="000000"/>
            </w:tcBorders>
            <w:shd w:val="clear" w:color="000000" w:fill="C5D9F1"/>
            <w:vAlign w:val="bottom"/>
            <w:hideMark/>
          </w:tcPr>
          <w:p w:rsidR="00FC2EC5" w:rsidRPr="00FC2EC5" w:rsidRDefault="00FC2EC5" w:rsidP="00FC2EC5">
            <w:pPr>
              <w:rPr>
                <w:rFonts w:ascii="Tahoma" w:hAnsi="Tahoma" w:cs="Tahoma"/>
                <w:color w:val="000000"/>
                <w:sz w:val="16"/>
                <w:szCs w:val="16"/>
              </w:rPr>
            </w:pPr>
            <w:r w:rsidRPr="00FC2EC5">
              <w:rPr>
                <w:rFonts w:ascii="Tahoma" w:hAnsi="Tahoma" w:cs="Tahoma"/>
                <w:color w:val="000000"/>
                <w:sz w:val="16"/>
                <w:szCs w:val="16"/>
              </w:rPr>
              <w:t>Valore Ticket</w:t>
            </w:r>
          </w:p>
        </w:tc>
        <w:tc>
          <w:tcPr>
            <w:tcW w:w="1220" w:type="dxa"/>
            <w:tcBorders>
              <w:top w:val="single" w:sz="4" w:space="0" w:color="000000"/>
              <w:left w:val="nil"/>
              <w:bottom w:val="single" w:sz="4" w:space="0" w:color="000000"/>
              <w:right w:val="single" w:sz="4" w:space="0" w:color="000000"/>
            </w:tcBorders>
            <w:shd w:val="clear" w:color="000000" w:fill="C5D9F1"/>
            <w:vAlign w:val="bottom"/>
            <w:hideMark/>
          </w:tcPr>
          <w:p w:rsidR="00FC2EC5" w:rsidRPr="00FC2EC5" w:rsidRDefault="00FC2EC5" w:rsidP="00FC2EC5">
            <w:pPr>
              <w:rPr>
                <w:rFonts w:ascii="Tahoma" w:hAnsi="Tahoma" w:cs="Tahoma"/>
                <w:color w:val="000000"/>
                <w:sz w:val="16"/>
                <w:szCs w:val="16"/>
              </w:rPr>
            </w:pPr>
            <w:r w:rsidRPr="00FC2EC5">
              <w:rPr>
                <w:rFonts w:ascii="Tahoma" w:hAnsi="Tahoma" w:cs="Tahoma"/>
                <w:color w:val="000000"/>
                <w:sz w:val="16"/>
                <w:szCs w:val="16"/>
              </w:rPr>
              <w:t>Valore quota fissa</w:t>
            </w:r>
          </w:p>
        </w:tc>
        <w:tc>
          <w:tcPr>
            <w:tcW w:w="1480" w:type="dxa"/>
            <w:tcBorders>
              <w:top w:val="single" w:sz="4" w:space="0" w:color="000000"/>
              <w:left w:val="nil"/>
              <w:bottom w:val="single" w:sz="4" w:space="0" w:color="000000"/>
              <w:right w:val="single" w:sz="4" w:space="0" w:color="000000"/>
            </w:tcBorders>
            <w:shd w:val="clear" w:color="000000" w:fill="C5D9F1"/>
            <w:vAlign w:val="bottom"/>
            <w:hideMark/>
          </w:tcPr>
          <w:p w:rsidR="00FC2EC5" w:rsidRPr="00FC2EC5" w:rsidRDefault="00FC2EC5" w:rsidP="00FC2EC5">
            <w:pPr>
              <w:rPr>
                <w:rFonts w:ascii="Tahoma" w:hAnsi="Tahoma" w:cs="Tahoma"/>
                <w:color w:val="000000"/>
                <w:sz w:val="16"/>
                <w:szCs w:val="16"/>
              </w:rPr>
            </w:pPr>
            <w:r w:rsidRPr="00FC2EC5">
              <w:rPr>
                <w:rFonts w:ascii="Tahoma" w:hAnsi="Tahoma" w:cs="Tahoma"/>
                <w:color w:val="000000"/>
                <w:sz w:val="16"/>
                <w:szCs w:val="16"/>
              </w:rPr>
              <w:t>Netto da Regione</w:t>
            </w:r>
          </w:p>
        </w:tc>
      </w:tr>
      <w:tr w:rsidR="00FC2EC5" w:rsidRPr="00FC2EC5" w:rsidTr="00510F79">
        <w:trPr>
          <w:trHeight w:val="255"/>
          <w:jc w:val="center"/>
        </w:trPr>
        <w:tc>
          <w:tcPr>
            <w:tcW w:w="580" w:type="dxa"/>
            <w:tcBorders>
              <w:top w:val="nil"/>
              <w:left w:val="single" w:sz="4" w:space="0" w:color="000000"/>
              <w:bottom w:val="single" w:sz="4" w:space="0" w:color="000000"/>
              <w:right w:val="single" w:sz="4" w:space="0" w:color="000000"/>
            </w:tcBorders>
            <w:shd w:val="clear" w:color="000000" w:fill="FFFFFF"/>
            <w:noWrap/>
            <w:vAlign w:val="bottom"/>
            <w:hideMark/>
          </w:tcPr>
          <w:p w:rsidR="00FC2EC5" w:rsidRPr="00FC2EC5" w:rsidRDefault="00FC2EC5" w:rsidP="00FC2EC5">
            <w:pPr>
              <w:jc w:val="right"/>
              <w:rPr>
                <w:rFonts w:ascii="Tahoma" w:hAnsi="Tahoma" w:cs="Tahoma"/>
                <w:color w:val="000000"/>
                <w:sz w:val="16"/>
                <w:szCs w:val="16"/>
              </w:rPr>
            </w:pPr>
            <w:r w:rsidRPr="00FC2EC5">
              <w:rPr>
                <w:rFonts w:ascii="Tahoma" w:hAnsi="Tahoma" w:cs="Tahoma"/>
                <w:color w:val="000000"/>
                <w:sz w:val="16"/>
                <w:szCs w:val="16"/>
              </w:rPr>
              <w:t>2017</w:t>
            </w:r>
          </w:p>
        </w:tc>
        <w:tc>
          <w:tcPr>
            <w:tcW w:w="880" w:type="dxa"/>
            <w:tcBorders>
              <w:top w:val="nil"/>
              <w:left w:val="nil"/>
              <w:bottom w:val="single" w:sz="4" w:space="0" w:color="000000"/>
              <w:right w:val="single" w:sz="4" w:space="0" w:color="000000"/>
            </w:tcBorders>
            <w:shd w:val="clear" w:color="000000" w:fill="FFFFFF"/>
            <w:noWrap/>
            <w:vAlign w:val="bottom"/>
            <w:hideMark/>
          </w:tcPr>
          <w:p w:rsidR="00FC2EC5" w:rsidRPr="00FC2EC5" w:rsidRDefault="00FC2EC5" w:rsidP="00FC2EC5">
            <w:pPr>
              <w:jc w:val="right"/>
              <w:rPr>
                <w:rFonts w:ascii="Tahoma" w:hAnsi="Tahoma" w:cs="Tahoma"/>
                <w:color w:val="000000"/>
                <w:sz w:val="16"/>
                <w:szCs w:val="16"/>
              </w:rPr>
            </w:pPr>
            <w:r w:rsidRPr="00FC2EC5">
              <w:rPr>
                <w:rFonts w:ascii="Tahoma" w:hAnsi="Tahoma" w:cs="Tahoma"/>
                <w:color w:val="000000"/>
                <w:sz w:val="16"/>
                <w:szCs w:val="16"/>
              </w:rPr>
              <w:t>260422</w:t>
            </w:r>
          </w:p>
        </w:tc>
        <w:tc>
          <w:tcPr>
            <w:tcW w:w="840" w:type="dxa"/>
            <w:tcBorders>
              <w:top w:val="nil"/>
              <w:left w:val="nil"/>
              <w:bottom w:val="single" w:sz="4" w:space="0" w:color="000000"/>
              <w:right w:val="single" w:sz="4" w:space="0" w:color="000000"/>
            </w:tcBorders>
            <w:shd w:val="clear" w:color="000000" w:fill="FFFFFF"/>
            <w:noWrap/>
            <w:vAlign w:val="bottom"/>
            <w:hideMark/>
          </w:tcPr>
          <w:p w:rsidR="00FC2EC5" w:rsidRPr="00FC2EC5" w:rsidRDefault="00FC2EC5" w:rsidP="00FC2EC5">
            <w:pPr>
              <w:jc w:val="right"/>
              <w:rPr>
                <w:rFonts w:ascii="Tahoma" w:hAnsi="Tahoma" w:cs="Tahoma"/>
                <w:color w:val="000000"/>
                <w:sz w:val="16"/>
                <w:szCs w:val="16"/>
              </w:rPr>
            </w:pPr>
            <w:r w:rsidRPr="00FC2EC5">
              <w:rPr>
                <w:rFonts w:ascii="Tahoma" w:hAnsi="Tahoma" w:cs="Tahoma"/>
                <w:color w:val="000000"/>
                <w:sz w:val="16"/>
                <w:szCs w:val="16"/>
              </w:rPr>
              <w:t>801983</w:t>
            </w:r>
          </w:p>
        </w:tc>
        <w:tc>
          <w:tcPr>
            <w:tcW w:w="1580" w:type="dxa"/>
            <w:tcBorders>
              <w:top w:val="nil"/>
              <w:left w:val="nil"/>
              <w:bottom w:val="single" w:sz="4" w:space="0" w:color="000000"/>
              <w:right w:val="single" w:sz="4" w:space="0" w:color="000000"/>
            </w:tcBorders>
            <w:shd w:val="clear" w:color="000000" w:fill="FFFFFF"/>
            <w:noWrap/>
            <w:vAlign w:val="bottom"/>
            <w:hideMark/>
          </w:tcPr>
          <w:p w:rsidR="00FC2EC5" w:rsidRPr="00FC2EC5" w:rsidRDefault="00FC2EC5" w:rsidP="00FC2EC5">
            <w:pPr>
              <w:jc w:val="right"/>
              <w:rPr>
                <w:rFonts w:ascii="Tahoma" w:hAnsi="Tahoma" w:cs="Tahoma"/>
                <w:color w:val="000000"/>
                <w:sz w:val="16"/>
                <w:szCs w:val="16"/>
              </w:rPr>
            </w:pPr>
            <w:r w:rsidRPr="00FC2EC5">
              <w:rPr>
                <w:rFonts w:ascii="Tahoma" w:hAnsi="Tahoma" w:cs="Tahoma"/>
                <w:color w:val="000000"/>
                <w:sz w:val="16"/>
                <w:szCs w:val="16"/>
              </w:rPr>
              <w:t>€ 17.720.846,08</w:t>
            </w:r>
          </w:p>
        </w:tc>
        <w:tc>
          <w:tcPr>
            <w:tcW w:w="1280" w:type="dxa"/>
            <w:tcBorders>
              <w:top w:val="nil"/>
              <w:left w:val="nil"/>
              <w:bottom w:val="single" w:sz="4" w:space="0" w:color="000000"/>
              <w:right w:val="single" w:sz="4" w:space="0" w:color="000000"/>
            </w:tcBorders>
            <w:shd w:val="clear" w:color="000000" w:fill="FFFFFF"/>
            <w:noWrap/>
            <w:vAlign w:val="bottom"/>
            <w:hideMark/>
          </w:tcPr>
          <w:p w:rsidR="00FC2EC5" w:rsidRPr="00FC2EC5" w:rsidRDefault="00FC2EC5" w:rsidP="00FC2EC5">
            <w:pPr>
              <w:jc w:val="right"/>
              <w:rPr>
                <w:rFonts w:ascii="Tahoma" w:hAnsi="Tahoma" w:cs="Tahoma"/>
                <w:color w:val="000000"/>
                <w:sz w:val="16"/>
                <w:szCs w:val="16"/>
              </w:rPr>
            </w:pPr>
            <w:r w:rsidRPr="00FC2EC5">
              <w:rPr>
                <w:rFonts w:ascii="Tahoma" w:hAnsi="Tahoma" w:cs="Tahoma"/>
                <w:color w:val="000000"/>
                <w:sz w:val="16"/>
                <w:szCs w:val="16"/>
              </w:rPr>
              <w:t>€ 1.018.134,54</w:t>
            </w:r>
          </w:p>
        </w:tc>
        <w:tc>
          <w:tcPr>
            <w:tcW w:w="1220" w:type="dxa"/>
            <w:tcBorders>
              <w:top w:val="nil"/>
              <w:left w:val="nil"/>
              <w:bottom w:val="single" w:sz="4" w:space="0" w:color="000000"/>
              <w:right w:val="single" w:sz="4" w:space="0" w:color="000000"/>
            </w:tcBorders>
            <w:shd w:val="clear" w:color="000000" w:fill="FFFFFF"/>
            <w:noWrap/>
            <w:vAlign w:val="bottom"/>
            <w:hideMark/>
          </w:tcPr>
          <w:p w:rsidR="00FC2EC5" w:rsidRPr="00FC2EC5" w:rsidRDefault="00FC2EC5" w:rsidP="00FC2EC5">
            <w:pPr>
              <w:jc w:val="right"/>
              <w:rPr>
                <w:rFonts w:ascii="Tahoma" w:hAnsi="Tahoma" w:cs="Tahoma"/>
                <w:color w:val="000000"/>
                <w:sz w:val="16"/>
                <w:szCs w:val="16"/>
              </w:rPr>
            </w:pPr>
            <w:r w:rsidRPr="00FC2EC5">
              <w:rPr>
                <w:rFonts w:ascii="Tahoma" w:hAnsi="Tahoma" w:cs="Tahoma"/>
                <w:color w:val="000000"/>
                <w:sz w:val="16"/>
                <w:szCs w:val="16"/>
              </w:rPr>
              <w:t>€ 416.840,00</w:t>
            </w:r>
          </w:p>
        </w:tc>
        <w:tc>
          <w:tcPr>
            <w:tcW w:w="1480" w:type="dxa"/>
            <w:tcBorders>
              <w:top w:val="nil"/>
              <w:left w:val="nil"/>
              <w:bottom w:val="single" w:sz="4" w:space="0" w:color="000000"/>
              <w:right w:val="single" w:sz="4" w:space="0" w:color="000000"/>
            </w:tcBorders>
            <w:shd w:val="clear" w:color="000000" w:fill="FFFFFF"/>
            <w:noWrap/>
            <w:vAlign w:val="bottom"/>
            <w:hideMark/>
          </w:tcPr>
          <w:p w:rsidR="00FC2EC5" w:rsidRPr="00FC2EC5" w:rsidRDefault="00FC2EC5" w:rsidP="00FC2EC5">
            <w:pPr>
              <w:jc w:val="right"/>
              <w:rPr>
                <w:rFonts w:ascii="Tahoma" w:hAnsi="Tahoma" w:cs="Tahoma"/>
                <w:color w:val="000000"/>
                <w:sz w:val="16"/>
                <w:szCs w:val="16"/>
              </w:rPr>
            </w:pPr>
            <w:r w:rsidRPr="00FC2EC5">
              <w:rPr>
                <w:rFonts w:ascii="Tahoma" w:hAnsi="Tahoma" w:cs="Tahoma"/>
                <w:color w:val="000000"/>
                <w:sz w:val="16"/>
                <w:szCs w:val="16"/>
              </w:rPr>
              <w:t>€ 16.285.871,54</w:t>
            </w:r>
          </w:p>
        </w:tc>
      </w:tr>
      <w:tr w:rsidR="00FC2EC5" w:rsidRPr="00FC2EC5" w:rsidTr="00510F79">
        <w:trPr>
          <w:trHeight w:val="255"/>
          <w:jc w:val="center"/>
        </w:trPr>
        <w:tc>
          <w:tcPr>
            <w:tcW w:w="580" w:type="dxa"/>
            <w:tcBorders>
              <w:top w:val="nil"/>
              <w:left w:val="single" w:sz="4" w:space="0" w:color="000000"/>
              <w:bottom w:val="single" w:sz="4" w:space="0" w:color="000000"/>
              <w:right w:val="single" w:sz="4" w:space="0" w:color="000000"/>
            </w:tcBorders>
            <w:shd w:val="clear" w:color="000000" w:fill="FFFFFF"/>
            <w:noWrap/>
            <w:vAlign w:val="bottom"/>
            <w:hideMark/>
          </w:tcPr>
          <w:p w:rsidR="00FC2EC5" w:rsidRPr="00FC2EC5" w:rsidRDefault="00FC2EC5" w:rsidP="00FC2EC5">
            <w:pPr>
              <w:jc w:val="right"/>
              <w:rPr>
                <w:rFonts w:ascii="Tahoma" w:hAnsi="Tahoma" w:cs="Tahoma"/>
                <w:color w:val="000000"/>
                <w:sz w:val="16"/>
                <w:szCs w:val="16"/>
              </w:rPr>
            </w:pPr>
            <w:r w:rsidRPr="00FC2EC5">
              <w:rPr>
                <w:rFonts w:ascii="Tahoma" w:hAnsi="Tahoma" w:cs="Tahoma"/>
                <w:color w:val="000000"/>
                <w:sz w:val="16"/>
                <w:szCs w:val="16"/>
              </w:rPr>
              <w:t>2018</w:t>
            </w:r>
          </w:p>
        </w:tc>
        <w:tc>
          <w:tcPr>
            <w:tcW w:w="880" w:type="dxa"/>
            <w:tcBorders>
              <w:top w:val="nil"/>
              <w:left w:val="nil"/>
              <w:bottom w:val="single" w:sz="4" w:space="0" w:color="000000"/>
              <w:right w:val="single" w:sz="4" w:space="0" w:color="000000"/>
            </w:tcBorders>
            <w:shd w:val="clear" w:color="000000" w:fill="FFFFFF"/>
            <w:noWrap/>
            <w:vAlign w:val="bottom"/>
            <w:hideMark/>
          </w:tcPr>
          <w:p w:rsidR="00FC2EC5" w:rsidRPr="00FC2EC5" w:rsidRDefault="00FC2EC5" w:rsidP="00FC2EC5">
            <w:pPr>
              <w:jc w:val="right"/>
              <w:rPr>
                <w:rFonts w:ascii="Tahoma" w:hAnsi="Tahoma" w:cs="Tahoma"/>
                <w:color w:val="000000"/>
                <w:sz w:val="16"/>
                <w:szCs w:val="16"/>
              </w:rPr>
            </w:pPr>
            <w:r w:rsidRPr="00FC2EC5">
              <w:rPr>
                <w:rFonts w:ascii="Tahoma" w:hAnsi="Tahoma" w:cs="Tahoma"/>
                <w:color w:val="000000"/>
                <w:sz w:val="16"/>
                <w:szCs w:val="16"/>
              </w:rPr>
              <w:t>271867</w:t>
            </w:r>
          </w:p>
        </w:tc>
        <w:tc>
          <w:tcPr>
            <w:tcW w:w="840" w:type="dxa"/>
            <w:tcBorders>
              <w:top w:val="nil"/>
              <w:left w:val="nil"/>
              <w:bottom w:val="single" w:sz="4" w:space="0" w:color="000000"/>
              <w:right w:val="single" w:sz="4" w:space="0" w:color="000000"/>
            </w:tcBorders>
            <w:shd w:val="clear" w:color="000000" w:fill="FFFFFF"/>
            <w:noWrap/>
            <w:vAlign w:val="bottom"/>
            <w:hideMark/>
          </w:tcPr>
          <w:p w:rsidR="00FC2EC5" w:rsidRPr="00FC2EC5" w:rsidRDefault="00FC2EC5" w:rsidP="00FC2EC5">
            <w:pPr>
              <w:jc w:val="right"/>
              <w:rPr>
                <w:rFonts w:ascii="Tahoma" w:hAnsi="Tahoma" w:cs="Tahoma"/>
                <w:color w:val="000000"/>
                <w:sz w:val="16"/>
                <w:szCs w:val="16"/>
              </w:rPr>
            </w:pPr>
            <w:r w:rsidRPr="00FC2EC5">
              <w:rPr>
                <w:rFonts w:ascii="Tahoma" w:hAnsi="Tahoma" w:cs="Tahoma"/>
                <w:color w:val="000000"/>
                <w:sz w:val="16"/>
                <w:szCs w:val="16"/>
              </w:rPr>
              <w:t>885386</w:t>
            </w:r>
          </w:p>
        </w:tc>
        <w:tc>
          <w:tcPr>
            <w:tcW w:w="1580" w:type="dxa"/>
            <w:tcBorders>
              <w:top w:val="nil"/>
              <w:left w:val="nil"/>
              <w:bottom w:val="single" w:sz="4" w:space="0" w:color="000000"/>
              <w:right w:val="single" w:sz="4" w:space="0" w:color="000000"/>
            </w:tcBorders>
            <w:shd w:val="clear" w:color="000000" w:fill="FFFFFF"/>
            <w:noWrap/>
            <w:vAlign w:val="bottom"/>
            <w:hideMark/>
          </w:tcPr>
          <w:p w:rsidR="00FC2EC5" w:rsidRPr="00FC2EC5" w:rsidRDefault="00FC2EC5" w:rsidP="00FC2EC5">
            <w:pPr>
              <w:jc w:val="right"/>
              <w:rPr>
                <w:rFonts w:ascii="Tahoma" w:hAnsi="Tahoma" w:cs="Tahoma"/>
                <w:color w:val="000000"/>
                <w:sz w:val="16"/>
                <w:szCs w:val="16"/>
              </w:rPr>
            </w:pPr>
            <w:r w:rsidRPr="00FC2EC5">
              <w:rPr>
                <w:rFonts w:ascii="Tahoma" w:hAnsi="Tahoma" w:cs="Tahoma"/>
                <w:color w:val="000000"/>
                <w:sz w:val="16"/>
                <w:szCs w:val="16"/>
              </w:rPr>
              <w:t>€ 20.396.314,34</w:t>
            </w:r>
          </w:p>
        </w:tc>
        <w:tc>
          <w:tcPr>
            <w:tcW w:w="1280" w:type="dxa"/>
            <w:tcBorders>
              <w:top w:val="nil"/>
              <w:left w:val="nil"/>
              <w:bottom w:val="single" w:sz="4" w:space="0" w:color="000000"/>
              <w:right w:val="single" w:sz="4" w:space="0" w:color="000000"/>
            </w:tcBorders>
            <w:shd w:val="clear" w:color="000000" w:fill="FFFFFF"/>
            <w:noWrap/>
            <w:vAlign w:val="bottom"/>
            <w:hideMark/>
          </w:tcPr>
          <w:p w:rsidR="00FC2EC5" w:rsidRPr="00FC2EC5" w:rsidRDefault="00FC2EC5" w:rsidP="00FC2EC5">
            <w:pPr>
              <w:jc w:val="right"/>
              <w:rPr>
                <w:rFonts w:ascii="Tahoma" w:hAnsi="Tahoma" w:cs="Tahoma"/>
                <w:color w:val="000000"/>
                <w:sz w:val="16"/>
                <w:szCs w:val="16"/>
              </w:rPr>
            </w:pPr>
            <w:r w:rsidRPr="00FC2EC5">
              <w:rPr>
                <w:rFonts w:ascii="Tahoma" w:hAnsi="Tahoma" w:cs="Tahoma"/>
                <w:color w:val="000000"/>
                <w:sz w:val="16"/>
                <w:szCs w:val="16"/>
              </w:rPr>
              <w:t>€ 1.076.382,24</w:t>
            </w:r>
          </w:p>
        </w:tc>
        <w:tc>
          <w:tcPr>
            <w:tcW w:w="1220" w:type="dxa"/>
            <w:tcBorders>
              <w:top w:val="nil"/>
              <w:left w:val="nil"/>
              <w:bottom w:val="single" w:sz="4" w:space="0" w:color="000000"/>
              <w:right w:val="single" w:sz="4" w:space="0" w:color="000000"/>
            </w:tcBorders>
            <w:shd w:val="clear" w:color="000000" w:fill="FFFFFF"/>
            <w:noWrap/>
            <w:vAlign w:val="bottom"/>
            <w:hideMark/>
          </w:tcPr>
          <w:p w:rsidR="00FC2EC5" w:rsidRPr="00FC2EC5" w:rsidRDefault="00FC2EC5" w:rsidP="00FC2EC5">
            <w:pPr>
              <w:jc w:val="right"/>
              <w:rPr>
                <w:rFonts w:ascii="Tahoma" w:hAnsi="Tahoma" w:cs="Tahoma"/>
                <w:color w:val="000000"/>
                <w:sz w:val="16"/>
                <w:szCs w:val="16"/>
              </w:rPr>
            </w:pPr>
            <w:r w:rsidRPr="00FC2EC5">
              <w:rPr>
                <w:rFonts w:ascii="Tahoma" w:hAnsi="Tahoma" w:cs="Tahoma"/>
                <w:color w:val="000000"/>
                <w:sz w:val="16"/>
                <w:szCs w:val="16"/>
              </w:rPr>
              <w:t>€ 438.240,00</w:t>
            </w:r>
          </w:p>
        </w:tc>
        <w:tc>
          <w:tcPr>
            <w:tcW w:w="1480" w:type="dxa"/>
            <w:tcBorders>
              <w:top w:val="nil"/>
              <w:left w:val="nil"/>
              <w:bottom w:val="single" w:sz="4" w:space="0" w:color="000000"/>
              <w:right w:val="single" w:sz="4" w:space="0" w:color="000000"/>
            </w:tcBorders>
            <w:shd w:val="clear" w:color="000000" w:fill="FFFFFF"/>
            <w:noWrap/>
            <w:vAlign w:val="bottom"/>
            <w:hideMark/>
          </w:tcPr>
          <w:p w:rsidR="00FC2EC5" w:rsidRPr="00FC2EC5" w:rsidRDefault="00FC2EC5" w:rsidP="00FC2EC5">
            <w:pPr>
              <w:jc w:val="right"/>
              <w:rPr>
                <w:rFonts w:ascii="Tahoma" w:hAnsi="Tahoma" w:cs="Tahoma"/>
                <w:color w:val="000000"/>
                <w:sz w:val="16"/>
                <w:szCs w:val="16"/>
              </w:rPr>
            </w:pPr>
            <w:r w:rsidRPr="00FC2EC5">
              <w:rPr>
                <w:rFonts w:ascii="Tahoma" w:hAnsi="Tahoma" w:cs="Tahoma"/>
                <w:color w:val="000000"/>
                <w:sz w:val="16"/>
                <w:szCs w:val="16"/>
              </w:rPr>
              <w:t>€ 18.881.692,10</w:t>
            </w:r>
          </w:p>
        </w:tc>
      </w:tr>
    </w:tbl>
    <w:p w:rsidR="00B62D31" w:rsidRDefault="00B62D31" w:rsidP="00BD3F56">
      <w:pPr>
        <w:spacing w:line="360" w:lineRule="atLeast"/>
        <w:jc w:val="center"/>
        <w:rPr>
          <w:b/>
          <w:sz w:val="23"/>
          <w:szCs w:val="23"/>
        </w:rPr>
      </w:pPr>
    </w:p>
    <w:p w:rsidR="00FC2EC5" w:rsidRDefault="00FC2EC5" w:rsidP="002B7E66">
      <w:pPr>
        <w:spacing w:line="360" w:lineRule="atLeast"/>
        <w:rPr>
          <w:b/>
          <w:sz w:val="23"/>
          <w:szCs w:val="23"/>
        </w:rPr>
      </w:pPr>
    </w:p>
    <w:p w:rsidR="003B1462" w:rsidRDefault="002F1449" w:rsidP="002B7E66">
      <w:pPr>
        <w:spacing w:line="360" w:lineRule="atLeast"/>
        <w:rPr>
          <w:b/>
          <w:sz w:val="23"/>
          <w:szCs w:val="23"/>
        </w:rPr>
      </w:pPr>
      <w:r w:rsidRPr="002F1449">
        <w:rPr>
          <w:sz w:val="23"/>
          <w:szCs w:val="23"/>
        </w:rPr>
        <w:t>L’incremento</w:t>
      </w:r>
      <w:r>
        <w:rPr>
          <w:sz w:val="23"/>
          <w:szCs w:val="23"/>
        </w:rPr>
        <w:t xml:space="preserve"> </w:t>
      </w:r>
      <w:r w:rsidR="00FC2EC5">
        <w:rPr>
          <w:sz w:val="23"/>
          <w:szCs w:val="23"/>
        </w:rPr>
        <w:t xml:space="preserve">del valore dei DRG  per </w:t>
      </w:r>
      <w:proofErr w:type="spellStart"/>
      <w:r w:rsidR="00FC2EC5">
        <w:rPr>
          <w:sz w:val="23"/>
          <w:szCs w:val="23"/>
        </w:rPr>
        <w:t>D.H</w:t>
      </w:r>
      <w:proofErr w:type="spellEnd"/>
      <w:r w:rsidR="00FC2EC5">
        <w:rPr>
          <w:sz w:val="23"/>
          <w:szCs w:val="23"/>
        </w:rPr>
        <w:t xml:space="preserve">  ha registrato, nel primo semestre del 2018, una percentuale di poco superiore al 15% rispetto all’anno precedente.</w:t>
      </w:r>
    </w:p>
    <w:p w:rsidR="00225DC2" w:rsidRDefault="00225DC2" w:rsidP="002B7E66">
      <w:pPr>
        <w:spacing w:line="360" w:lineRule="atLeast"/>
        <w:rPr>
          <w:b/>
          <w:sz w:val="23"/>
          <w:szCs w:val="23"/>
        </w:rPr>
      </w:pPr>
    </w:p>
    <w:p w:rsidR="00225DC2" w:rsidRDefault="00225DC2" w:rsidP="002B7E66">
      <w:pPr>
        <w:spacing w:line="360" w:lineRule="atLeast"/>
        <w:rPr>
          <w:b/>
          <w:sz w:val="23"/>
          <w:szCs w:val="23"/>
        </w:rPr>
      </w:pPr>
    </w:p>
    <w:p w:rsidR="002B7E66" w:rsidRPr="00252F15" w:rsidRDefault="002B7E66" w:rsidP="002B7E66">
      <w:pPr>
        <w:spacing w:line="360" w:lineRule="atLeast"/>
        <w:rPr>
          <w:b/>
          <w:sz w:val="23"/>
          <w:szCs w:val="23"/>
        </w:rPr>
      </w:pPr>
      <w:r w:rsidRPr="00610E9D">
        <w:rPr>
          <w:b/>
          <w:sz w:val="23"/>
          <w:szCs w:val="23"/>
        </w:rPr>
        <w:t>Indicatori di attività</w:t>
      </w:r>
    </w:p>
    <w:p w:rsidR="002B7E66" w:rsidRPr="00252F15" w:rsidRDefault="002B7E66" w:rsidP="002B7E66">
      <w:pPr>
        <w:spacing w:line="360" w:lineRule="atLeast"/>
        <w:jc w:val="both"/>
        <w:rPr>
          <w:sz w:val="23"/>
          <w:szCs w:val="23"/>
        </w:rPr>
      </w:pPr>
    </w:p>
    <w:p w:rsidR="00610E9D" w:rsidRDefault="00610E9D" w:rsidP="002B7E66">
      <w:pPr>
        <w:spacing w:line="360" w:lineRule="atLeast"/>
        <w:jc w:val="both"/>
        <w:rPr>
          <w:sz w:val="23"/>
          <w:szCs w:val="23"/>
        </w:rPr>
      </w:pPr>
      <w:r>
        <w:rPr>
          <w:sz w:val="23"/>
          <w:szCs w:val="23"/>
        </w:rPr>
        <w:lastRenderedPageBreak/>
        <w:t>Nel piano triennale vigente sono stati definiti obiettivi generali e specifici che formano indirizzi complessivi per le articolazioni aziendali.</w:t>
      </w:r>
    </w:p>
    <w:p w:rsidR="003A6F27" w:rsidRDefault="003A6F27" w:rsidP="002B7E66">
      <w:pPr>
        <w:spacing w:line="360" w:lineRule="atLeast"/>
        <w:jc w:val="both"/>
        <w:rPr>
          <w:sz w:val="23"/>
          <w:szCs w:val="23"/>
        </w:rPr>
      </w:pPr>
      <w:r>
        <w:rPr>
          <w:sz w:val="23"/>
          <w:szCs w:val="23"/>
        </w:rPr>
        <w:t>Sulla scorta di tale documento, per il 201</w:t>
      </w:r>
      <w:r w:rsidR="00425A87">
        <w:rPr>
          <w:sz w:val="23"/>
          <w:szCs w:val="23"/>
        </w:rPr>
        <w:t>8</w:t>
      </w:r>
      <w:r>
        <w:rPr>
          <w:sz w:val="23"/>
          <w:szCs w:val="23"/>
        </w:rPr>
        <w:t xml:space="preserve">, sono </w:t>
      </w:r>
      <w:r w:rsidR="00425A87">
        <w:rPr>
          <w:sz w:val="23"/>
          <w:szCs w:val="23"/>
        </w:rPr>
        <w:t xml:space="preserve">stati </w:t>
      </w:r>
      <w:r w:rsidR="00CD4DB2">
        <w:rPr>
          <w:sz w:val="23"/>
          <w:szCs w:val="23"/>
        </w:rPr>
        <w:t xml:space="preserve">individuati </w:t>
      </w:r>
      <w:r w:rsidR="00425A87">
        <w:rPr>
          <w:sz w:val="23"/>
          <w:szCs w:val="23"/>
        </w:rPr>
        <w:t xml:space="preserve">dalla direzione strategica </w:t>
      </w:r>
      <w:r w:rsidR="00CD4DB2">
        <w:rPr>
          <w:sz w:val="23"/>
          <w:szCs w:val="23"/>
        </w:rPr>
        <w:t>obiettivi immediatamente validi e vincolanti per le Strutture aziendali</w:t>
      </w:r>
      <w:r>
        <w:rPr>
          <w:sz w:val="23"/>
          <w:szCs w:val="23"/>
        </w:rPr>
        <w:t>.</w:t>
      </w:r>
    </w:p>
    <w:p w:rsidR="003A6F27" w:rsidRDefault="003A6F27" w:rsidP="002B7E66">
      <w:pPr>
        <w:spacing w:line="360" w:lineRule="atLeast"/>
        <w:jc w:val="both"/>
        <w:rPr>
          <w:sz w:val="23"/>
          <w:szCs w:val="23"/>
        </w:rPr>
      </w:pPr>
      <w:r>
        <w:rPr>
          <w:sz w:val="23"/>
          <w:szCs w:val="23"/>
        </w:rPr>
        <w:t>Sulla base degli obiettivi generali e specifici previsti nel precitato documento</w:t>
      </w:r>
      <w:r w:rsidR="00CD4DB2">
        <w:rPr>
          <w:sz w:val="23"/>
          <w:szCs w:val="23"/>
        </w:rPr>
        <w:t>,</w:t>
      </w:r>
      <w:r>
        <w:rPr>
          <w:sz w:val="23"/>
          <w:szCs w:val="23"/>
        </w:rPr>
        <w:t xml:space="preserve"> si procede con l’analisi dello </w:t>
      </w:r>
      <w:proofErr w:type="spellStart"/>
      <w:r>
        <w:rPr>
          <w:sz w:val="23"/>
          <w:szCs w:val="23"/>
        </w:rPr>
        <w:t>step</w:t>
      </w:r>
      <w:proofErr w:type="spellEnd"/>
      <w:r>
        <w:rPr>
          <w:sz w:val="23"/>
          <w:szCs w:val="23"/>
        </w:rPr>
        <w:t xml:space="preserve"> di attuazione degli stessi, da parte dei centri di responsabilità aziendali.</w:t>
      </w:r>
    </w:p>
    <w:p w:rsidR="0049192C" w:rsidRDefault="0049192C" w:rsidP="002B7E66">
      <w:pPr>
        <w:spacing w:line="360" w:lineRule="atLeast"/>
        <w:jc w:val="both"/>
        <w:rPr>
          <w:sz w:val="23"/>
          <w:szCs w:val="23"/>
        </w:rPr>
      </w:pPr>
      <w:r>
        <w:rPr>
          <w:sz w:val="23"/>
          <w:szCs w:val="23"/>
        </w:rPr>
        <w:t>I dati riportati sono stati regolarmente trasmessi alle strutture interessate le quali stanno riscontrando con le eventuali controdeduzioni. Si consideri, però, che i ridottissimi margini temporali a disposizione, determinati dal ritardo con il quale sono stati aggiornati i dati nel sistema informatico a causa della modifica dei tracciati record di acquisizione, non hanno consentito l’attivazione di un formale processo di budget, come fatto nel 201</w:t>
      </w:r>
      <w:r w:rsidR="00425A87">
        <w:rPr>
          <w:sz w:val="23"/>
          <w:szCs w:val="23"/>
        </w:rPr>
        <w:t>7</w:t>
      </w:r>
      <w:r>
        <w:rPr>
          <w:sz w:val="23"/>
          <w:szCs w:val="23"/>
        </w:rPr>
        <w:t>. Ciò determinerà la necessità di procedere nelle successive valutazioni con la misurazione degli obiettivi previsti dal vigente piano triennale della performance 201</w:t>
      </w:r>
      <w:r w:rsidR="00425A87">
        <w:rPr>
          <w:sz w:val="23"/>
          <w:szCs w:val="23"/>
        </w:rPr>
        <w:t>8</w:t>
      </w:r>
      <w:r>
        <w:rPr>
          <w:sz w:val="23"/>
          <w:szCs w:val="23"/>
        </w:rPr>
        <w:t xml:space="preserve"> – 20</w:t>
      </w:r>
      <w:r w:rsidR="00425A87">
        <w:rPr>
          <w:sz w:val="23"/>
          <w:szCs w:val="23"/>
        </w:rPr>
        <w:t>20</w:t>
      </w:r>
      <w:r>
        <w:rPr>
          <w:sz w:val="23"/>
          <w:szCs w:val="23"/>
        </w:rPr>
        <w:t>, costituente direttiva generale per tutte le articolazioni aziendali.</w:t>
      </w:r>
    </w:p>
    <w:p w:rsidR="002B7E66" w:rsidRDefault="002B7E66" w:rsidP="002B7E66">
      <w:pPr>
        <w:spacing w:line="360" w:lineRule="atLeast"/>
        <w:jc w:val="both"/>
        <w:rPr>
          <w:sz w:val="23"/>
          <w:szCs w:val="23"/>
        </w:rPr>
      </w:pPr>
      <w:r>
        <w:rPr>
          <w:sz w:val="23"/>
          <w:szCs w:val="23"/>
        </w:rPr>
        <w:t>I dati che seguono sono rappresentati con i raggruppamenti di strutture per Dipartimento così come approvati dalla Direzione.</w:t>
      </w:r>
    </w:p>
    <w:tbl>
      <w:tblPr>
        <w:tblpPr w:leftFromText="141" w:rightFromText="141" w:vertAnchor="page" w:horzAnchor="margin" w:tblpXSpec="center" w:tblpY="1081"/>
        <w:tblW w:w="9672" w:type="dxa"/>
        <w:tblLayout w:type="fixed"/>
        <w:tblCellMar>
          <w:left w:w="70" w:type="dxa"/>
          <w:right w:w="70" w:type="dxa"/>
        </w:tblCellMar>
        <w:tblLook w:val="04A0"/>
      </w:tblPr>
      <w:tblGrid>
        <w:gridCol w:w="1204"/>
        <w:gridCol w:w="567"/>
        <w:gridCol w:w="473"/>
        <w:gridCol w:w="432"/>
        <w:gridCol w:w="538"/>
        <w:gridCol w:w="582"/>
        <w:gridCol w:w="538"/>
        <w:gridCol w:w="619"/>
        <w:gridCol w:w="619"/>
        <w:gridCol w:w="619"/>
        <w:gridCol w:w="440"/>
        <w:gridCol w:w="392"/>
        <w:gridCol w:w="517"/>
        <w:gridCol w:w="554"/>
        <w:gridCol w:w="781"/>
        <w:gridCol w:w="797"/>
      </w:tblGrid>
      <w:tr w:rsidR="00081A6E" w:rsidRPr="009B7BF5" w:rsidTr="00352B3E">
        <w:trPr>
          <w:trHeight w:val="158"/>
        </w:trPr>
        <w:tc>
          <w:tcPr>
            <w:tcW w:w="1771"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081A6E" w:rsidRPr="009B7BF5" w:rsidRDefault="00081A6E" w:rsidP="00352B3E">
            <w:pPr>
              <w:jc w:val="center"/>
              <w:rPr>
                <w:b/>
                <w:bCs/>
                <w:color w:val="FFFFFF"/>
                <w:sz w:val="16"/>
                <w:szCs w:val="16"/>
              </w:rPr>
            </w:pPr>
            <w:r w:rsidRPr="009B7BF5">
              <w:rPr>
                <w:b/>
                <w:bCs/>
                <w:color w:val="FFFFFF"/>
                <w:sz w:val="16"/>
                <w:szCs w:val="16"/>
              </w:rPr>
              <w:lastRenderedPageBreak/>
              <w:t xml:space="preserve">DIPARTIMENTO EMERGENZA/URGENZA                      </w:t>
            </w:r>
          </w:p>
        </w:tc>
        <w:tc>
          <w:tcPr>
            <w:tcW w:w="473"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Posti Letto</w:t>
            </w:r>
          </w:p>
        </w:tc>
        <w:tc>
          <w:tcPr>
            <w:tcW w:w="432"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Casi</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proofErr w:type="spellStart"/>
            <w:r w:rsidRPr="009B7BF5">
              <w:rPr>
                <w:b/>
                <w:bCs/>
                <w:sz w:val="16"/>
                <w:szCs w:val="16"/>
              </w:rPr>
              <w:t>Deg</w:t>
            </w:r>
            <w:proofErr w:type="spellEnd"/>
            <w:r w:rsidRPr="009B7BF5">
              <w:rPr>
                <w:b/>
                <w:bCs/>
                <w:sz w:val="16"/>
                <w:szCs w:val="16"/>
              </w:rPr>
              <w:t>. Media</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 xml:space="preserve">Tasso di </w:t>
            </w:r>
            <w:proofErr w:type="spellStart"/>
            <w:r w:rsidRPr="009B7BF5">
              <w:rPr>
                <w:b/>
                <w:bCs/>
                <w:sz w:val="16"/>
                <w:szCs w:val="16"/>
              </w:rPr>
              <w:t>Occup</w:t>
            </w:r>
            <w:proofErr w:type="spellEnd"/>
            <w:r w:rsidRPr="009B7BF5">
              <w:rPr>
                <w:b/>
                <w:bCs/>
                <w:sz w:val="16"/>
                <w:szCs w:val="16"/>
              </w:rPr>
              <w:t>.</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Peso Medio</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proofErr w:type="spellStart"/>
            <w:r w:rsidRPr="009B7BF5">
              <w:rPr>
                <w:b/>
                <w:bCs/>
                <w:sz w:val="16"/>
                <w:szCs w:val="16"/>
              </w:rPr>
              <w:t>Percent</w:t>
            </w:r>
            <w:proofErr w:type="spellEnd"/>
            <w:r w:rsidRPr="009B7BF5">
              <w:rPr>
                <w:b/>
                <w:bCs/>
                <w:sz w:val="16"/>
                <w:szCs w:val="16"/>
              </w:rPr>
              <w:br/>
              <w:t>&lt;=1</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000000"/>
                <w:sz w:val="16"/>
                <w:szCs w:val="16"/>
              </w:rPr>
            </w:pPr>
            <w:proofErr w:type="spellStart"/>
            <w:r w:rsidRPr="009B7BF5">
              <w:rPr>
                <w:b/>
                <w:bCs/>
                <w:sz w:val="16"/>
                <w:szCs w:val="16"/>
              </w:rPr>
              <w:t>Percent</w:t>
            </w:r>
            <w:proofErr w:type="spellEnd"/>
            <w:r w:rsidRPr="009B7BF5">
              <w:rPr>
                <w:b/>
                <w:bCs/>
                <w:sz w:val="16"/>
                <w:szCs w:val="16"/>
              </w:rPr>
              <w:br/>
              <w:t>&gt;1 and &lt;=2,5</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000000"/>
                <w:sz w:val="16"/>
                <w:szCs w:val="16"/>
              </w:rPr>
            </w:pPr>
            <w:proofErr w:type="spellStart"/>
            <w:r w:rsidRPr="009B7BF5">
              <w:rPr>
                <w:b/>
                <w:bCs/>
                <w:sz w:val="16"/>
                <w:szCs w:val="16"/>
              </w:rPr>
              <w:t>Percent</w:t>
            </w:r>
            <w:proofErr w:type="spellEnd"/>
            <w:r w:rsidRPr="009B7BF5">
              <w:rPr>
                <w:b/>
                <w:bCs/>
                <w:sz w:val="16"/>
                <w:szCs w:val="16"/>
              </w:rPr>
              <w:br/>
              <w:t>&gt;2,5</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ICM</w:t>
            </w:r>
          </w:p>
        </w:tc>
        <w:tc>
          <w:tcPr>
            <w:tcW w:w="392"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ICP</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 Casi Chir.</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 xml:space="preserve">DM </w:t>
            </w:r>
            <w:proofErr w:type="spellStart"/>
            <w:r w:rsidRPr="009B7BF5">
              <w:rPr>
                <w:b/>
                <w:bCs/>
                <w:sz w:val="16"/>
                <w:szCs w:val="16"/>
              </w:rPr>
              <w:t>PreOp</w:t>
            </w:r>
            <w:proofErr w:type="spellEnd"/>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 Casi1g</w:t>
            </w:r>
          </w:p>
        </w:tc>
        <w:tc>
          <w:tcPr>
            <w:tcW w:w="797"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 Inappr1</w:t>
            </w:r>
          </w:p>
        </w:tc>
      </w:tr>
      <w:tr w:rsidR="00081A6E" w:rsidRPr="009B7BF5" w:rsidTr="00352B3E">
        <w:trPr>
          <w:trHeight w:val="5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color w:val="404040"/>
                <w:sz w:val="16"/>
                <w:szCs w:val="16"/>
              </w:rPr>
              <w:t xml:space="preserve">Rianimazione </w:t>
            </w:r>
            <w:proofErr w:type="spellStart"/>
            <w:r w:rsidRPr="009B7BF5">
              <w:rPr>
                <w:b/>
                <w:bCs/>
                <w:color w:val="404040"/>
                <w:sz w:val="16"/>
                <w:szCs w:val="16"/>
              </w:rPr>
              <w:t>oo.rr.</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14</w:t>
            </w:r>
          </w:p>
        </w:tc>
        <w:tc>
          <w:tcPr>
            <w:tcW w:w="43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161</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000000"/>
                <w:sz w:val="16"/>
                <w:szCs w:val="16"/>
              </w:rPr>
            </w:pPr>
            <w:r w:rsidRPr="009B7BF5">
              <w:rPr>
                <w:color w:val="000000"/>
                <w:sz w:val="16"/>
                <w:szCs w:val="16"/>
              </w:rPr>
              <w:t>13,9</w:t>
            </w:r>
          </w:p>
        </w:tc>
        <w:tc>
          <w:tcPr>
            <w:tcW w:w="58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000000"/>
                <w:sz w:val="16"/>
                <w:szCs w:val="16"/>
              </w:rPr>
            </w:pPr>
            <w:r w:rsidRPr="009B7BF5">
              <w:rPr>
                <w:color w:val="000000"/>
                <w:sz w:val="16"/>
                <w:szCs w:val="16"/>
              </w:rPr>
              <w:t>88,4</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3,8</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16,8%</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41,0%</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42,2%</w:t>
            </w:r>
          </w:p>
        </w:tc>
        <w:tc>
          <w:tcPr>
            <w:tcW w:w="440"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000000"/>
                <w:sz w:val="16"/>
                <w:szCs w:val="16"/>
              </w:rPr>
            </w:pPr>
            <w:r w:rsidRPr="009B7BF5">
              <w:rPr>
                <w:color w:val="000000"/>
                <w:sz w:val="16"/>
                <w:szCs w:val="16"/>
              </w:rPr>
              <w:t>1,0</w:t>
            </w:r>
          </w:p>
        </w:tc>
        <w:tc>
          <w:tcPr>
            <w:tcW w:w="39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000000"/>
                <w:sz w:val="16"/>
                <w:szCs w:val="16"/>
              </w:rPr>
            </w:pPr>
            <w:r w:rsidRPr="009B7BF5">
              <w:rPr>
                <w:color w:val="000000"/>
                <w:sz w:val="16"/>
                <w:szCs w:val="16"/>
              </w:rPr>
              <w:t>0,8</w:t>
            </w:r>
          </w:p>
        </w:tc>
        <w:tc>
          <w:tcPr>
            <w:tcW w:w="51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37,3%</w:t>
            </w:r>
          </w:p>
        </w:tc>
        <w:tc>
          <w:tcPr>
            <w:tcW w:w="554"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26,1%</w:t>
            </w:r>
          </w:p>
        </w:tc>
        <w:tc>
          <w:tcPr>
            <w:tcW w:w="79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1,9%</w:t>
            </w:r>
          </w:p>
        </w:tc>
      </w:tr>
      <w:tr w:rsidR="00081A6E" w:rsidRPr="009B7BF5" w:rsidTr="00352B3E">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352B3E">
            <w:pPr>
              <w:rPr>
                <w:b/>
                <w:bCs/>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14</w:t>
            </w:r>
          </w:p>
        </w:tc>
        <w:tc>
          <w:tcPr>
            <w:tcW w:w="43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142</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000000"/>
                <w:sz w:val="16"/>
                <w:szCs w:val="16"/>
              </w:rPr>
            </w:pPr>
            <w:r w:rsidRPr="009B7BF5">
              <w:rPr>
                <w:color w:val="000000"/>
                <w:sz w:val="16"/>
                <w:szCs w:val="16"/>
              </w:rPr>
              <w:t>14,2</w:t>
            </w:r>
          </w:p>
        </w:tc>
        <w:tc>
          <w:tcPr>
            <w:tcW w:w="58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000000"/>
                <w:sz w:val="16"/>
                <w:szCs w:val="16"/>
              </w:rPr>
            </w:pPr>
            <w:r w:rsidRPr="009B7BF5">
              <w:rPr>
                <w:color w:val="000000"/>
                <w:sz w:val="16"/>
                <w:szCs w:val="16"/>
              </w:rPr>
              <w:t>79,4</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3,9</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17,6%</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34,5%</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47,9%</w:t>
            </w:r>
          </w:p>
        </w:tc>
        <w:tc>
          <w:tcPr>
            <w:tcW w:w="440"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000000"/>
                <w:sz w:val="16"/>
                <w:szCs w:val="16"/>
              </w:rPr>
            </w:pPr>
            <w:r w:rsidRPr="009B7BF5">
              <w:rPr>
                <w:color w:val="000000"/>
                <w:sz w:val="16"/>
                <w:szCs w:val="16"/>
              </w:rPr>
              <w:t>1,0</w:t>
            </w:r>
          </w:p>
        </w:tc>
        <w:tc>
          <w:tcPr>
            <w:tcW w:w="39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000000"/>
                <w:sz w:val="16"/>
                <w:szCs w:val="16"/>
              </w:rPr>
            </w:pPr>
            <w:r w:rsidRPr="009B7BF5">
              <w:rPr>
                <w:color w:val="000000"/>
                <w:sz w:val="16"/>
                <w:szCs w:val="16"/>
              </w:rPr>
              <w:t>0,7</w:t>
            </w:r>
          </w:p>
        </w:tc>
        <w:tc>
          <w:tcPr>
            <w:tcW w:w="51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44,4%</w:t>
            </w:r>
          </w:p>
        </w:tc>
        <w:tc>
          <w:tcPr>
            <w:tcW w:w="554"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18,3%</w:t>
            </w:r>
          </w:p>
        </w:tc>
        <w:tc>
          <w:tcPr>
            <w:tcW w:w="79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3,5%</w:t>
            </w:r>
          </w:p>
        </w:tc>
      </w:tr>
      <w:tr w:rsidR="00081A6E" w:rsidRPr="009B7BF5" w:rsidTr="00352B3E">
        <w:trPr>
          <w:trHeight w:val="5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color w:val="404040"/>
                <w:sz w:val="16"/>
                <w:szCs w:val="16"/>
              </w:rPr>
              <w:t xml:space="preserve">Ortopedia e Traumatologia </w:t>
            </w:r>
            <w:proofErr w:type="spellStart"/>
            <w:r w:rsidRPr="009B7BF5">
              <w:rPr>
                <w:b/>
                <w:bCs/>
                <w:color w:val="404040"/>
                <w:sz w:val="16"/>
                <w:szCs w:val="16"/>
              </w:rPr>
              <w:t>Urg</w:t>
            </w:r>
            <w:proofErr w:type="spellEnd"/>
            <w:r w:rsidRPr="009B7BF5">
              <w:rPr>
                <w:b/>
                <w:bCs/>
                <w:color w:val="404040"/>
                <w:sz w:val="16"/>
                <w:szCs w:val="16"/>
              </w:rPr>
              <w:t xml:space="preserve">. a dir. </w:t>
            </w:r>
            <w:proofErr w:type="spellStart"/>
            <w:r w:rsidRPr="009B7BF5">
              <w:rPr>
                <w:b/>
                <w:bCs/>
                <w:color w:val="404040"/>
                <w:sz w:val="16"/>
                <w:szCs w:val="16"/>
              </w:rPr>
              <w:t>Osp</w:t>
            </w:r>
            <w:proofErr w:type="spellEnd"/>
            <w:r w:rsidRPr="009B7BF5">
              <w:rPr>
                <w:b/>
                <w:bCs/>
                <w:color w:val="404040"/>
                <w:sz w:val="16"/>
                <w:szCs w:val="16"/>
              </w:rPr>
              <w:t>.</w:t>
            </w:r>
          </w:p>
        </w:tc>
        <w:tc>
          <w:tcPr>
            <w:tcW w:w="56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15</w:t>
            </w:r>
          </w:p>
        </w:tc>
        <w:tc>
          <w:tcPr>
            <w:tcW w:w="43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418</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000000"/>
                <w:sz w:val="16"/>
                <w:szCs w:val="16"/>
              </w:rPr>
            </w:pPr>
            <w:r w:rsidRPr="009B7BF5">
              <w:rPr>
                <w:color w:val="000000"/>
                <w:sz w:val="16"/>
                <w:szCs w:val="16"/>
              </w:rPr>
              <w:t>6,5</w:t>
            </w:r>
          </w:p>
        </w:tc>
        <w:tc>
          <w:tcPr>
            <w:tcW w:w="58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000000"/>
                <w:sz w:val="16"/>
                <w:szCs w:val="16"/>
              </w:rPr>
            </w:pPr>
            <w:r w:rsidRPr="009B7BF5">
              <w:rPr>
                <w:color w:val="000000"/>
                <w:sz w:val="16"/>
                <w:szCs w:val="16"/>
              </w:rPr>
              <w:t>100,7</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1,3</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38,5%</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56,7%</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4,8%</w:t>
            </w:r>
          </w:p>
        </w:tc>
        <w:tc>
          <w:tcPr>
            <w:tcW w:w="440"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000000"/>
                <w:sz w:val="16"/>
                <w:szCs w:val="16"/>
              </w:rPr>
            </w:pPr>
            <w:r w:rsidRPr="009B7BF5">
              <w:rPr>
                <w:color w:val="000000"/>
                <w:sz w:val="16"/>
                <w:szCs w:val="16"/>
              </w:rPr>
              <w:t>1,0</w:t>
            </w:r>
          </w:p>
        </w:tc>
        <w:tc>
          <w:tcPr>
            <w:tcW w:w="39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000000"/>
                <w:sz w:val="16"/>
                <w:szCs w:val="16"/>
              </w:rPr>
            </w:pPr>
            <w:r w:rsidRPr="009B7BF5">
              <w:rPr>
                <w:color w:val="000000"/>
                <w:sz w:val="16"/>
                <w:szCs w:val="16"/>
              </w:rPr>
              <w:t>0,9</w:t>
            </w:r>
          </w:p>
        </w:tc>
        <w:tc>
          <w:tcPr>
            <w:tcW w:w="51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68,9%</w:t>
            </w:r>
          </w:p>
        </w:tc>
        <w:tc>
          <w:tcPr>
            <w:tcW w:w="554"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3,2</w:t>
            </w:r>
          </w:p>
        </w:tc>
        <w:tc>
          <w:tcPr>
            <w:tcW w:w="781"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28,9%</w:t>
            </w:r>
          </w:p>
        </w:tc>
        <w:tc>
          <w:tcPr>
            <w:tcW w:w="79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28,7%</w:t>
            </w:r>
          </w:p>
        </w:tc>
      </w:tr>
      <w:tr w:rsidR="00081A6E" w:rsidRPr="009B7BF5" w:rsidTr="00352B3E">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352B3E">
            <w:pPr>
              <w:rPr>
                <w:b/>
                <w:bCs/>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15</w:t>
            </w:r>
          </w:p>
        </w:tc>
        <w:tc>
          <w:tcPr>
            <w:tcW w:w="43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444</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000000"/>
                <w:sz w:val="16"/>
                <w:szCs w:val="16"/>
              </w:rPr>
            </w:pPr>
            <w:r w:rsidRPr="009B7BF5">
              <w:rPr>
                <w:color w:val="000000"/>
                <w:sz w:val="16"/>
                <w:szCs w:val="16"/>
              </w:rPr>
              <w:t>6,2</w:t>
            </w:r>
          </w:p>
        </w:tc>
        <w:tc>
          <w:tcPr>
            <w:tcW w:w="58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000000"/>
                <w:sz w:val="16"/>
                <w:szCs w:val="16"/>
              </w:rPr>
            </w:pPr>
            <w:r w:rsidRPr="009B7BF5">
              <w:rPr>
                <w:color w:val="000000"/>
                <w:sz w:val="16"/>
                <w:szCs w:val="16"/>
              </w:rPr>
              <w:t>101,0</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1,3</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33,3%</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64,6%</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2,0%</w:t>
            </w:r>
          </w:p>
        </w:tc>
        <w:tc>
          <w:tcPr>
            <w:tcW w:w="440"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000000"/>
                <w:sz w:val="16"/>
                <w:szCs w:val="16"/>
              </w:rPr>
            </w:pPr>
            <w:r w:rsidRPr="009B7BF5">
              <w:rPr>
                <w:color w:val="000000"/>
                <w:sz w:val="16"/>
                <w:szCs w:val="16"/>
              </w:rPr>
              <w:t>1,0</w:t>
            </w:r>
          </w:p>
        </w:tc>
        <w:tc>
          <w:tcPr>
            <w:tcW w:w="39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000000"/>
                <w:sz w:val="16"/>
                <w:szCs w:val="16"/>
              </w:rPr>
            </w:pPr>
            <w:r w:rsidRPr="009B7BF5">
              <w:rPr>
                <w:color w:val="000000"/>
                <w:sz w:val="16"/>
                <w:szCs w:val="16"/>
              </w:rPr>
              <w:t>0,8</w:t>
            </w:r>
          </w:p>
        </w:tc>
        <w:tc>
          <w:tcPr>
            <w:tcW w:w="51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74,3%</w:t>
            </w:r>
          </w:p>
        </w:tc>
        <w:tc>
          <w:tcPr>
            <w:tcW w:w="554"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2,5</w:t>
            </w:r>
          </w:p>
        </w:tc>
        <w:tc>
          <w:tcPr>
            <w:tcW w:w="781"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23,2%</w:t>
            </w:r>
          </w:p>
        </w:tc>
        <w:tc>
          <w:tcPr>
            <w:tcW w:w="79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23,9%</w:t>
            </w:r>
          </w:p>
        </w:tc>
      </w:tr>
      <w:tr w:rsidR="00081A6E" w:rsidRPr="009B7BF5" w:rsidTr="00352B3E">
        <w:trPr>
          <w:trHeight w:val="158"/>
        </w:trPr>
        <w:tc>
          <w:tcPr>
            <w:tcW w:w="1771"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081A6E" w:rsidRPr="009B7BF5" w:rsidRDefault="00081A6E" w:rsidP="00352B3E">
            <w:pPr>
              <w:jc w:val="center"/>
              <w:rPr>
                <w:b/>
                <w:bCs/>
                <w:color w:val="FFFFFF"/>
                <w:sz w:val="16"/>
                <w:szCs w:val="16"/>
              </w:rPr>
            </w:pPr>
            <w:r w:rsidRPr="009B7BF5">
              <w:rPr>
                <w:b/>
                <w:bCs/>
                <w:color w:val="FFFFFF"/>
                <w:sz w:val="16"/>
                <w:szCs w:val="16"/>
              </w:rPr>
              <w:t xml:space="preserve">DIPARTIMENTO INTERNISTICO                        </w:t>
            </w:r>
          </w:p>
        </w:tc>
        <w:tc>
          <w:tcPr>
            <w:tcW w:w="473"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Posti Letto</w:t>
            </w:r>
          </w:p>
        </w:tc>
        <w:tc>
          <w:tcPr>
            <w:tcW w:w="432"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Casi</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proofErr w:type="spellStart"/>
            <w:r w:rsidRPr="009B7BF5">
              <w:rPr>
                <w:b/>
                <w:bCs/>
                <w:sz w:val="16"/>
                <w:szCs w:val="16"/>
              </w:rPr>
              <w:t>Deg</w:t>
            </w:r>
            <w:proofErr w:type="spellEnd"/>
            <w:r w:rsidRPr="009B7BF5">
              <w:rPr>
                <w:b/>
                <w:bCs/>
                <w:sz w:val="16"/>
                <w:szCs w:val="16"/>
              </w:rPr>
              <w:t>. Media</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 xml:space="preserve">Tasso di </w:t>
            </w:r>
            <w:proofErr w:type="spellStart"/>
            <w:r w:rsidRPr="009B7BF5">
              <w:rPr>
                <w:b/>
                <w:bCs/>
                <w:sz w:val="16"/>
                <w:szCs w:val="16"/>
              </w:rPr>
              <w:t>Occup</w:t>
            </w:r>
            <w:proofErr w:type="spellEnd"/>
            <w:r w:rsidRPr="009B7BF5">
              <w:rPr>
                <w:b/>
                <w:bCs/>
                <w:sz w:val="16"/>
                <w:szCs w:val="16"/>
              </w:rPr>
              <w:t>.</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Peso Medio</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000000"/>
                <w:sz w:val="16"/>
                <w:szCs w:val="16"/>
              </w:rPr>
            </w:pPr>
            <w:proofErr w:type="spellStart"/>
            <w:r w:rsidRPr="009B7BF5">
              <w:rPr>
                <w:b/>
                <w:bCs/>
                <w:sz w:val="16"/>
                <w:szCs w:val="16"/>
              </w:rPr>
              <w:t>Percent</w:t>
            </w:r>
            <w:proofErr w:type="spellEnd"/>
            <w:r w:rsidRPr="009B7BF5">
              <w:rPr>
                <w:b/>
                <w:bCs/>
                <w:sz w:val="16"/>
                <w:szCs w:val="16"/>
              </w:rPr>
              <w:br/>
              <w:t>&lt;=1</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000000"/>
                <w:sz w:val="16"/>
                <w:szCs w:val="16"/>
              </w:rPr>
            </w:pPr>
            <w:proofErr w:type="spellStart"/>
            <w:r w:rsidRPr="009B7BF5">
              <w:rPr>
                <w:b/>
                <w:bCs/>
                <w:sz w:val="16"/>
                <w:szCs w:val="16"/>
              </w:rPr>
              <w:t>Percent</w:t>
            </w:r>
            <w:proofErr w:type="spellEnd"/>
            <w:r w:rsidRPr="009B7BF5">
              <w:rPr>
                <w:b/>
                <w:bCs/>
                <w:sz w:val="16"/>
                <w:szCs w:val="16"/>
              </w:rPr>
              <w:br/>
              <w:t>&gt;1 and &lt;=2,5</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000000"/>
                <w:sz w:val="16"/>
                <w:szCs w:val="16"/>
              </w:rPr>
            </w:pPr>
            <w:proofErr w:type="spellStart"/>
            <w:r w:rsidRPr="009B7BF5">
              <w:rPr>
                <w:b/>
                <w:bCs/>
                <w:sz w:val="16"/>
                <w:szCs w:val="16"/>
              </w:rPr>
              <w:t>Percent</w:t>
            </w:r>
            <w:proofErr w:type="spellEnd"/>
            <w:r w:rsidRPr="009B7BF5">
              <w:rPr>
                <w:b/>
                <w:bCs/>
                <w:sz w:val="16"/>
                <w:szCs w:val="16"/>
              </w:rPr>
              <w:br/>
              <w:t>&gt;2,5</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ICM</w:t>
            </w:r>
          </w:p>
        </w:tc>
        <w:tc>
          <w:tcPr>
            <w:tcW w:w="392"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ICP</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 Casi Chir.</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 xml:space="preserve">DM </w:t>
            </w:r>
            <w:proofErr w:type="spellStart"/>
            <w:r w:rsidRPr="009B7BF5">
              <w:rPr>
                <w:b/>
                <w:bCs/>
                <w:sz w:val="16"/>
                <w:szCs w:val="16"/>
              </w:rPr>
              <w:t>PreOp</w:t>
            </w:r>
            <w:proofErr w:type="spellEnd"/>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%Casi1gg</w:t>
            </w:r>
          </w:p>
        </w:tc>
        <w:tc>
          <w:tcPr>
            <w:tcW w:w="797"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%Inappr1</w:t>
            </w:r>
          </w:p>
        </w:tc>
      </w:tr>
      <w:tr w:rsidR="00081A6E" w:rsidRPr="009B7BF5" w:rsidTr="00352B3E">
        <w:trPr>
          <w:trHeight w:val="6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color w:val="404040"/>
                <w:sz w:val="16"/>
                <w:szCs w:val="16"/>
              </w:rPr>
              <w:t xml:space="preserve">Geriatria a dir. </w:t>
            </w:r>
            <w:proofErr w:type="spellStart"/>
            <w:r w:rsidRPr="009B7BF5">
              <w:rPr>
                <w:b/>
                <w:bCs/>
                <w:color w:val="404040"/>
                <w:sz w:val="16"/>
                <w:szCs w:val="16"/>
              </w:rPr>
              <w:t>Osp</w:t>
            </w:r>
            <w:proofErr w:type="spellEnd"/>
            <w:r w:rsidRPr="009B7BF5">
              <w:rPr>
                <w:b/>
                <w:bCs/>
                <w:color w:val="404040"/>
                <w:sz w:val="16"/>
                <w:szCs w:val="16"/>
              </w:rPr>
              <w:t>.</w:t>
            </w:r>
          </w:p>
        </w:tc>
        <w:tc>
          <w:tcPr>
            <w:tcW w:w="56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18</w:t>
            </w:r>
          </w:p>
        </w:tc>
        <w:tc>
          <w:tcPr>
            <w:tcW w:w="43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238</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12,6</w:t>
            </w:r>
          </w:p>
        </w:tc>
        <w:tc>
          <w:tcPr>
            <w:tcW w:w="58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91,7</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1,1</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23,9%</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75,2%</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0,8%</w:t>
            </w:r>
          </w:p>
        </w:tc>
        <w:tc>
          <w:tcPr>
            <w:tcW w:w="440"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1,0</w:t>
            </w:r>
          </w:p>
        </w:tc>
        <w:tc>
          <w:tcPr>
            <w:tcW w:w="39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0,8</w:t>
            </w:r>
          </w:p>
        </w:tc>
        <w:tc>
          <w:tcPr>
            <w:tcW w:w="51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1,7%</w:t>
            </w:r>
          </w:p>
        </w:tc>
        <w:tc>
          <w:tcPr>
            <w:tcW w:w="554"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2,9%</w:t>
            </w:r>
          </w:p>
        </w:tc>
        <w:tc>
          <w:tcPr>
            <w:tcW w:w="79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8,8%</w:t>
            </w:r>
          </w:p>
        </w:tc>
      </w:tr>
      <w:tr w:rsidR="00081A6E" w:rsidRPr="009B7BF5" w:rsidTr="00352B3E">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352B3E">
            <w:pPr>
              <w:rPr>
                <w:b/>
                <w:bCs/>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18</w:t>
            </w:r>
          </w:p>
        </w:tc>
        <w:tc>
          <w:tcPr>
            <w:tcW w:w="43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221</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12,9</w:t>
            </w:r>
          </w:p>
        </w:tc>
        <w:tc>
          <w:tcPr>
            <w:tcW w:w="58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87,2</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1,2</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13,6%</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86,0%</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0,5%</w:t>
            </w:r>
          </w:p>
        </w:tc>
        <w:tc>
          <w:tcPr>
            <w:tcW w:w="440"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1,1</w:t>
            </w:r>
          </w:p>
        </w:tc>
        <w:tc>
          <w:tcPr>
            <w:tcW w:w="39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0,7</w:t>
            </w:r>
          </w:p>
        </w:tc>
        <w:tc>
          <w:tcPr>
            <w:tcW w:w="51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1,8%</w:t>
            </w:r>
          </w:p>
        </w:tc>
        <w:tc>
          <w:tcPr>
            <w:tcW w:w="554"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3,6%</w:t>
            </w:r>
          </w:p>
        </w:tc>
        <w:tc>
          <w:tcPr>
            <w:tcW w:w="79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4,5%</w:t>
            </w:r>
          </w:p>
        </w:tc>
      </w:tr>
      <w:tr w:rsidR="00081A6E" w:rsidRPr="009B7BF5" w:rsidTr="00352B3E">
        <w:trPr>
          <w:trHeight w:val="6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color w:val="404040"/>
                <w:sz w:val="16"/>
                <w:szCs w:val="16"/>
              </w:rPr>
              <w:t xml:space="preserve">Malattie Infettive a dir. </w:t>
            </w:r>
            <w:proofErr w:type="spellStart"/>
            <w:r w:rsidRPr="009B7BF5">
              <w:rPr>
                <w:b/>
                <w:bCs/>
                <w:color w:val="404040"/>
                <w:sz w:val="16"/>
                <w:szCs w:val="16"/>
              </w:rPr>
              <w:t>Univ</w:t>
            </w:r>
            <w:proofErr w:type="spellEnd"/>
            <w:r w:rsidRPr="009B7BF5">
              <w:rPr>
                <w:b/>
                <w:bCs/>
                <w:color w:val="404040"/>
                <w:sz w:val="16"/>
                <w:szCs w:val="16"/>
              </w:rPr>
              <w:t>.</w:t>
            </w:r>
          </w:p>
        </w:tc>
        <w:tc>
          <w:tcPr>
            <w:tcW w:w="56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26</w:t>
            </w:r>
          </w:p>
        </w:tc>
        <w:tc>
          <w:tcPr>
            <w:tcW w:w="43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294</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12,1</w:t>
            </w:r>
          </w:p>
        </w:tc>
        <w:tc>
          <w:tcPr>
            <w:tcW w:w="58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75,5</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1,2</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40,1%</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58,2%</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1,7%</w:t>
            </w:r>
          </w:p>
        </w:tc>
        <w:tc>
          <w:tcPr>
            <w:tcW w:w="440"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1,4</w:t>
            </w:r>
          </w:p>
        </w:tc>
        <w:tc>
          <w:tcPr>
            <w:tcW w:w="39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0,7</w:t>
            </w:r>
          </w:p>
        </w:tc>
        <w:tc>
          <w:tcPr>
            <w:tcW w:w="51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1,4%</w:t>
            </w:r>
          </w:p>
        </w:tc>
        <w:tc>
          <w:tcPr>
            <w:tcW w:w="554"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3,7%</w:t>
            </w:r>
          </w:p>
        </w:tc>
        <w:tc>
          <w:tcPr>
            <w:tcW w:w="79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8,8%</w:t>
            </w:r>
          </w:p>
        </w:tc>
      </w:tr>
      <w:tr w:rsidR="00081A6E" w:rsidRPr="009B7BF5" w:rsidTr="00352B3E">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352B3E">
            <w:pPr>
              <w:rPr>
                <w:b/>
                <w:bCs/>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26</w:t>
            </w:r>
          </w:p>
        </w:tc>
        <w:tc>
          <w:tcPr>
            <w:tcW w:w="43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217</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14,9</w:t>
            </w:r>
          </w:p>
        </w:tc>
        <w:tc>
          <w:tcPr>
            <w:tcW w:w="58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68,9</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1,2</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39,6%</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56,7%</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3,7%</w:t>
            </w:r>
          </w:p>
        </w:tc>
        <w:tc>
          <w:tcPr>
            <w:tcW w:w="440"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1,4</w:t>
            </w:r>
          </w:p>
        </w:tc>
        <w:tc>
          <w:tcPr>
            <w:tcW w:w="39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0,9</w:t>
            </w:r>
          </w:p>
        </w:tc>
        <w:tc>
          <w:tcPr>
            <w:tcW w:w="51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3,2%</w:t>
            </w:r>
          </w:p>
        </w:tc>
        <w:tc>
          <w:tcPr>
            <w:tcW w:w="554"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0,9%</w:t>
            </w:r>
          </w:p>
        </w:tc>
        <w:tc>
          <w:tcPr>
            <w:tcW w:w="79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9,2%</w:t>
            </w:r>
          </w:p>
        </w:tc>
      </w:tr>
      <w:tr w:rsidR="00081A6E" w:rsidRPr="009B7BF5" w:rsidTr="00352B3E">
        <w:trPr>
          <w:trHeight w:val="6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color w:val="404040"/>
                <w:sz w:val="16"/>
                <w:szCs w:val="16"/>
              </w:rPr>
              <w:t xml:space="preserve">Medicina I a dir  </w:t>
            </w:r>
            <w:proofErr w:type="spellStart"/>
            <w:r w:rsidRPr="009B7BF5">
              <w:rPr>
                <w:b/>
                <w:bCs/>
                <w:color w:val="404040"/>
                <w:sz w:val="16"/>
                <w:szCs w:val="16"/>
              </w:rPr>
              <w:t>Univ</w:t>
            </w:r>
            <w:proofErr w:type="spellEnd"/>
            <w:r w:rsidRPr="009B7BF5">
              <w:rPr>
                <w:b/>
                <w:bCs/>
                <w:color w:val="40404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24</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413</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10,0</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95,1</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1,2</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14,8%</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83,5%</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1,7%</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1,2</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0,8</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2,4%</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2,4%</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4,4%</w:t>
            </w:r>
          </w:p>
        </w:tc>
      </w:tr>
      <w:tr w:rsidR="00081A6E" w:rsidRPr="009B7BF5" w:rsidTr="00352B3E">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352B3E">
            <w:pPr>
              <w:rPr>
                <w:b/>
                <w:bCs/>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24</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400</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10,9</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100,1</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1,3</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12,0%</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86,3%</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1,8%</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1,2</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0,8</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2,5%</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3,3%</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4,0%</w:t>
            </w:r>
          </w:p>
        </w:tc>
      </w:tr>
      <w:tr w:rsidR="00081A6E" w:rsidRPr="009B7BF5" w:rsidTr="00352B3E">
        <w:trPr>
          <w:trHeight w:val="6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color w:val="404040"/>
                <w:sz w:val="16"/>
                <w:szCs w:val="16"/>
              </w:rPr>
              <w:t xml:space="preserve">Medicina I a dir. </w:t>
            </w:r>
            <w:proofErr w:type="spellStart"/>
            <w:r w:rsidRPr="009B7BF5">
              <w:rPr>
                <w:b/>
                <w:bCs/>
                <w:color w:val="404040"/>
                <w:sz w:val="16"/>
                <w:szCs w:val="16"/>
              </w:rPr>
              <w:t>Osp</w:t>
            </w:r>
            <w:proofErr w:type="spellEnd"/>
            <w:r w:rsidRPr="009B7BF5">
              <w:rPr>
                <w:b/>
                <w:bCs/>
                <w:color w:val="40404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30</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595</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9,5</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104,2</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1,3</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1,2%</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96,5%</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2,4%</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1,3</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0,6</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2,5%</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1,7%</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r>
      <w:tr w:rsidR="00081A6E" w:rsidRPr="009B7BF5" w:rsidTr="00352B3E">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352B3E">
            <w:pPr>
              <w:rPr>
                <w:b/>
                <w:bCs/>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30</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547</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10,2</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103,2</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1,4</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0,9%</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96,5%</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2,6%</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1,3</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0,7</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3,1%</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2,9%</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r>
      <w:tr w:rsidR="00081A6E" w:rsidRPr="009B7BF5" w:rsidTr="00352B3E">
        <w:trPr>
          <w:trHeight w:val="6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404040"/>
                <w:sz w:val="16"/>
                <w:szCs w:val="16"/>
              </w:rPr>
            </w:pPr>
            <w:r w:rsidRPr="009B7BF5">
              <w:rPr>
                <w:b/>
                <w:bCs/>
                <w:color w:val="404040"/>
                <w:sz w:val="16"/>
                <w:szCs w:val="16"/>
              </w:rPr>
              <w:t xml:space="preserve">Reumatologia a dir. </w:t>
            </w:r>
            <w:proofErr w:type="spellStart"/>
            <w:r w:rsidRPr="009B7BF5">
              <w:rPr>
                <w:b/>
                <w:bCs/>
                <w:color w:val="404040"/>
                <w:sz w:val="16"/>
                <w:szCs w:val="16"/>
              </w:rPr>
              <w:t>Univ</w:t>
            </w:r>
            <w:proofErr w:type="spellEnd"/>
            <w:r w:rsidRPr="009B7BF5">
              <w:rPr>
                <w:b/>
                <w:bCs/>
                <w:color w:val="40404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8</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170</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9,3</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109,5</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1,1</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39,4%</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60,6%</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1,1</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0,7</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20,0%</w:t>
            </w:r>
          </w:p>
        </w:tc>
      </w:tr>
      <w:tr w:rsidR="00081A6E" w:rsidRPr="009B7BF5" w:rsidTr="00352B3E">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352B3E">
            <w:pPr>
              <w:rPr>
                <w:b/>
                <w:bCs/>
                <w:color w:val="404040"/>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8</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147</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10,2</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103,5</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1,1</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37,4%</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61,9%</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1,1</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0,7</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0,7%</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15,6%</w:t>
            </w:r>
          </w:p>
        </w:tc>
      </w:tr>
      <w:tr w:rsidR="00081A6E" w:rsidRPr="009B7BF5" w:rsidTr="00352B3E">
        <w:trPr>
          <w:trHeight w:val="158"/>
        </w:trPr>
        <w:tc>
          <w:tcPr>
            <w:tcW w:w="1771"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081A6E" w:rsidRPr="009B7BF5" w:rsidRDefault="00081A6E" w:rsidP="00352B3E">
            <w:pPr>
              <w:jc w:val="center"/>
              <w:rPr>
                <w:b/>
                <w:bCs/>
                <w:color w:val="FFFFFF"/>
                <w:sz w:val="16"/>
                <w:szCs w:val="16"/>
              </w:rPr>
            </w:pPr>
            <w:r w:rsidRPr="009B7BF5">
              <w:rPr>
                <w:b/>
                <w:bCs/>
                <w:color w:val="FFFFFF"/>
                <w:sz w:val="16"/>
                <w:szCs w:val="16"/>
              </w:rPr>
              <w:t xml:space="preserve">DIPARTIMENTO MEDICINA SPECIALISTICA                       </w:t>
            </w:r>
          </w:p>
        </w:tc>
        <w:tc>
          <w:tcPr>
            <w:tcW w:w="473"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Posti Letto</w:t>
            </w:r>
          </w:p>
        </w:tc>
        <w:tc>
          <w:tcPr>
            <w:tcW w:w="432"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Casi</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proofErr w:type="spellStart"/>
            <w:r w:rsidRPr="009B7BF5">
              <w:rPr>
                <w:b/>
                <w:bCs/>
                <w:sz w:val="16"/>
                <w:szCs w:val="16"/>
              </w:rPr>
              <w:t>Deg</w:t>
            </w:r>
            <w:proofErr w:type="spellEnd"/>
            <w:r w:rsidRPr="009B7BF5">
              <w:rPr>
                <w:b/>
                <w:bCs/>
                <w:sz w:val="16"/>
                <w:szCs w:val="16"/>
              </w:rPr>
              <w:t>. Media</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 xml:space="preserve">Tasso di </w:t>
            </w:r>
            <w:proofErr w:type="spellStart"/>
            <w:r w:rsidRPr="009B7BF5">
              <w:rPr>
                <w:b/>
                <w:bCs/>
                <w:sz w:val="16"/>
                <w:szCs w:val="16"/>
              </w:rPr>
              <w:t>Occup</w:t>
            </w:r>
            <w:proofErr w:type="spellEnd"/>
            <w:r w:rsidRPr="009B7BF5">
              <w:rPr>
                <w:b/>
                <w:bCs/>
                <w:sz w:val="16"/>
                <w:szCs w:val="16"/>
              </w:rPr>
              <w:t>.</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Peso Medio</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000000"/>
                <w:sz w:val="16"/>
                <w:szCs w:val="16"/>
              </w:rPr>
            </w:pPr>
            <w:proofErr w:type="spellStart"/>
            <w:r w:rsidRPr="009B7BF5">
              <w:rPr>
                <w:b/>
                <w:bCs/>
                <w:sz w:val="16"/>
                <w:szCs w:val="16"/>
              </w:rPr>
              <w:t>Percent</w:t>
            </w:r>
            <w:proofErr w:type="spellEnd"/>
            <w:r w:rsidRPr="009B7BF5">
              <w:rPr>
                <w:b/>
                <w:bCs/>
                <w:sz w:val="16"/>
                <w:szCs w:val="16"/>
              </w:rPr>
              <w:br/>
              <w:t>&lt;=1</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000000"/>
                <w:sz w:val="16"/>
                <w:szCs w:val="16"/>
              </w:rPr>
            </w:pPr>
            <w:proofErr w:type="spellStart"/>
            <w:r w:rsidRPr="009B7BF5">
              <w:rPr>
                <w:b/>
                <w:bCs/>
                <w:sz w:val="16"/>
                <w:szCs w:val="16"/>
              </w:rPr>
              <w:t>Percent</w:t>
            </w:r>
            <w:proofErr w:type="spellEnd"/>
            <w:r w:rsidRPr="009B7BF5">
              <w:rPr>
                <w:b/>
                <w:bCs/>
                <w:sz w:val="16"/>
                <w:szCs w:val="16"/>
              </w:rPr>
              <w:br/>
              <w:t>&gt;1 and &lt;=2,5</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000000"/>
                <w:sz w:val="16"/>
                <w:szCs w:val="16"/>
              </w:rPr>
            </w:pPr>
            <w:proofErr w:type="spellStart"/>
            <w:r w:rsidRPr="009B7BF5">
              <w:rPr>
                <w:b/>
                <w:bCs/>
                <w:sz w:val="16"/>
                <w:szCs w:val="16"/>
              </w:rPr>
              <w:t>Percent</w:t>
            </w:r>
            <w:proofErr w:type="spellEnd"/>
            <w:r w:rsidRPr="009B7BF5">
              <w:rPr>
                <w:b/>
                <w:bCs/>
                <w:sz w:val="16"/>
                <w:szCs w:val="16"/>
              </w:rPr>
              <w:br/>
              <w:t>&gt;2,5</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ICM</w:t>
            </w:r>
          </w:p>
        </w:tc>
        <w:tc>
          <w:tcPr>
            <w:tcW w:w="392"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ICP</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 Casi Chir.</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 xml:space="preserve">DM </w:t>
            </w:r>
            <w:proofErr w:type="spellStart"/>
            <w:r w:rsidRPr="009B7BF5">
              <w:rPr>
                <w:b/>
                <w:bCs/>
                <w:sz w:val="16"/>
                <w:szCs w:val="16"/>
              </w:rPr>
              <w:t>PreOp</w:t>
            </w:r>
            <w:proofErr w:type="spellEnd"/>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%Casi1gg</w:t>
            </w:r>
          </w:p>
        </w:tc>
        <w:tc>
          <w:tcPr>
            <w:tcW w:w="797"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%Inappr1</w:t>
            </w:r>
          </w:p>
        </w:tc>
      </w:tr>
      <w:tr w:rsidR="00081A6E" w:rsidRPr="009B7BF5" w:rsidTr="00352B3E">
        <w:trPr>
          <w:trHeight w:val="6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color w:val="404040"/>
                <w:sz w:val="16"/>
                <w:szCs w:val="16"/>
              </w:rPr>
              <w:t xml:space="preserve">Gastroenterologia a dir. </w:t>
            </w:r>
            <w:proofErr w:type="spellStart"/>
            <w:r w:rsidRPr="009B7BF5">
              <w:rPr>
                <w:b/>
                <w:bCs/>
                <w:color w:val="404040"/>
                <w:sz w:val="16"/>
                <w:szCs w:val="16"/>
              </w:rPr>
              <w:t>Osp</w:t>
            </w:r>
            <w:proofErr w:type="spellEnd"/>
            <w:r w:rsidRPr="009B7BF5">
              <w:rPr>
                <w:b/>
                <w:bCs/>
                <w:color w:val="404040"/>
                <w:sz w:val="16"/>
                <w:szCs w:val="16"/>
              </w:rPr>
              <w:t>.</w:t>
            </w:r>
          </w:p>
        </w:tc>
        <w:tc>
          <w:tcPr>
            <w:tcW w:w="56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13</w:t>
            </w:r>
          </w:p>
        </w:tc>
        <w:tc>
          <w:tcPr>
            <w:tcW w:w="43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259</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12,9</w:t>
            </w:r>
          </w:p>
        </w:tc>
        <w:tc>
          <w:tcPr>
            <w:tcW w:w="58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141,6</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0,9</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47,5%</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51,7%</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0,8%</w:t>
            </w:r>
          </w:p>
        </w:tc>
        <w:tc>
          <w:tcPr>
            <w:tcW w:w="440"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1,0</w:t>
            </w:r>
          </w:p>
        </w:tc>
        <w:tc>
          <w:tcPr>
            <w:tcW w:w="39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1,3</w:t>
            </w:r>
          </w:p>
        </w:tc>
        <w:tc>
          <w:tcPr>
            <w:tcW w:w="51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1,9%</w:t>
            </w:r>
          </w:p>
        </w:tc>
        <w:tc>
          <w:tcPr>
            <w:tcW w:w="554"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2,3%</w:t>
            </w:r>
          </w:p>
        </w:tc>
        <w:tc>
          <w:tcPr>
            <w:tcW w:w="79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28,2%</w:t>
            </w:r>
          </w:p>
        </w:tc>
      </w:tr>
      <w:tr w:rsidR="00081A6E" w:rsidRPr="009B7BF5" w:rsidTr="00352B3E">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352B3E">
            <w:pPr>
              <w:rPr>
                <w:b/>
                <w:bCs/>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13</w:t>
            </w:r>
          </w:p>
        </w:tc>
        <w:tc>
          <w:tcPr>
            <w:tcW w:w="43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222</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14,6</w:t>
            </w:r>
          </w:p>
        </w:tc>
        <w:tc>
          <w:tcPr>
            <w:tcW w:w="58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137,8</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1,0</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40,1%</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57,2%</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2,7%</w:t>
            </w:r>
          </w:p>
        </w:tc>
        <w:tc>
          <w:tcPr>
            <w:tcW w:w="440"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1,0</w:t>
            </w:r>
          </w:p>
        </w:tc>
        <w:tc>
          <w:tcPr>
            <w:tcW w:w="39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1,3</w:t>
            </w:r>
          </w:p>
        </w:tc>
        <w:tc>
          <w:tcPr>
            <w:tcW w:w="51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3,2%</w:t>
            </w:r>
          </w:p>
        </w:tc>
        <w:tc>
          <w:tcPr>
            <w:tcW w:w="554"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2,7%</w:t>
            </w:r>
          </w:p>
        </w:tc>
        <w:tc>
          <w:tcPr>
            <w:tcW w:w="79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20,3%</w:t>
            </w:r>
          </w:p>
        </w:tc>
      </w:tr>
      <w:tr w:rsidR="00081A6E" w:rsidRPr="009B7BF5" w:rsidTr="00352B3E">
        <w:trPr>
          <w:trHeight w:val="5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color w:val="404040"/>
                <w:sz w:val="16"/>
                <w:szCs w:val="16"/>
              </w:rPr>
              <w:t xml:space="preserve">Gastroenterologia a dir. </w:t>
            </w:r>
            <w:proofErr w:type="spellStart"/>
            <w:r w:rsidRPr="009B7BF5">
              <w:rPr>
                <w:b/>
                <w:bCs/>
                <w:color w:val="404040"/>
                <w:sz w:val="16"/>
                <w:szCs w:val="16"/>
              </w:rPr>
              <w:t>Univ</w:t>
            </w:r>
            <w:proofErr w:type="spellEnd"/>
            <w:r w:rsidRPr="009B7BF5">
              <w:rPr>
                <w:b/>
                <w:bCs/>
                <w:color w:val="404040"/>
                <w:sz w:val="16"/>
                <w:szCs w:val="16"/>
              </w:rPr>
              <w:t>.</w:t>
            </w:r>
          </w:p>
        </w:tc>
        <w:tc>
          <w:tcPr>
            <w:tcW w:w="56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12</w:t>
            </w:r>
          </w:p>
        </w:tc>
        <w:tc>
          <w:tcPr>
            <w:tcW w:w="43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123</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8,3</w:t>
            </w:r>
          </w:p>
        </w:tc>
        <w:tc>
          <w:tcPr>
            <w:tcW w:w="58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47,3</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0,9</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56,9%</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43,1%</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440"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0,9</w:t>
            </w:r>
          </w:p>
        </w:tc>
        <w:tc>
          <w:tcPr>
            <w:tcW w:w="39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0,9</w:t>
            </w:r>
          </w:p>
        </w:tc>
        <w:tc>
          <w:tcPr>
            <w:tcW w:w="51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1,6%</w:t>
            </w:r>
          </w:p>
        </w:tc>
        <w:tc>
          <w:tcPr>
            <w:tcW w:w="554"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0,8%</w:t>
            </w:r>
          </w:p>
        </w:tc>
        <w:tc>
          <w:tcPr>
            <w:tcW w:w="79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40,7%</w:t>
            </w:r>
          </w:p>
        </w:tc>
      </w:tr>
      <w:tr w:rsidR="00081A6E" w:rsidRPr="009B7BF5" w:rsidTr="00352B3E">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352B3E">
            <w:pPr>
              <w:rPr>
                <w:b/>
                <w:bCs/>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12</w:t>
            </w:r>
          </w:p>
        </w:tc>
        <w:tc>
          <w:tcPr>
            <w:tcW w:w="43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99</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9,8</w:t>
            </w:r>
          </w:p>
        </w:tc>
        <w:tc>
          <w:tcPr>
            <w:tcW w:w="58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44,8</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0,9</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46,5%</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52,5%</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1,0%</w:t>
            </w:r>
          </w:p>
        </w:tc>
        <w:tc>
          <w:tcPr>
            <w:tcW w:w="440"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0,9</w:t>
            </w:r>
          </w:p>
        </w:tc>
        <w:tc>
          <w:tcPr>
            <w:tcW w:w="39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0,9</w:t>
            </w:r>
          </w:p>
        </w:tc>
        <w:tc>
          <w:tcPr>
            <w:tcW w:w="51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1,0%</w:t>
            </w:r>
          </w:p>
        </w:tc>
        <w:tc>
          <w:tcPr>
            <w:tcW w:w="554"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9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28,3%</w:t>
            </w:r>
          </w:p>
        </w:tc>
      </w:tr>
      <w:tr w:rsidR="00081A6E" w:rsidRPr="009B7BF5" w:rsidTr="00352B3E">
        <w:trPr>
          <w:trHeight w:val="6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color w:val="404040"/>
                <w:sz w:val="16"/>
                <w:szCs w:val="16"/>
              </w:rPr>
              <w:t xml:space="preserve">Malattie Apparato Respiratorio </w:t>
            </w:r>
            <w:proofErr w:type="spellStart"/>
            <w:r w:rsidRPr="009B7BF5">
              <w:rPr>
                <w:b/>
                <w:bCs/>
                <w:color w:val="404040"/>
                <w:sz w:val="16"/>
                <w:szCs w:val="16"/>
              </w:rPr>
              <w:t>Univers</w:t>
            </w:r>
            <w:proofErr w:type="spellEnd"/>
            <w:r w:rsidRPr="009B7BF5">
              <w:rPr>
                <w:b/>
                <w:bCs/>
                <w:color w:val="40404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21</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278</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12,7</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92,9</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1,2</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17,6%</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82,4%</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0,9</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1,0</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0,4%</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1,8%</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2,2%</w:t>
            </w:r>
          </w:p>
        </w:tc>
      </w:tr>
      <w:tr w:rsidR="00081A6E" w:rsidRPr="009B7BF5" w:rsidTr="00352B3E">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352B3E">
            <w:pPr>
              <w:rPr>
                <w:b/>
                <w:bCs/>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21</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322</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11,3</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95,8</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1,3</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16,8%</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81,7%</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1,6%</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1,0</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1,0</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2,5%</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2,2%</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2,8%</w:t>
            </w:r>
          </w:p>
        </w:tc>
      </w:tr>
      <w:tr w:rsidR="00081A6E" w:rsidRPr="009B7BF5" w:rsidTr="00352B3E">
        <w:trPr>
          <w:trHeight w:val="6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color w:val="404040"/>
                <w:sz w:val="16"/>
                <w:szCs w:val="16"/>
              </w:rPr>
              <w:t xml:space="preserve">Malattie Apparato Respiratorio </w:t>
            </w:r>
            <w:proofErr w:type="spellStart"/>
            <w:r w:rsidRPr="009B7BF5">
              <w:rPr>
                <w:b/>
                <w:bCs/>
                <w:color w:val="404040"/>
                <w:sz w:val="16"/>
                <w:szCs w:val="16"/>
              </w:rPr>
              <w:t>Ospedal</w:t>
            </w:r>
            <w:proofErr w:type="spellEnd"/>
            <w:r w:rsidRPr="009B7BF5">
              <w:rPr>
                <w:b/>
                <w:bCs/>
                <w:color w:val="40404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26</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205</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14,1</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61,5</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1,7</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2,4%</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89,8%</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7,8%</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1,3</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1,0</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4,9%</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0,5%</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r>
      <w:tr w:rsidR="00081A6E" w:rsidRPr="009B7BF5" w:rsidTr="00352B3E">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352B3E">
            <w:pPr>
              <w:rPr>
                <w:b/>
                <w:bCs/>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26</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201</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15,8</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67,3</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1,6</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2,5%</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91,0%</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6,5%</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1,2</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1,1</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6,0%</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1,0%</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1,0%</w:t>
            </w:r>
          </w:p>
        </w:tc>
      </w:tr>
      <w:tr w:rsidR="00081A6E" w:rsidRPr="009B7BF5" w:rsidTr="00352B3E">
        <w:trPr>
          <w:trHeight w:val="6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proofErr w:type="spellStart"/>
            <w:r w:rsidRPr="009B7BF5">
              <w:rPr>
                <w:b/>
                <w:bCs/>
                <w:color w:val="404040"/>
                <w:sz w:val="16"/>
                <w:szCs w:val="16"/>
              </w:rPr>
              <w:t>Endicrinologia</w:t>
            </w:r>
            <w:proofErr w:type="spellEnd"/>
            <w:r w:rsidRPr="009B7BF5">
              <w:rPr>
                <w:b/>
                <w:bCs/>
                <w:color w:val="404040"/>
                <w:sz w:val="16"/>
                <w:szCs w:val="16"/>
              </w:rPr>
              <w:t xml:space="preserve"> a dir. </w:t>
            </w:r>
            <w:proofErr w:type="spellStart"/>
            <w:r w:rsidRPr="009B7BF5">
              <w:rPr>
                <w:b/>
                <w:bCs/>
                <w:color w:val="404040"/>
                <w:sz w:val="16"/>
                <w:szCs w:val="16"/>
              </w:rPr>
              <w:t>Univ</w:t>
            </w:r>
            <w:proofErr w:type="spellEnd"/>
            <w:r w:rsidRPr="009B7BF5">
              <w:rPr>
                <w:b/>
                <w:bCs/>
                <w:color w:val="40404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9</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180</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9,6</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106,0</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1,0</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62,2%</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36,7%</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1,1%</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1,0</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0,9</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3,9%</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1,1%</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28,9%</w:t>
            </w:r>
          </w:p>
        </w:tc>
      </w:tr>
      <w:tr w:rsidR="00081A6E" w:rsidRPr="009B7BF5" w:rsidTr="00352B3E">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352B3E">
            <w:pPr>
              <w:rPr>
                <w:b/>
                <w:bCs/>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9</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186</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9,3</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105,8</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1,0</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63,4%</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35,5%</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1,1%</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1,0</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0,8</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7,0%</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0,5%</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25,8%</w:t>
            </w:r>
          </w:p>
        </w:tc>
      </w:tr>
      <w:tr w:rsidR="00081A6E" w:rsidRPr="009B7BF5" w:rsidTr="00352B3E">
        <w:trPr>
          <w:trHeight w:val="5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color w:val="404040"/>
                <w:sz w:val="16"/>
                <w:szCs w:val="16"/>
              </w:rPr>
              <w:t>MAR-Riabilitazione Respiratoria</w:t>
            </w: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6</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12</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19,5</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26,0</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1,9</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8,3%</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66,7%</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25,0%</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2,5</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0,1</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8,3%</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r>
      <w:tr w:rsidR="00081A6E" w:rsidRPr="009B7BF5" w:rsidTr="00352B3E">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352B3E">
            <w:pPr>
              <w:rPr>
                <w:b/>
                <w:bCs/>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6</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9</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14,2</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11,8</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1,4</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22,2%</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66,7%</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11,1%</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2,1</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0,1</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11,1%</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11,1%</w:t>
            </w:r>
          </w:p>
        </w:tc>
      </w:tr>
      <w:tr w:rsidR="00081A6E" w:rsidRPr="009B7BF5" w:rsidTr="00352B3E">
        <w:trPr>
          <w:trHeight w:val="158"/>
        </w:trPr>
        <w:tc>
          <w:tcPr>
            <w:tcW w:w="1771"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081A6E" w:rsidRPr="009B7BF5" w:rsidRDefault="00081A6E" w:rsidP="00352B3E">
            <w:pPr>
              <w:jc w:val="center"/>
              <w:rPr>
                <w:b/>
                <w:bCs/>
                <w:color w:val="FFFFFF"/>
                <w:sz w:val="16"/>
                <w:szCs w:val="16"/>
              </w:rPr>
            </w:pPr>
            <w:r w:rsidRPr="009B7BF5">
              <w:rPr>
                <w:b/>
                <w:bCs/>
                <w:color w:val="FFFFFF"/>
                <w:sz w:val="16"/>
                <w:szCs w:val="16"/>
              </w:rPr>
              <w:t xml:space="preserve">DIPARTIMENTO NEUROSCIENZE                       </w:t>
            </w:r>
          </w:p>
        </w:tc>
        <w:tc>
          <w:tcPr>
            <w:tcW w:w="473"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Posti Letto</w:t>
            </w:r>
          </w:p>
        </w:tc>
        <w:tc>
          <w:tcPr>
            <w:tcW w:w="432"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Casi</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proofErr w:type="spellStart"/>
            <w:r w:rsidRPr="009B7BF5">
              <w:rPr>
                <w:b/>
                <w:bCs/>
                <w:sz w:val="16"/>
                <w:szCs w:val="16"/>
              </w:rPr>
              <w:t>Deg</w:t>
            </w:r>
            <w:proofErr w:type="spellEnd"/>
            <w:r w:rsidRPr="009B7BF5">
              <w:rPr>
                <w:b/>
                <w:bCs/>
                <w:sz w:val="16"/>
                <w:szCs w:val="16"/>
              </w:rPr>
              <w:t>. Media</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 xml:space="preserve">Tasso di </w:t>
            </w:r>
            <w:proofErr w:type="spellStart"/>
            <w:r w:rsidRPr="009B7BF5">
              <w:rPr>
                <w:b/>
                <w:bCs/>
                <w:sz w:val="16"/>
                <w:szCs w:val="16"/>
              </w:rPr>
              <w:t>Occup</w:t>
            </w:r>
            <w:proofErr w:type="spellEnd"/>
            <w:r w:rsidRPr="009B7BF5">
              <w:rPr>
                <w:b/>
                <w:bCs/>
                <w:sz w:val="16"/>
                <w:szCs w:val="16"/>
              </w:rPr>
              <w:t>.</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Peso Medio</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000000"/>
                <w:sz w:val="16"/>
                <w:szCs w:val="16"/>
              </w:rPr>
            </w:pPr>
            <w:proofErr w:type="spellStart"/>
            <w:r w:rsidRPr="009B7BF5">
              <w:rPr>
                <w:b/>
                <w:bCs/>
                <w:sz w:val="16"/>
                <w:szCs w:val="16"/>
              </w:rPr>
              <w:t>Percent</w:t>
            </w:r>
            <w:proofErr w:type="spellEnd"/>
            <w:r w:rsidRPr="009B7BF5">
              <w:rPr>
                <w:b/>
                <w:bCs/>
                <w:sz w:val="16"/>
                <w:szCs w:val="16"/>
              </w:rPr>
              <w:br/>
              <w:t>&lt;=1</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000000"/>
                <w:sz w:val="16"/>
                <w:szCs w:val="16"/>
              </w:rPr>
            </w:pPr>
            <w:proofErr w:type="spellStart"/>
            <w:r w:rsidRPr="009B7BF5">
              <w:rPr>
                <w:b/>
                <w:bCs/>
                <w:sz w:val="16"/>
                <w:szCs w:val="16"/>
              </w:rPr>
              <w:t>Percent</w:t>
            </w:r>
            <w:proofErr w:type="spellEnd"/>
            <w:r w:rsidRPr="009B7BF5">
              <w:rPr>
                <w:b/>
                <w:bCs/>
                <w:sz w:val="16"/>
                <w:szCs w:val="16"/>
              </w:rPr>
              <w:br/>
              <w:t>&gt;1 and &lt;=2,5</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000000"/>
                <w:sz w:val="16"/>
                <w:szCs w:val="16"/>
              </w:rPr>
            </w:pPr>
            <w:proofErr w:type="spellStart"/>
            <w:r w:rsidRPr="009B7BF5">
              <w:rPr>
                <w:b/>
                <w:bCs/>
                <w:sz w:val="16"/>
                <w:szCs w:val="16"/>
              </w:rPr>
              <w:t>Percent</w:t>
            </w:r>
            <w:proofErr w:type="spellEnd"/>
            <w:r w:rsidRPr="009B7BF5">
              <w:rPr>
                <w:b/>
                <w:bCs/>
                <w:sz w:val="16"/>
                <w:szCs w:val="16"/>
              </w:rPr>
              <w:br/>
              <w:t>&gt;2,5</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ICM</w:t>
            </w:r>
          </w:p>
        </w:tc>
        <w:tc>
          <w:tcPr>
            <w:tcW w:w="392"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ICP</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 Casi Chir.</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 xml:space="preserve">DM </w:t>
            </w:r>
            <w:proofErr w:type="spellStart"/>
            <w:r w:rsidRPr="009B7BF5">
              <w:rPr>
                <w:b/>
                <w:bCs/>
                <w:sz w:val="16"/>
                <w:szCs w:val="16"/>
              </w:rPr>
              <w:t>PreOp</w:t>
            </w:r>
            <w:proofErr w:type="spellEnd"/>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%Casi1gg</w:t>
            </w:r>
          </w:p>
        </w:tc>
        <w:tc>
          <w:tcPr>
            <w:tcW w:w="797"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sz w:val="16"/>
                <w:szCs w:val="16"/>
              </w:rPr>
              <w:t>%Inappr1</w:t>
            </w:r>
          </w:p>
        </w:tc>
      </w:tr>
      <w:tr w:rsidR="00081A6E" w:rsidRPr="009B7BF5" w:rsidTr="00352B3E">
        <w:trPr>
          <w:trHeight w:val="6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color w:val="404040"/>
                <w:sz w:val="16"/>
                <w:szCs w:val="16"/>
              </w:rPr>
              <w:t xml:space="preserve">Neurochirurgia a dir. </w:t>
            </w:r>
            <w:proofErr w:type="spellStart"/>
            <w:r w:rsidRPr="009B7BF5">
              <w:rPr>
                <w:b/>
                <w:bCs/>
                <w:color w:val="404040"/>
                <w:sz w:val="16"/>
                <w:szCs w:val="16"/>
              </w:rPr>
              <w:t>Osp</w:t>
            </w:r>
            <w:proofErr w:type="spellEnd"/>
            <w:r w:rsidRPr="009B7BF5">
              <w:rPr>
                <w:b/>
                <w:bCs/>
                <w:color w:val="404040"/>
                <w:sz w:val="16"/>
                <w:szCs w:val="16"/>
              </w:rPr>
              <w:t>.</w:t>
            </w:r>
          </w:p>
        </w:tc>
        <w:tc>
          <w:tcPr>
            <w:tcW w:w="56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15</w:t>
            </w:r>
          </w:p>
        </w:tc>
        <w:tc>
          <w:tcPr>
            <w:tcW w:w="43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703</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4,8</w:t>
            </w:r>
          </w:p>
        </w:tc>
        <w:tc>
          <w:tcPr>
            <w:tcW w:w="58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123,3</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1,2</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54,6%</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36,1%</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9,2%</w:t>
            </w:r>
          </w:p>
        </w:tc>
        <w:tc>
          <w:tcPr>
            <w:tcW w:w="440"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0,7</w:t>
            </w:r>
          </w:p>
        </w:tc>
        <w:tc>
          <w:tcPr>
            <w:tcW w:w="39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1,0</w:t>
            </w:r>
          </w:p>
        </w:tc>
        <w:tc>
          <w:tcPr>
            <w:tcW w:w="51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35,1%</w:t>
            </w:r>
          </w:p>
        </w:tc>
        <w:tc>
          <w:tcPr>
            <w:tcW w:w="554"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2,1</w:t>
            </w:r>
          </w:p>
        </w:tc>
        <w:tc>
          <w:tcPr>
            <w:tcW w:w="781"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22,3%</w:t>
            </w:r>
          </w:p>
        </w:tc>
        <w:tc>
          <w:tcPr>
            <w:tcW w:w="79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9,1%</w:t>
            </w:r>
          </w:p>
        </w:tc>
      </w:tr>
      <w:tr w:rsidR="00081A6E" w:rsidRPr="009B7BF5" w:rsidTr="00352B3E">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352B3E">
            <w:pPr>
              <w:rPr>
                <w:b/>
                <w:bCs/>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15</w:t>
            </w:r>
          </w:p>
        </w:tc>
        <w:tc>
          <w:tcPr>
            <w:tcW w:w="43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590</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5,6</w:t>
            </w:r>
          </w:p>
        </w:tc>
        <w:tc>
          <w:tcPr>
            <w:tcW w:w="58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121,7</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1,4</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42,5%</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44,7%</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12,7%</w:t>
            </w:r>
          </w:p>
        </w:tc>
        <w:tc>
          <w:tcPr>
            <w:tcW w:w="440"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0,8</w:t>
            </w:r>
          </w:p>
        </w:tc>
        <w:tc>
          <w:tcPr>
            <w:tcW w:w="39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0,9</w:t>
            </w:r>
          </w:p>
        </w:tc>
        <w:tc>
          <w:tcPr>
            <w:tcW w:w="51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46,8%</w:t>
            </w:r>
          </w:p>
        </w:tc>
        <w:tc>
          <w:tcPr>
            <w:tcW w:w="554"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2,4</w:t>
            </w:r>
          </w:p>
        </w:tc>
        <w:tc>
          <w:tcPr>
            <w:tcW w:w="781"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15,8%</w:t>
            </w:r>
          </w:p>
        </w:tc>
        <w:tc>
          <w:tcPr>
            <w:tcW w:w="79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5,9%</w:t>
            </w:r>
          </w:p>
        </w:tc>
      </w:tr>
      <w:tr w:rsidR="00081A6E" w:rsidRPr="009B7BF5" w:rsidTr="00352B3E">
        <w:trPr>
          <w:trHeight w:val="5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color w:val="404040"/>
                <w:sz w:val="16"/>
                <w:szCs w:val="16"/>
              </w:rPr>
              <w:t xml:space="preserve">Neurologia a dir. </w:t>
            </w:r>
            <w:proofErr w:type="spellStart"/>
            <w:r w:rsidRPr="009B7BF5">
              <w:rPr>
                <w:b/>
                <w:bCs/>
                <w:color w:val="404040"/>
                <w:sz w:val="16"/>
                <w:szCs w:val="16"/>
              </w:rPr>
              <w:t>Univ</w:t>
            </w:r>
            <w:proofErr w:type="spellEnd"/>
            <w:r w:rsidRPr="009B7BF5">
              <w:rPr>
                <w:b/>
                <w:bCs/>
                <w:color w:val="404040"/>
                <w:sz w:val="16"/>
                <w:szCs w:val="16"/>
              </w:rPr>
              <w:t>.</w:t>
            </w:r>
          </w:p>
        </w:tc>
        <w:tc>
          <w:tcPr>
            <w:tcW w:w="56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13</w:t>
            </w:r>
          </w:p>
        </w:tc>
        <w:tc>
          <w:tcPr>
            <w:tcW w:w="43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198</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6,5</w:t>
            </w:r>
          </w:p>
        </w:tc>
        <w:tc>
          <w:tcPr>
            <w:tcW w:w="58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55,0</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1,0</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60,6%</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38,9%</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0,5%</w:t>
            </w:r>
          </w:p>
        </w:tc>
        <w:tc>
          <w:tcPr>
            <w:tcW w:w="440"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1,0</w:t>
            </w:r>
          </w:p>
        </w:tc>
        <w:tc>
          <w:tcPr>
            <w:tcW w:w="39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0,8</w:t>
            </w:r>
          </w:p>
        </w:tc>
        <w:tc>
          <w:tcPr>
            <w:tcW w:w="51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1,0%</w:t>
            </w:r>
          </w:p>
        </w:tc>
        <w:tc>
          <w:tcPr>
            <w:tcW w:w="554"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6,1%</w:t>
            </w:r>
          </w:p>
        </w:tc>
        <w:tc>
          <w:tcPr>
            <w:tcW w:w="79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20,2%</w:t>
            </w:r>
          </w:p>
        </w:tc>
      </w:tr>
      <w:tr w:rsidR="00081A6E" w:rsidRPr="009B7BF5" w:rsidTr="00352B3E">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352B3E">
            <w:pPr>
              <w:rPr>
                <w:b/>
                <w:bCs/>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13</w:t>
            </w:r>
          </w:p>
        </w:tc>
        <w:tc>
          <w:tcPr>
            <w:tcW w:w="43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254</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7,4</w:t>
            </w:r>
          </w:p>
        </w:tc>
        <w:tc>
          <w:tcPr>
            <w:tcW w:w="58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80,0</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1,0</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63,8%</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36,2%</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440"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1,0</w:t>
            </w:r>
          </w:p>
        </w:tc>
        <w:tc>
          <w:tcPr>
            <w:tcW w:w="39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b/>
                <w:bCs/>
                <w:color w:val="000000"/>
                <w:sz w:val="16"/>
                <w:szCs w:val="16"/>
              </w:rPr>
            </w:pPr>
            <w:r w:rsidRPr="009B7BF5">
              <w:rPr>
                <w:b/>
                <w:bCs/>
                <w:color w:val="000000"/>
                <w:sz w:val="16"/>
                <w:szCs w:val="16"/>
              </w:rPr>
              <w:t>0,9</w:t>
            </w:r>
          </w:p>
        </w:tc>
        <w:tc>
          <w:tcPr>
            <w:tcW w:w="51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2,0%</w:t>
            </w:r>
          </w:p>
        </w:tc>
        <w:tc>
          <w:tcPr>
            <w:tcW w:w="554"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2,0%</w:t>
            </w:r>
          </w:p>
        </w:tc>
        <w:tc>
          <w:tcPr>
            <w:tcW w:w="79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352B3E">
            <w:pPr>
              <w:jc w:val="center"/>
              <w:rPr>
                <w:color w:val="404040"/>
                <w:sz w:val="16"/>
                <w:szCs w:val="16"/>
              </w:rPr>
            </w:pPr>
            <w:r w:rsidRPr="009B7BF5">
              <w:rPr>
                <w:color w:val="404040"/>
                <w:sz w:val="16"/>
                <w:szCs w:val="16"/>
              </w:rPr>
              <w:t>17,7%</w:t>
            </w:r>
          </w:p>
        </w:tc>
      </w:tr>
      <w:tr w:rsidR="00081A6E" w:rsidRPr="009B7BF5" w:rsidTr="00352B3E">
        <w:trPr>
          <w:trHeight w:val="6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color w:val="404040"/>
                <w:sz w:val="16"/>
                <w:szCs w:val="16"/>
              </w:rPr>
              <w:t xml:space="preserve">Neurologia a dir. </w:t>
            </w:r>
            <w:proofErr w:type="spellStart"/>
            <w:r w:rsidRPr="009B7BF5">
              <w:rPr>
                <w:b/>
                <w:bCs/>
                <w:color w:val="404040"/>
                <w:sz w:val="16"/>
                <w:szCs w:val="16"/>
              </w:rPr>
              <w:t>Osp</w:t>
            </w:r>
            <w:proofErr w:type="spellEnd"/>
            <w:r w:rsidRPr="009B7BF5">
              <w:rPr>
                <w:b/>
                <w:bCs/>
                <w:color w:val="40404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25</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471</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6,2</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64,2</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1,0</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62,8%</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36,7%</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1,0</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0,7</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0,8%</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8,3%</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17,0%</w:t>
            </w:r>
          </w:p>
        </w:tc>
      </w:tr>
      <w:tr w:rsidR="00081A6E" w:rsidRPr="009B7BF5" w:rsidTr="00352B3E">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352B3E">
            <w:pPr>
              <w:rPr>
                <w:b/>
                <w:bCs/>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25</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600</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6,4</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85,1</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1,0</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66,0%</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33,8%</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0,9</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0,7</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0,2%</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4,7%</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16,0%</w:t>
            </w:r>
          </w:p>
        </w:tc>
      </w:tr>
      <w:tr w:rsidR="00081A6E" w:rsidRPr="009B7BF5" w:rsidTr="00352B3E">
        <w:trPr>
          <w:trHeight w:val="6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352B3E">
            <w:pPr>
              <w:jc w:val="center"/>
              <w:rPr>
                <w:b/>
                <w:bCs/>
                <w:sz w:val="16"/>
                <w:szCs w:val="16"/>
              </w:rPr>
            </w:pPr>
            <w:r w:rsidRPr="009B7BF5">
              <w:rPr>
                <w:b/>
                <w:bCs/>
                <w:color w:val="404040"/>
                <w:sz w:val="16"/>
                <w:szCs w:val="16"/>
              </w:rPr>
              <w:t xml:space="preserve">Medicina Fisica e Riabilitazione a dir. </w:t>
            </w:r>
            <w:proofErr w:type="spellStart"/>
            <w:r w:rsidRPr="009B7BF5">
              <w:rPr>
                <w:b/>
                <w:bCs/>
                <w:color w:val="404040"/>
                <w:sz w:val="16"/>
                <w:szCs w:val="16"/>
              </w:rPr>
              <w:t>Univ</w:t>
            </w:r>
            <w:proofErr w:type="spellEnd"/>
            <w:r w:rsidRPr="009B7BF5">
              <w:rPr>
                <w:b/>
                <w:bCs/>
                <w:color w:val="40404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10</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26</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37,0</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53,1</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0,9</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84,6%</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15,4%</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1,3</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0,2</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30,8%</w:t>
            </w:r>
          </w:p>
        </w:tc>
      </w:tr>
      <w:tr w:rsidR="00081A6E" w:rsidRPr="009B7BF5" w:rsidTr="00352B3E">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352B3E">
            <w:pPr>
              <w:rPr>
                <w:b/>
                <w:bCs/>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10</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31</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32,5</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55,6</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0,9</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71,0%</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29,0%</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1,4</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b/>
                <w:bCs/>
                <w:color w:val="000000"/>
                <w:sz w:val="16"/>
                <w:szCs w:val="16"/>
              </w:rPr>
            </w:pPr>
            <w:r w:rsidRPr="009B7BF5">
              <w:rPr>
                <w:b/>
                <w:bCs/>
                <w:color w:val="000000"/>
                <w:sz w:val="16"/>
                <w:szCs w:val="16"/>
              </w:rPr>
              <w:t>0,2</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3,2%</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352B3E">
            <w:pPr>
              <w:jc w:val="center"/>
              <w:rPr>
                <w:color w:val="404040"/>
                <w:sz w:val="16"/>
                <w:szCs w:val="16"/>
              </w:rPr>
            </w:pPr>
            <w:r w:rsidRPr="009B7BF5">
              <w:rPr>
                <w:color w:val="404040"/>
                <w:sz w:val="16"/>
                <w:szCs w:val="16"/>
              </w:rPr>
              <w:t>22,6%</w:t>
            </w:r>
          </w:p>
        </w:tc>
      </w:tr>
    </w:tbl>
    <w:p w:rsidR="00081A6E" w:rsidRDefault="00081A6E" w:rsidP="002B7E66">
      <w:pPr>
        <w:spacing w:line="360" w:lineRule="atLeast"/>
        <w:jc w:val="both"/>
        <w:rPr>
          <w:sz w:val="23"/>
          <w:szCs w:val="23"/>
        </w:rPr>
      </w:pPr>
    </w:p>
    <w:p w:rsidR="00081A6E" w:rsidRDefault="00081A6E" w:rsidP="002B7E66">
      <w:pPr>
        <w:spacing w:line="360" w:lineRule="atLeast"/>
        <w:jc w:val="both"/>
        <w:rPr>
          <w:sz w:val="23"/>
          <w:szCs w:val="23"/>
        </w:rPr>
      </w:pPr>
    </w:p>
    <w:p w:rsidR="00081A6E" w:rsidRDefault="00081A6E" w:rsidP="002B7E66">
      <w:pPr>
        <w:spacing w:line="360" w:lineRule="atLeast"/>
        <w:jc w:val="both"/>
        <w:rPr>
          <w:sz w:val="23"/>
          <w:szCs w:val="23"/>
        </w:rPr>
      </w:pPr>
    </w:p>
    <w:p w:rsidR="00081A6E" w:rsidRDefault="00081A6E" w:rsidP="002B7E66">
      <w:pPr>
        <w:spacing w:line="360" w:lineRule="atLeast"/>
        <w:jc w:val="both"/>
        <w:rPr>
          <w:sz w:val="23"/>
          <w:szCs w:val="23"/>
        </w:rPr>
      </w:pPr>
    </w:p>
    <w:p w:rsidR="00081A6E" w:rsidRDefault="00081A6E" w:rsidP="002B7E66">
      <w:pPr>
        <w:spacing w:line="360" w:lineRule="atLeast"/>
        <w:jc w:val="both"/>
        <w:rPr>
          <w:sz w:val="23"/>
          <w:szCs w:val="23"/>
        </w:rPr>
      </w:pPr>
    </w:p>
    <w:p w:rsidR="00081A6E" w:rsidRDefault="00081A6E" w:rsidP="002B7E66">
      <w:pPr>
        <w:spacing w:line="360" w:lineRule="atLeast"/>
        <w:jc w:val="both"/>
        <w:rPr>
          <w:sz w:val="23"/>
          <w:szCs w:val="23"/>
        </w:rPr>
      </w:pPr>
    </w:p>
    <w:tbl>
      <w:tblPr>
        <w:tblpPr w:leftFromText="141" w:rightFromText="141" w:vertAnchor="page" w:horzAnchor="margin" w:tblpY="2479"/>
        <w:tblW w:w="9672" w:type="dxa"/>
        <w:tblLayout w:type="fixed"/>
        <w:tblCellMar>
          <w:left w:w="70" w:type="dxa"/>
          <w:right w:w="70" w:type="dxa"/>
        </w:tblCellMar>
        <w:tblLook w:val="04A0"/>
      </w:tblPr>
      <w:tblGrid>
        <w:gridCol w:w="1204"/>
        <w:gridCol w:w="567"/>
        <w:gridCol w:w="473"/>
        <w:gridCol w:w="432"/>
        <w:gridCol w:w="538"/>
        <w:gridCol w:w="582"/>
        <w:gridCol w:w="538"/>
        <w:gridCol w:w="619"/>
        <w:gridCol w:w="619"/>
        <w:gridCol w:w="619"/>
        <w:gridCol w:w="440"/>
        <w:gridCol w:w="392"/>
        <w:gridCol w:w="517"/>
        <w:gridCol w:w="554"/>
        <w:gridCol w:w="781"/>
        <w:gridCol w:w="797"/>
      </w:tblGrid>
      <w:tr w:rsidR="00081A6E" w:rsidRPr="009B7BF5" w:rsidTr="00081A6E">
        <w:trPr>
          <w:trHeight w:val="158"/>
        </w:trPr>
        <w:tc>
          <w:tcPr>
            <w:tcW w:w="1771"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081A6E" w:rsidRPr="009B7BF5" w:rsidRDefault="00081A6E" w:rsidP="00081A6E">
            <w:pPr>
              <w:jc w:val="center"/>
              <w:rPr>
                <w:b/>
                <w:bCs/>
                <w:color w:val="FFFFFF"/>
                <w:sz w:val="16"/>
                <w:szCs w:val="16"/>
              </w:rPr>
            </w:pPr>
            <w:r w:rsidRPr="009B7BF5">
              <w:rPr>
                <w:b/>
                <w:bCs/>
                <w:color w:val="FFFFFF"/>
                <w:sz w:val="16"/>
                <w:szCs w:val="16"/>
              </w:rPr>
              <w:t xml:space="preserve">DIPARTIMENTO CARDIO TORACO VASCOLARE                      </w:t>
            </w:r>
          </w:p>
        </w:tc>
        <w:tc>
          <w:tcPr>
            <w:tcW w:w="473"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sz w:val="16"/>
                <w:szCs w:val="16"/>
              </w:rPr>
              <w:t>Posti Letto</w:t>
            </w:r>
          </w:p>
        </w:tc>
        <w:tc>
          <w:tcPr>
            <w:tcW w:w="432"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sz w:val="16"/>
                <w:szCs w:val="16"/>
              </w:rPr>
              <w:t>Casi</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proofErr w:type="spellStart"/>
            <w:r w:rsidRPr="009B7BF5">
              <w:rPr>
                <w:b/>
                <w:bCs/>
                <w:sz w:val="16"/>
                <w:szCs w:val="16"/>
              </w:rPr>
              <w:t>Deg</w:t>
            </w:r>
            <w:proofErr w:type="spellEnd"/>
            <w:r w:rsidRPr="009B7BF5">
              <w:rPr>
                <w:b/>
                <w:bCs/>
                <w:sz w:val="16"/>
                <w:szCs w:val="16"/>
              </w:rPr>
              <w:t>. Media</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sz w:val="16"/>
                <w:szCs w:val="16"/>
              </w:rPr>
              <w:t xml:space="preserve">Tasso di </w:t>
            </w:r>
            <w:proofErr w:type="spellStart"/>
            <w:r w:rsidRPr="009B7BF5">
              <w:rPr>
                <w:b/>
                <w:bCs/>
                <w:sz w:val="16"/>
                <w:szCs w:val="16"/>
              </w:rPr>
              <w:t>Occup</w:t>
            </w:r>
            <w:proofErr w:type="spellEnd"/>
            <w:r w:rsidRPr="009B7BF5">
              <w:rPr>
                <w:b/>
                <w:bCs/>
                <w:sz w:val="16"/>
                <w:szCs w:val="16"/>
              </w:rPr>
              <w:t>.</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sz w:val="16"/>
                <w:szCs w:val="16"/>
              </w:rPr>
              <w:t>Peso Medio</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000000"/>
                <w:sz w:val="16"/>
                <w:szCs w:val="16"/>
              </w:rPr>
            </w:pPr>
            <w:proofErr w:type="spellStart"/>
            <w:r w:rsidRPr="009B7BF5">
              <w:rPr>
                <w:b/>
                <w:bCs/>
                <w:sz w:val="16"/>
                <w:szCs w:val="16"/>
              </w:rPr>
              <w:t>Percent</w:t>
            </w:r>
            <w:proofErr w:type="spellEnd"/>
            <w:r w:rsidRPr="009B7BF5">
              <w:rPr>
                <w:b/>
                <w:bCs/>
                <w:sz w:val="16"/>
                <w:szCs w:val="16"/>
              </w:rPr>
              <w:br/>
              <w:t>&lt;=1</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000000"/>
                <w:sz w:val="16"/>
                <w:szCs w:val="16"/>
              </w:rPr>
            </w:pPr>
            <w:proofErr w:type="spellStart"/>
            <w:r w:rsidRPr="009B7BF5">
              <w:rPr>
                <w:b/>
                <w:bCs/>
                <w:sz w:val="16"/>
                <w:szCs w:val="16"/>
              </w:rPr>
              <w:t>Percent</w:t>
            </w:r>
            <w:proofErr w:type="spellEnd"/>
            <w:r w:rsidRPr="009B7BF5">
              <w:rPr>
                <w:b/>
                <w:bCs/>
                <w:sz w:val="16"/>
                <w:szCs w:val="16"/>
              </w:rPr>
              <w:br/>
              <w:t>&gt;1 and &lt;=2,5</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000000"/>
                <w:sz w:val="16"/>
                <w:szCs w:val="16"/>
              </w:rPr>
            </w:pPr>
            <w:proofErr w:type="spellStart"/>
            <w:r w:rsidRPr="009B7BF5">
              <w:rPr>
                <w:b/>
                <w:bCs/>
                <w:sz w:val="16"/>
                <w:szCs w:val="16"/>
              </w:rPr>
              <w:t>Percent</w:t>
            </w:r>
            <w:proofErr w:type="spellEnd"/>
            <w:r w:rsidRPr="009B7BF5">
              <w:rPr>
                <w:b/>
                <w:bCs/>
                <w:sz w:val="16"/>
                <w:szCs w:val="16"/>
              </w:rPr>
              <w:br/>
              <w:t>&gt;2,5</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sz w:val="16"/>
                <w:szCs w:val="16"/>
              </w:rPr>
              <w:t>ICM</w:t>
            </w:r>
          </w:p>
        </w:tc>
        <w:tc>
          <w:tcPr>
            <w:tcW w:w="392"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sz w:val="16"/>
                <w:szCs w:val="16"/>
              </w:rPr>
              <w:t>ICP</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sz w:val="16"/>
                <w:szCs w:val="16"/>
              </w:rPr>
              <w:t>% Casi Chir.</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sz w:val="16"/>
                <w:szCs w:val="16"/>
              </w:rPr>
              <w:t xml:space="preserve">DM </w:t>
            </w:r>
            <w:proofErr w:type="spellStart"/>
            <w:r w:rsidRPr="009B7BF5">
              <w:rPr>
                <w:b/>
                <w:bCs/>
                <w:sz w:val="16"/>
                <w:szCs w:val="16"/>
              </w:rPr>
              <w:t>PreOp</w:t>
            </w:r>
            <w:proofErr w:type="spellEnd"/>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sz w:val="16"/>
                <w:szCs w:val="16"/>
              </w:rPr>
              <w:t>%Casi1gg</w:t>
            </w:r>
          </w:p>
        </w:tc>
        <w:tc>
          <w:tcPr>
            <w:tcW w:w="797"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sz w:val="16"/>
                <w:szCs w:val="16"/>
              </w:rPr>
              <w:t>%Inappr1</w:t>
            </w:r>
          </w:p>
        </w:tc>
      </w:tr>
      <w:tr w:rsidR="00081A6E" w:rsidRPr="009B7BF5" w:rsidTr="00081A6E">
        <w:trPr>
          <w:trHeight w:val="5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color w:val="404040"/>
                <w:sz w:val="16"/>
                <w:szCs w:val="16"/>
              </w:rPr>
              <w:t xml:space="preserve">Cardiologia a dir </w:t>
            </w:r>
            <w:proofErr w:type="spellStart"/>
            <w:r w:rsidRPr="009B7BF5">
              <w:rPr>
                <w:b/>
                <w:bCs/>
                <w:color w:val="404040"/>
                <w:sz w:val="16"/>
                <w:szCs w:val="16"/>
              </w:rPr>
              <w:t>univ</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28</w:t>
            </w:r>
          </w:p>
        </w:tc>
        <w:tc>
          <w:tcPr>
            <w:tcW w:w="43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1170</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5,7</w:t>
            </w:r>
          </w:p>
        </w:tc>
        <w:tc>
          <w:tcPr>
            <w:tcW w:w="58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132,3</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1,4</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28,2%</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67,2%</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4,6%</w:t>
            </w:r>
          </w:p>
        </w:tc>
        <w:tc>
          <w:tcPr>
            <w:tcW w:w="440"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1,1</w:t>
            </w:r>
          </w:p>
        </w:tc>
        <w:tc>
          <w:tcPr>
            <w:tcW w:w="39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1,0</w:t>
            </w:r>
          </w:p>
        </w:tc>
        <w:tc>
          <w:tcPr>
            <w:tcW w:w="51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43,2%</w:t>
            </w:r>
          </w:p>
        </w:tc>
        <w:tc>
          <w:tcPr>
            <w:tcW w:w="554"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1,2%</w:t>
            </w:r>
          </w:p>
        </w:tc>
        <w:tc>
          <w:tcPr>
            <w:tcW w:w="79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3,6%</w:t>
            </w:r>
          </w:p>
        </w:tc>
      </w:tr>
      <w:tr w:rsidR="00081A6E" w:rsidRPr="009B7BF5" w:rsidTr="00081A6E">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081A6E">
            <w:pPr>
              <w:rPr>
                <w:b/>
                <w:bCs/>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28</w:t>
            </w:r>
          </w:p>
        </w:tc>
        <w:tc>
          <w:tcPr>
            <w:tcW w:w="43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953</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5,7</w:t>
            </w:r>
          </w:p>
        </w:tc>
        <w:tc>
          <w:tcPr>
            <w:tcW w:w="58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107,3</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1,3</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31,1%</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65,5%</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3,5%</w:t>
            </w:r>
          </w:p>
        </w:tc>
        <w:tc>
          <w:tcPr>
            <w:tcW w:w="440"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1,0</w:t>
            </w:r>
          </w:p>
        </w:tc>
        <w:tc>
          <w:tcPr>
            <w:tcW w:w="39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1,0</w:t>
            </w:r>
          </w:p>
        </w:tc>
        <w:tc>
          <w:tcPr>
            <w:tcW w:w="51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36,5%</w:t>
            </w:r>
          </w:p>
        </w:tc>
        <w:tc>
          <w:tcPr>
            <w:tcW w:w="554"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4,9%</w:t>
            </w:r>
          </w:p>
        </w:tc>
        <w:tc>
          <w:tcPr>
            <w:tcW w:w="79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3,0%</w:t>
            </w:r>
          </w:p>
        </w:tc>
      </w:tr>
      <w:tr w:rsidR="00081A6E" w:rsidRPr="009B7BF5" w:rsidTr="00081A6E">
        <w:trPr>
          <w:trHeight w:val="6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color w:val="404040"/>
                <w:sz w:val="16"/>
                <w:szCs w:val="16"/>
              </w:rPr>
              <w:t xml:space="preserve">Chirurgia Toracica a dir. </w:t>
            </w:r>
            <w:proofErr w:type="spellStart"/>
            <w:r w:rsidRPr="009B7BF5">
              <w:rPr>
                <w:b/>
                <w:bCs/>
                <w:color w:val="404040"/>
                <w:sz w:val="16"/>
                <w:szCs w:val="16"/>
              </w:rPr>
              <w:t>Univ</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15</w:t>
            </w:r>
          </w:p>
        </w:tc>
        <w:tc>
          <w:tcPr>
            <w:tcW w:w="43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291</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8,3</w:t>
            </w:r>
          </w:p>
        </w:tc>
        <w:tc>
          <w:tcPr>
            <w:tcW w:w="58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89,3</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1,6</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28,2%</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70,4%</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1,4%</w:t>
            </w:r>
          </w:p>
        </w:tc>
        <w:tc>
          <w:tcPr>
            <w:tcW w:w="440"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1,0</w:t>
            </w:r>
          </w:p>
        </w:tc>
        <w:tc>
          <w:tcPr>
            <w:tcW w:w="39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1,0</w:t>
            </w:r>
          </w:p>
        </w:tc>
        <w:tc>
          <w:tcPr>
            <w:tcW w:w="51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50,5%</w:t>
            </w:r>
          </w:p>
        </w:tc>
        <w:tc>
          <w:tcPr>
            <w:tcW w:w="554"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4,8</w:t>
            </w:r>
          </w:p>
        </w:tc>
        <w:tc>
          <w:tcPr>
            <w:tcW w:w="781"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6,5%</w:t>
            </w:r>
          </w:p>
        </w:tc>
        <w:tc>
          <w:tcPr>
            <w:tcW w:w="79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4,8%</w:t>
            </w:r>
          </w:p>
        </w:tc>
      </w:tr>
      <w:tr w:rsidR="00081A6E" w:rsidRPr="009B7BF5" w:rsidTr="00081A6E">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081A6E">
            <w:pPr>
              <w:rPr>
                <w:b/>
                <w:bCs/>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15</w:t>
            </w:r>
          </w:p>
        </w:tc>
        <w:tc>
          <w:tcPr>
            <w:tcW w:w="43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301</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8,6</w:t>
            </w:r>
          </w:p>
        </w:tc>
        <w:tc>
          <w:tcPr>
            <w:tcW w:w="58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95,0</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1,8</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17,3%</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78,4%</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4,3%</w:t>
            </w:r>
          </w:p>
        </w:tc>
        <w:tc>
          <w:tcPr>
            <w:tcW w:w="440"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1,1</w:t>
            </w:r>
          </w:p>
        </w:tc>
        <w:tc>
          <w:tcPr>
            <w:tcW w:w="39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0,9</w:t>
            </w:r>
          </w:p>
        </w:tc>
        <w:tc>
          <w:tcPr>
            <w:tcW w:w="51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58,5%</w:t>
            </w:r>
          </w:p>
        </w:tc>
        <w:tc>
          <w:tcPr>
            <w:tcW w:w="554"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3,6</w:t>
            </w:r>
          </w:p>
        </w:tc>
        <w:tc>
          <w:tcPr>
            <w:tcW w:w="781"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2,7%</w:t>
            </w:r>
          </w:p>
        </w:tc>
        <w:tc>
          <w:tcPr>
            <w:tcW w:w="79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2,7%</w:t>
            </w:r>
          </w:p>
        </w:tc>
      </w:tr>
      <w:tr w:rsidR="00081A6E" w:rsidRPr="009B7BF5" w:rsidTr="00081A6E">
        <w:trPr>
          <w:trHeight w:val="5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color w:val="404040"/>
                <w:sz w:val="16"/>
                <w:szCs w:val="16"/>
              </w:rPr>
              <w:t>Card-Riabilitazione Cardiologica</w:t>
            </w: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9</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29</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19,7</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35,1</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0,9</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24,1%</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75,9%</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0,0%</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1,4</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0,2</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0,0%</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3,4%</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20,7%</w:t>
            </w:r>
          </w:p>
        </w:tc>
      </w:tr>
      <w:tr w:rsidR="00081A6E" w:rsidRPr="009B7BF5" w:rsidTr="00081A6E">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081A6E">
            <w:pPr>
              <w:rPr>
                <w:b/>
                <w:bCs/>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9</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25</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16,8</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30,9</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0,9</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24,0%</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76,0%</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0,0%</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1,5</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0,1</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0,0%</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0,0%</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16,0%</w:t>
            </w:r>
          </w:p>
        </w:tc>
      </w:tr>
      <w:tr w:rsidR="00081A6E" w:rsidRPr="009B7BF5" w:rsidTr="00081A6E">
        <w:trPr>
          <w:trHeight w:val="6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color w:val="404040"/>
                <w:sz w:val="16"/>
                <w:szCs w:val="16"/>
              </w:rPr>
              <w:t>Terapia Intensiva Cardiologica UTIC</w:t>
            </w: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8</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76</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5,6</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29,6</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1,6</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19,7%</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78,9%</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1,1</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0,8</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44,7%</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25,0%</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7,9%</w:t>
            </w:r>
          </w:p>
        </w:tc>
      </w:tr>
      <w:tr w:rsidR="00081A6E" w:rsidRPr="009B7BF5" w:rsidTr="00081A6E">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081A6E">
            <w:pPr>
              <w:rPr>
                <w:b/>
                <w:bCs/>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8</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179</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6,9</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85,0</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1,5</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21,2%</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76,5%</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2,2%</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1,0</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0,9</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36,3%</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10,6%</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5,6%</w:t>
            </w:r>
          </w:p>
        </w:tc>
      </w:tr>
      <w:tr w:rsidR="00081A6E" w:rsidRPr="009B7BF5" w:rsidTr="00081A6E">
        <w:trPr>
          <w:trHeight w:val="158"/>
        </w:trPr>
        <w:tc>
          <w:tcPr>
            <w:tcW w:w="1771"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081A6E" w:rsidRPr="009B7BF5" w:rsidRDefault="00081A6E" w:rsidP="00081A6E">
            <w:pPr>
              <w:jc w:val="center"/>
              <w:rPr>
                <w:b/>
                <w:bCs/>
                <w:color w:val="FFFFFF"/>
                <w:sz w:val="16"/>
                <w:szCs w:val="16"/>
              </w:rPr>
            </w:pPr>
            <w:r w:rsidRPr="009B7BF5">
              <w:rPr>
                <w:b/>
                <w:bCs/>
                <w:color w:val="FFFFFF"/>
                <w:sz w:val="16"/>
                <w:szCs w:val="16"/>
              </w:rPr>
              <w:t xml:space="preserve">DIPARTIMENTO ONCO EMATOLOGICO                      </w:t>
            </w:r>
          </w:p>
        </w:tc>
        <w:tc>
          <w:tcPr>
            <w:tcW w:w="473"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sz w:val="16"/>
                <w:szCs w:val="16"/>
              </w:rPr>
              <w:t>Posti Letto</w:t>
            </w:r>
          </w:p>
        </w:tc>
        <w:tc>
          <w:tcPr>
            <w:tcW w:w="432"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sz w:val="16"/>
                <w:szCs w:val="16"/>
              </w:rPr>
              <w:t>Casi</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proofErr w:type="spellStart"/>
            <w:r w:rsidRPr="009B7BF5">
              <w:rPr>
                <w:b/>
                <w:bCs/>
                <w:sz w:val="16"/>
                <w:szCs w:val="16"/>
              </w:rPr>
              <w:t>Deg</w:t>
            </w:r>
            <w:proofErr w:type="spellEnd"/>
            <w:r w:rsidRPr="009B7BF5">
              <w:rPr>
                <w:b/>
                <w:bCs/>
                <w:sz w:val="16"/>
                <w:szCs w:val="16"/>
              </w:rPr>
              <w:t>. Media</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sz w:val="16"/>
                <w:szCs w:val="16"/>
              </w:rPr>
              <w:t xml:space="preserve">Tasso di </w:t>
            </w:r>
            <w:proofErr w:type="spellStart"/>
            <w:r w:rsidRPr="009B7BF5">
              <w:rPr>
                <w:b/>
                <w:bCs/>
                <w:sz w:val="16"/>
                <w:szCs w:val="16"/>
              </w:rPr>
              <w:t>Occup</w:t>
            </w:r>
            <w:proofErr w:type="spellEnd"/>
            <w:r w:rsidRPr="009B7BF5">
              <w:rPr>
                <w:b/>
                <w:bCs/>
                <w:sz w:val="16"/>
                <w:szCs w:val="16"/>
              </w:rPr>
              <w:t>.</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sz w:val="16"/>
                <w:szCs w:val="16"/>
              </w:rPr>
              <w:t>Peso Medio</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000000"/>
                <w:sz w:val="16"/>
                <w:szCs w:val="16"/>
              </w:rPr>
            </w:pPr>
            <w:proofErr w:type="spellStart"/>
            <w:r w:rsidRPr="009B7BF5">
              <w:rPr>
                <w:b/>
                <w:bCs/>
                <w:sz w:val="16"/>
                <w:szCs w:val="16"/>
              </w:rPr>
              <w:t>Percent</w:t>
            </w:r>
            <w:proofErr w:type="spellEnd"/>
            <w:r w:rsidRPr="009B7BF5">
              <w:rPr>
                <w:b/>
                <w:bCs/>
                <w:sz w:val="16"/>
                <w:szCs w:val="16"/>
              </w:rPr>
              <w:br/>
              <w:t>&lt;=1</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000000"/>
                <w:sz w:val="16"/>
                <w:szCs w:val="16"/>
              </w:rPr>
            </w:pPr>
            <w:proofErr w:type="spellStart"/>
            <w:r w:rsidRPr="009B7BF5">
              <w:rPr>
                <w:b/>
                <w:bCs/>
                <w:sz w:val="16"/>
                <w:szCs w:val="16"/>
              </w:rPr>
              <w:t>Percent</w:t>
            </w:r>
            <w:proofErr w:type="spellEnd"/>
            <w:r w:rsidRPr="009B7BF5">
              <w:rPr>
                <w:b/>
                <w:bCs/>
                <w:sz w:val="16"/>
                <w:szCs w:val="16"/>
              </w:rPr>
              <w:br/>
              <w:t>&gt;1 and &lt;=2,5</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000000"/>
                <w:sz w:val="16"/>
                <w:szCs w:val="16"/>
              </w:rPr>
            </w:pPr>
            <w:proofErr w:type="spellStart"/>
            <w:r w:rsidRPr="009B7BF5">
              <w:rPr>
                <w:b/>
                <w:bCs/>
                <w:sz w:val="16"/>
                <w:szCs w:val="16"/>
              </w:rPr>
              <w:t>Percent</w:t>
            </w:r>
            <w:proofErr w:type="spellEnd"/>
            <w:r w:rsidRPr="009B7BF5">
              <w:rPr>
                <w:b/>
                <w:bCs/>
                <w:sz w:val="16"/>
                <w:szCs w:val="16"/>
              </w:rPr>
              <w:br/>
              <w:t>&gt;2,5</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sz w:val="16"/>
                <w:szCs w:val="16"/>
              </w:rPr>
              <w:t>ICM</w:t>
            </w:r>
          </w:p>
        </w:tc>
        <w:tc>
          <w:tcPr>
            <w:tcW w:w="392"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sz w:val="16"/>
                <w:szCs w:val="16"/>
              </w:rPr>
              <w:t>ICP</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sz w:val="16"/>
                <w:szCs w:val="16"/>
              </w:rPr>
              <w:t>% Casi Chir.</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sz w:val="16"/>
                <w:szCs w:val="16"/>
              </w:rPr>
              <w:t xml:space="preserve">DM </w:t>
            </w:r>
            <w:proofErr w:type="spellStart"/>
            <w:r w:rsidRPr="009B7BF5">
              <w:rPr>
                <w:b/>
                <w:bCs/>
                <w:sz w:val="16"/>
                <w:szCs w:val="16"/>
              </w:rPr>
              <w:t>PreOp</w:t>
            </w:r>
            <w:proofErr w:type="spellEnd"/>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sz w:val="16"/>
                <w:szCs w:val="16"/>
              </w:rPr>
              <w:t>%Casi1gg</w:t>
            </w:r>
          </w:p>
        </w:tc>
        <w:tc>
          <w:tcPr>
            <w:tcW w:w="797"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sz w:val="16"/>
                <w:szCs w:val="16"/>
              </w:rPr>
              <w:t>%Inappr1</w:t>
            </w:r>
          </w:p>
        </w:tc>
      </w:tr>
      <w:tr w:rsidR="00081A6E" w:rsidRPr="009B7BF5" w:rsidTr="00081A6E">
        <w:trPr>
          <w:trHeight w:val="6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color w:val="404040"/>
                <w:sz w:val="16"/>
                <w:szCs w:val="16"/>
              </w:rPr>
              <w:t xml:space="preserve">Ematologia a dir. </w:t>
            </w:r>
            <w:proofErr w:type="spellStart"/>
            <w:r w:rsidRPr="009B7BF5">
              <w:rPr>
                <w:b/>
                <w:bCs/>
                <w:color w:val="404040"/>
                <w:sz w:val="16"/>
                <w:szCs w:val="16"/>
              </w:rPr>
              <w:t>Osp</w:t>
            </w:r>
            <w:proofErr w:type="spellEnd"/>
            <w:r w:rsidRPr="009B7BF5">
              <w:rPr>
                <w:b/>
                <w:bCs/>
                <w:color w:val="404040"/>
                <w:sz w:val="16"/>
                <w:szCs w:val="16"/>
              </w:rPr>
              <w:t>.</w:t>
            </w:r>
          </w:p>
        </w:tc>
        <w:tc>
          <w:tcPr>
            <w:tcW w:w="56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13</w:t>
            </w:r>
          </w:p>
        </w:tc>
        <w:tc>
          <w:tcPr>
            <w:tcW w:w="43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175</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13,3</w:t>
            </w:r>
          </w:p>
        </w:tc>
        <w:tc>
          <w:tcPr>
            <w:tcW w:w="58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98,6</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2,3</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33,7%</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43,4%</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22,9%</w:t>
            </w:r>
          </w:p>
        </w:tc>
        <w:tc>
          <w:tcPr>
            <w:tcW w:w="440"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0,9</w:t>
            </w:r>
          </w:p>
        </w:tc>
        <w:tc>
          <w:tcPr>
            <w:tcW w:w="39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1,2</w:t>
            </w:r>
          </w:p>
        </w:tc>
        <w:tc>
          <w:tcPr>
            <w:tcW w:w="51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37,7%</w:t>
            </w:r>
          </w:p>
        </w:tc>
        <w:tc>
          <w:tcPr>
            <w:tcW w:w="554"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2,3%</w:t>
            </w:r>
          </w:p>
        </w:tc>
        <w:tc>
          <w:tcPr>
            <w:tcW w:w="79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38,3%</w:t>
            </w:r>
          </w:p>
        </w:tc>
      </w:tr>
      <w:tr w:rsidR="00081A6E" w:rsidRPr="009B7BF5" w:rsidTr="00081A6E">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081A6E">
            <w:pPr>
              <w:rPr>
                <w:b/>
                <w:bCs/>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13</w:t>
            </w:r>
          </w:p>
        </w:tc>
        <w:tc>
          <w:tcPr>
            <w:tcW w:w="43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169</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13,1</w:t>
            </w:r>
          </w:p>
        </w:tc>
        <w:tc>
          <w:tcPr>
            <w:tcW w:w="58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94,3</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2,0</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23,7%</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49,7%</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26,6%</w:t>
            </w:r>
          </w:p>
        </w:tc>
        <w:tc>
          <w:tcPr>
            <w:tcW w:w="440"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0,8</w:t>
            </w:r>
          </w:p>
        </w:tc>
        <w:tc>
          <w:tcPr>
            <w:tcW w:w="39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1,1</w:t>
            </w:r>
          </w:p>
        </w:tc>
        <w:tc>
          <w:tcPr>
            <w:tcW w:w="51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41,4%</w:t>
            </w:r>
          </w:p>
        </w:tc>
        <w:tc>
          <w:tcPr>
            <w:tcW w:w="554"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0,0%</w:t>
            </w:r>
          </w:p>
        </w:tc>
        <w:tc>
          <w:tcPr>
            <w:tcW w:w="79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22,5%</w:t>
            </w:r>
          </w:p>
        </w:tc>
      </w:tr>
      <w:tr w:rsidR="00081A6E" w:rsidRPr="009B7BF5" w:rsidTr="00081A6E">
        <w:trPr>
          <w:trHeight w:val="158"/>
        </w:trPr>
        <w:tc>
          <w:tcPr>
            <w:tcW w:w="1771"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081A6E" w:rsidRPr="009B7BF5" w:rsidRDefault="00081A6E" w:rsidP="00081A6E">
            <w:pPr>
              <w:jc w:val="center"/>
              <w:rPr>
                <w:b/>
                <w:bCs/>
                <w:color w:val="FFFFFF"/>
                <w:sz w:val="16"/>
                <w:szCs w:val="16"/>
              </w:rPr>
            </w:pPr>
            <w:r w:rsidRPr="009B7BF5">
              <w:rPr>
                <w:b/>
                <w:bCs/>
                <w:color w:val="FFFFFF"/>
                <w:sz w:val="16"/>
                <w:szCs w:val="16"/>
              </w:rPr>
              <w:t xml:space="preserve">DIPARTIMENTO CHIRURGICO                      </w:t>
            </w:r>
          </w:p>
        </w:tc>
        <w:tc>
          <w:tcPr>
            <w:tcW w:w="473"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sz w:val="16"/>
                <w:szCs w:val="16"/>
              </w:rPr>
              <w:t>Posti Letto</w:t>
            </w:r>
          </w:p>
        </w:tc>
        <w:tc>
          <w:tcPr>
            <w:tcW w:w="432"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sz w:val="16"/>
                <w:szCs w:val="16"/>
              </w:rPr>
              <w:t>Casi</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proofErr w:type="spellStart"/>
            <w:r w:rsidRPr="009B7BF5">
              <w:rPr>
                <w:b/>
                <w:bCs/>
                <w:sz w:val="16"/>
                <w:szCs w:val="16"/>
              </w:rPr>
              <w:t>Deg</w:t>
            </w:r>
            <w:proofErr w:type="spellEnd"/>
            <w:r w:rsidRPr="009B7BF5">
              <w:rPr>
                <w:b/>
                <w:bCs/>
                <w:sz w:val="16"/>
                <w:szCs w:val="16"/>
              </w:rPr>
              <w:t>. Media</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sz w:val="16"/>
                <w:szCs w:val="16"/>
              </w:rPr>
              <w:t xml:space="preserve">Tasso di </w:t>
            </w:r>
            <w:proofErr w:type="spellStart"/>
            <w:r w:rsidRPr="009B7BF5">
              <w:rPr>
                <w:b/>
                <w:bCs/>
                <w:sz w:val="16"/>
                <w:szCs w:val="16"/>
              </w:rPr>
              <w:t>Occup</w:t>
            </w:r>
            <w:proofErr w:type="spellEnd"/>
            <w:r w:rsidRPr="009B7BF5">
              <w:rPr>
                <w:b/>
                <w:bCs/>
                <w:sz w:val="16"/>
                <w:szCs w:val="16"/>
              </w:rPr>
              <w:t>.</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sz w:val="16"/>
                <w:szCs w:val="16"/>
              </w:rPr>
              <w:t>Peso Medio</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000000"/>
                <w:sz w:val="16"/>
                <w:szCs w:val="16"/>
              </w:rPr>
            </w:pPr>
            <w:proofErr w:type="spellStart"/>
            <w:r w:rsidRPr="009B7BF5">
              <w:rPr>
                <w:b/>
                <w:bCs/>
                <w:sz w:val="16"/>
                <w:szCs w:val="16"/>
              </w:rPr>
              <w:t>Percent</w:t>
            </w:r>
            <w:proofErr w:type="spellEnd"/>
            <w:r w:rsidRPr="009B7BF5">
              <w:rPr>
                <w:b/>
                <w:bCs/>
                <w:sz w:val="16"/>
                <w:szCs w:val="16"/>
              </w:rPr>
              <w:br/>
              <w:t>&lt;=1</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000000"/>
                <w:sz w:val="16"/>
                <w:szCs w:val="16"/>
              </w:rPr>
            </w:pPr>
            <w:proofErr w:type="spellStart"/>
            <w:r w:rsidRPr="009B7BF5">
              <w:rPr>
                <w:b/>
                <w:bCs/>
                <w:sz w:val="16"/>
                <w:szCs w:val="16"/>
              </w:rPr>
              <w:t>Percent</w:t>
            </w:r>
            <w:proofErr w:type="spellEnd"/>
            <w:r w:rsidRPr="009B7BF5">
              <w:rPr>
                <w:b/>
                <w:bCs/>
                <w:sz w:val="16"/>
                <w:szCs w:val="16"/>
              </w:rPr>
              <w:br/>
              <w:t>&gt;1 and &lt;=2,5</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000000"/>
                <w:sz w:val="16"/>
                <w:szCs w:val="16"/>
              </w:rPr>
            </w:pPr>
            <w:proofErr w:type="spellStart"/>
            <w:r w:rsidRPr="009B7BF5">
              <w:rPr>
                <w:b/>
                <w:bCs/>
                <w:sz w:val="16"/>
                <w:szCs w:val="16"/>
              </w:rPr>
              <w:t>Percent</w:t>
            </w:r>
            <w:proofErr w:type="spellEnd"/>
            <w:r w:rsidRPr="009B7BF5">
              <w:rPr>
                <w:b/>
                <w:bCs/>
                <w:sz w:val="16"/>
                <w:szCs w:val="16"/>
              </w:rPr>
              <w:br/>
              <w:t>&gt;2,5</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sz w:val="16"/>
                <w:szCs w:val="16"/>
              </w:rPr>
              <w:t>ICM</w:t>
            </w:r>
          </w:p>
        </w:tc>
        <w:tc>
          <w:tcPr>
            <w:tcW w:w="392"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sz w:val="16"/>
                <w:szCs w:val="16"/>
              </w:rPr>
              <w:t>ICP</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sz w:val="16"/>
                <w:szCs w:val="16"/>
              </w:rPr>
              <w:t>% Casi Chir.</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sz w:val="16"/>
                <w:szCs w:val="16"/>
              </w:rPr>
              <w:t xml:space="preserve">DM </w:t>
            </w:r>
            <w:proofErr w:type="spellStart"/>
            <w:r w:rsidRPr="009B7BF5">
              <w:rPr>
                <w:b/>
                <w:bCs/>
                <w:sz w:val="16"/>
                <w:szCs w:val="16"/>
              </w:rPr>
              <w:t>PreOp</w:t>
            </w:r>
            <w:proofErr w:type="spellEnd"/>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sz w:val="16"/>
                <w:szCs w:val="16"/>
              </w:rPr>
              <w:t>%Casi1gg</w:t>
            </w:r>
          </w:p>
        </w:tc>
        <w:tc>
          <w:tcPr>
            <w:tcW w:w="797"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sz w:val="16"/>
                <w:szCs w:val="16"/>
              </w:rPr>
              <w:t>%Inappr1</w:t>
            </w:r>
          </w:p>
        </w:tc>
      </w:tr>
      <w:tr w:rsidR="00081A6E" w:rsidRPr="009B7BF5" w:rsidTr="00081A6E">
        <w:trPr>
          <w:trHeight w:val="5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color w:val="404040"/>
                <w:sz w:val="16"/>
                <w:szCs w:val="16"/>
              </w:rPr>
              <w:t xml:space="preserve">Chirurgia Generale  a dir. </w:t>
            </w:r>
            <w:proofErr w:type="spellStart"/>
            <w:r w:rsidRPr="009B7BF5">
              <w:rPr>
                <w:b/>
                <w:bCs/>
                <w:color w:val="404040"/>
                <w:sz w:val="16"/>
                <w:szCs w:val="16"/>
              </w:rPr>
              <w:t>Osp</w:t>
            </w:r>
            <w:proofErr w:type="spellEnd"/>
            <w:r w:rsidRPr="009B7BF5">
              <w:rPr>
                <w:b/>
                <w:bCs/>
                <w:color w:val="404040"/>
                <w:sz w:val="16"/>
                <w:szCs w:val="16"/>
              </w:rPr>
              <w:t>.</w:t>
            </w:r>
          </w:p>
        </w:tc>
        <w:tc>
          <w:tcPr>
            <w:tcW w:w="56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28</w:t>
            </w:r>
          </w:p>
        </w:tc>
        <w:tc>
          <w:tcPr>
            <w:tcW w:w="43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1081</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5,6</w:t>
            </w:r>
          </w:p>
        </w:tc>
        <w:tc>
          <w:tcPr>
            <w:tcW w:w="58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119,5</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1,0</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69,3%</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27,3%</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3,4%</w:t>
            </w:r>
          </w:p>
        </w:tc>
        <w:tc>
          <w:tcPr>
            <w:tcW w:w="440"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0,8</w:t>
            </w:r>
          </w:p>
        </w:tc>
        <w:tc>
          <w:tcPr>
            <w:tcW w:w="39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0,8</w:t>
            </w:r>
          </w:p>
        </w:tc>
        <w:tc>
          <w:tcPr>
            <w:tcW w:w="51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65,4%</w:t>
            </w:r>
          </w:p>
        </w:tc>
        <w:tc>
          <w:tcPr>
            <w:tcW w:w="554"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1,2</w:t>
            </w:r>
          </w:p>
        </w:tc>
        <w:tc>
          <w:tcPr>
            <w:tcW w:w="781"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23,0%</w:t>
            </w:r>
          </w:p>
        </w:tc>
        <w:tc>
          <w:tcPr>
            <w:tcW w:w="79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46,3%</w:t>
            </w:r>
          </w:p>
        </w:tc>
      </w:tr>
      <w:tr w:rsidR="00081A6E" w:rsidRPr="009B7BF5" w:rsidTr="00081A6E">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081A6E">
            <w:pPr>
              <w:rPr>
                <w:b/>
                <w:bCs/>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28</w:t>
            </w:r>
          </w:p>
        </w:tc>
        <w:tc>
          <w:tcPr>
            <w:tcW w:w="43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1125</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5,2</w:t>
            </w:r>
          </w:p>
        </w:tc>
        <w:tc>
          <w:tcPr>
            <w:tcW w:w="58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115,0</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1,1</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65,2%</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30,3%</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4,5%</w:t>
            </w:r>
          </w:p>
        </w:tc>
        <w:tc>
          <w:tcPr>
            <w:tcW w:w="440"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0,9</w:t>
            </w:r>
          </w:p>
        </w:tc>
        <w:tc>
          <w:tcPr>
            <w:tcW w:w="39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0,8</w:t>
            </w:r>
          </w:p>
        </w:tc>
        <w:tc>
          <w:tcPr>
            <w:tcW w:w="51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69,8%</w:t>
            </w:r>
          </w:p>
        </w:tc>
        <w:tc>
          <w:tcPr>
            <w:tcW w:w="554"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1,1</w:t>
            </w:r>
          </w:p>
        </w:tc>
        <w:tc>
          <w:tcPr>
            <w:tcW w:w="781"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25,1%</w:t>
            </w:r>
          </w:p>
        </w:tc>
        <w:tc>
          <w:tcPr>
            <w:tcW w:w="79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41,3%</w:t>
            </w:r>
          </w:p>
        </w:tc>
      </w:tr>
      <w:tr w:rsidR="00081A6E" w:rsidRPr="009B7BF5" w:rsidTr="00081A6E">
        <w:trPr>
          <w:trHeight w:val="6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color w:val="404040"/>
                <w:sz w:val="16"/>
                <w:szCs w:val="16"/>
              </w:rPr>
              <w:t xml:space="preserve">Chirurgia Generale a dir. </w:t>
            </w:r>
            <w:proofErr w:type="spellStart"/>
            <w:r w:rsidRPr="009B7BF5">
              <w:rPr>
                <w:b/>
                <w:bCs/>
                <w:color w:val="404040"/>
                <w:sz w:val="16"/>
                <w:szCs w:val="16"/>
              </w:rPr>
              <w:t>Univ</w:t>
            </w:r>
            <w:proofErr w:type="spellEnd"/>
            <w:r w:rsidRPr="009B7BF5">
              <w:rPr>
                <w:b/>
                <w:bCs/>
                <w:color w:val="404040"/>
                <w:sz w:val="16"/>
                <w:szCs w:val="16"/>
              </w:rPr>
              <w:t>.</w:t>
            </w:r>
          </w:p>
        </w:tc>
        <w:tc>
          <w:tcPr>
            <w:tcW w:w="56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26</w:t>
            </w:r>
          </w:p>
        </w:tc>
        <w:tc>
          <w:tcPr>
            <w:tcW w:w="43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618</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6,6</w:t>
            </w:r>
          </w:p>
        </w:tc>
        <w:tc>
          <w:tcPr>
            <w:tcW w:w="58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86,6</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1,0</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69,1%</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27,2%</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3,7%</w:t>
            </w:r>
          </w:p>
        </w:tc>
        <w:tc>
          <w:tcPr>
            <w:tcW w:w="440"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0,8</w:t>
            </w:r>
          </w:p>
        </w:tc>
        <w:tc>
          <w:tcPr>
            <w:tcW w:w="39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0,9</w:t>
            </w:r>
          </w:p>
        </w:tc>
        <w:tc>
          <w:tcPr>
            <w:tcW w:w="51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59,4%</w:t>
            </w:r>
          </w:p>
        </w:tc>
        <w:tc>
          <w:tcPr>
            <w:tcW w:w="554"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3,5</w:t>
            </w:r>
          </w:p>
        </w:tc>
        <w:tc>
          <w:tcPr>
            <w:tcW w:w="781"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24,4%</w:t>
            </w:r>
          </w:p>
        </w:tc>
        <w:tc>
          <w:tcPr>
            <w:tcW w:w="79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48,2%</w:t>
            </w:r>
          </w:p>
        </w:tc>
      </w:tr>
      <w:tr w:rsidR="00081A6E" w:rsidRPr="009B7BF5" w:rsidTr="00081A6E">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081A6E">
            <w:pPr>
              <w:rPr>
                <w:b/>
                <w:bCs/>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26</w:t>
            </w:r>
          </w:p>
        </w:tc>
        <w:tc>
          <w:tcPr>
            <w:tcW w:w="43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698</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5,4</w:t>
            </w:r>
          </w:p>
        </w:tc>
        <w:tc>
          <w:tcPr>
            <w:tcW w:w="58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79,6</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1,0</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70,5%</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25,1%</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4,4%</w:t>
            </w:r>
          </w:p>
        </w:tc>
        <w:tc>
          <w:tcPr>
            <w:tcW w:w="440"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0,8</w:t>
            </w:r>
          </w:p>
        </w:tc>
        <w:tc>
          <w:tcPr>
            <w:tcW w:w="39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b/>
                <w:bCs/>
                <w:color w:val="000000"/>
                <w:sz w:val="16"/>
                <w:szCs w:val="16"/>
              </w:rPr>
            </w:pPr>
            <w:r w:rsidRPr="009B7BF5">
              <w:rPr>
                <w:b/>
                <w:bCs/>
                <w:color w:val="000000"/>
                <w:sz w:val="16"/>
                <w:szCs w:val="16"/>
              </w:rPr>
              <w:t>0,9</w:t>
            </w:r>
          </w:p>
        </w:tc>
        <w:tc>
          <w:tcPr>
            <w:tcW w:w="51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59,5%</w:t>
            </w:r>
          </w:p>
        </w:tc>
        <w:tc>
          <w:tcPr>
            <w:tcW w:w="554"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2,4</w:t>
            </w:r>
          </w:p>
        </w:tc>
        <w:tc>
          <w:tcPr>
            <w:tcW w:w="781"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27,4%</w:t>
            </w:r>
          </w:p>
        </w:tc>
        <w:tc>
          <w:tcPr>
            <w:tcW w:w="79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081A6E">
            <w:pPr>
              <w:jc w:val="center"/>
              <w:rPr>
                <w:color w:val="404040"/>
                <w:sz w:val="16"/>
                <w:szCs w:val="16"/>
              </w:rPr>
            </w:pPr>
            <w:r w:rsidRPr="009B7BF5">
              <w:rPr>
                <w:color w:val="404040"/>
                <w:sz w:val="16"/>
                <w:szCs w:val="16"/>
              </w:rPr>
              <w:t>50,4%</w:t>
            </w:r>
          </w:p>
        </w:tc>
      </w:tr>
      <w:tr w:rsidR="00081A6E" w:rsidRPr="009B7BF5" w:rsidTr="00081A6E">
        <w:trPr>
          <w:trHeight w:val="6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color w:val="404040"/>
                <w:sz w:val="16"/>
                <w:szCs w:val="16"/>
              </w:rPr>
              <w:t xml:space="preserve">Chirurgia Plastica (E Grandi Ustionati) a dir </w:t>
            </w:r>
            <w:proofErr w:type="spellStart"/>
            <w:r w:rsidRPr="009B7BF5">
              <w:rPr>
                <w:b/>
                <w:bCs/>
                <w:color w:val="404040"/>
                <w:sz w:val="16"/>
                <w:szCs w:val="16"/>
              </w:rPr>
              <w:t>Univ</w:t>
            </w:r>
            <w:proofErr w:type="spellEnd"/>
            <w:r w:rsidRPr="009B7BF5">
              <w:rPr>
                <w:b/>
                <w:bCs/>
                <w:color w:val="40404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9</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343</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4,1</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86,4</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1,1</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60,3%</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35,6%</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4,1%</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1,0</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0,7</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86,0%</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1,2</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18,1%</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59,8%</w:t>
            </w:r>
          </w:p>
        </w:tc>
      </w:tr>
      <w:tr w:rsidR="00081A6E" w:rsidRPr="009B7BF5" w:rsidTr="00081A6E">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081A6E">
            <w:pPr>
              <w:rPr>
                <w:b/>
                <w:bCs/>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9</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217</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6,7</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89,0</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1,5</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10,6%</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85,3%</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4,1%</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1,3</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0,7</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94,0%</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1,7</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10,1%</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9,2%</w:t>
            </w:r>
          </w:p>
        </w:tc>
      </w:tr>
      <w:tr w:rsidR="00081A6E" w:rsidRPr="009B7BF5" w:rsidTr="00081A6E">
        <w:trPr>
          <w:trHeight w:val="6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color w:val="404040"/>
                <w:sz w:val="16"/>
                <w:szCs w:val="16"/>
              </w:rPr>
              <w:t xml:space="preserve">Oftalmologia a dir. </w:t>
            </w:r>
            <w:proofErr w:type="spellStart"/>
            <w:r w:rsidRPr="009B7BF5">
              <w:rPr>
                <w:b/>
                <w:bCs/>
                <w:color w:val="404040"/>
                <w:sz w:val="16"/>
                <w:szCs w:val="16"/>
              </w:rPr>
              <w:t>Univ</w:t>
            </w:r>
            <w:proofErr w:type="spellEnd"/>
            <w:r w:rsidRPr="009B7BF5">
              <w:rPr>
                <w:b/>
                <w:bCs/>
                <w:color w:val="40404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12</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403</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3,3</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60,8</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0,8</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84,6%</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15,4%</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0,0%</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1,2</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0,9</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77,7%</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1,1</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16,1%</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77,7%</w:t>
            </w:r>
          </w:p>
        </w:tc>
      </w:tr>
      <w:tr w:rsidR="00081A6E" w:rsidRPr="009B7BF5" w:rsidTr="00081A6E">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081A6E">
            <w:pPr>
              <w:rPr>
                <w:b/>
                <w:bCs/>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12</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459</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3,4</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71,1</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0,8</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84,1%</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15,9%</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0,0%</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1,2</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0,9</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81,9%</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1,1</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10,0%</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75,6%</w:t>
            </w:r>
          </w:p>
        </w:tc>
      </w:tr>
      <w:tr w:rsidR="00081A6E" w:rsidRPr="009B7BF5" w:rsidTr="00081A6E">
        <w:trPr>
          <w:trHeight w:val="6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color w:val="404040"/>
                <w:sz w:val="16"/>
                <w:szCs w:val="16"/>
              </w:rPr>
              <w:t xml:space="preserve">Ortopedia e Traumatologia a dir. </w:t>
            </w:r>
            <w:proofErr w:type="spellStart"/>
            <w:r w:rsidRPr="009B7BF5">
              <w:rPr>
                <w:b/>
                <w:bCs/>
                <w:color w:val="404040"/>
                <w:sz w:val="16"/>
                <w:szCs w:val="16"/>
              </w:rPr>
              <w:t>Univ</w:t>
            </w:r>
            <w:proofErr w:type="spellEnd"/>
            <w:r w:rsidRPr="009B7BF5">
              <w:rPr>
                <w:b/>
                <w:bCs/>
                <w:color w:val="40404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15</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368</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6,5</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87,7</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1,1</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49,2%</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49,7%</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1,1%</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0,9</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1,0</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66,8%</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3,0</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33,2%</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34,0%</w:t>
            </w:r>
          </w:p>
        </w:tc>
      </w:tr>
      <w:tr w:rsidR="00081A6E" w:rsidRPr="009B7BF5" w:rsidTr="00081A6E">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081A6E">
            <w:pPr>
              <w:rPr>
                <w:b/>
                <w:bCs/>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15</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348</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7,4</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94,6</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1,3</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43,7%</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55,2%</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1,1%</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1,0</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1,0</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70,4%</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4,1</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19,3%</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25,0%</w:t>
            </w:r>
          </w:p>
        </w:tc>
      </w:tr>
      <w:tr w:rsidR="00081A6E" w:rsidRPr="009B7BF5" w:rsidTr="00081A6E">
        <w:trPr>
          <w:trHeight w:val="6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081A6E">
            <w:pPr>
              <w:jc w:val="center"/>
              <w:rPr>
                <w:b/>
                <w:bCs/>
                <w:sz w:val="16"/>
                <w:szCs w:val="16"/>
              </w:rPr>
            </w:pPr>
            <w:r w:rsidRPr="009B7BF5">
              <w:rPr>
                <w:b/>
                <w:bCs/>
                <w:color w:val="404040"/>
                <w:sz w:val="16"/>
                <w:szCs w:val="16"/>
              </w:rPr>
              <w:t xml:space="preserve">Otorinolaringoiatria a dir. </w:t>
            </w:r>
            <w:proofErr w:type="spellStart"/>
            <w:r w:rsidRPr="009B7BF5">
              <w:rPr>
                <w:b/>
                <w:bCs/>
                <w:color w:val="404040"/>
                <w:sz w:val="16"/>
                <w:szCs w:val="16"/>
              </w:rPr>
              <w:t>Univ</w:t>
            </w:r>
            <w:proofErr w:type="spellEnd"/>
            <w:r w:rsidRPr="009B7BF5">
              <w:rPr>
                <w:b/>
                <w:bCs/>
                <w:color w:val="40404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16</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593</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3,3</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67,6</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0,8</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89,0%</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9,4%</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1,5%</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0,9</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0,7</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51,8%</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0,3</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35,2%</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61,9%</w:t>
            </w:r>
          </w:p>
        </w:tc>
      </w:tr>
      <w:tr w:rsidR="00081A6E" w:rsidRPr="009B7BF5" w:rsidTr="00081A6E">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081A6E">
            <w:pPr>
              <w:rPr>
                <w:b/>
                <w:bCs/>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16</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360</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3,9</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48,5</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0,9</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85,8%</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11,7%</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2,5%</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1,0</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b/>
                <w:bCs/>
                <w:color w:val="000000"/>
                <w:sz w:val="16"/>
                <w:szCs w:val="16"/>
              </w:rPr>
            </w:pPr>
            <w:r w:rsidRPr="009B7BF5">
              <w:rPr>
                <w:b/>
                <w:bCs/>
                <w:color w:val="000000"/>
                <w:sz w:val="16"/>
                <w:szCs w:val="16"/>
              </w:rPr>
              <w:t>0,8</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59,4%</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0,4</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12,8%</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081A6E">
            <w:pPr>
              <w:jc w:val="center"/>
              <w:rPr>
                <w:color w:val="404040"/>
                <w:sz w:val="16"/>
                <w:szCs w:val="16"/>
              </w:rPr>
            </w:pPr>
            <w:r w:rsidRPr="009B7BF5">
              <w:rPr>
                <w:color w:val="404040"/>
                <w:sz w:val="16"/>
                <w:szCs w:val="16"/>
              </w:rPr>
              <w:t>41,4%</w:t>
            </w:r>
          </w:p>
        </w:tc>
      </w:tr>
    </w:tbl>
    <w:p w:rsidR="00081A6E" w:rsidRDefault="00081A6E" w:rsidP="002B7E66">
      <w:pPr>
        <w:spacing w:line="360" w:lineRule="atLeast"/>
        <w:jc w:val="both"/>
        <w:rPr>
          <w:sz w:val="23"/>
          <w:szCs w:val="23"/>
        </w:rPr>
      </w:pPr>
    </w:p>
    <w:p w:rsidR="00081A6E" w:rsidRDefault="00081A6E" w:rsidP="002B7E66">
      <w:pPr>
        <w:spacing w:line="360" w:lineRule="atLeast"/>
        <w:jc w:val="both"/>
        <w:rPr>
          <w:sz w:val="23"/>
          <w:szCs w:val="23"/>
        </w:rPr>
      </w:pPr>
    </w:p>
    <w:p w:rsidR="00081A6E" w:rsidRDefault="00081A6E" w:rsidP="002B7E66">
      <w:pPr>
        <w:spacing w:line="360" w:lineRule="atLeast"/>
        <w:jc w:val="both"/>
        <w:rPr>
          <w:sz w:val="23"/>
          <w:szCs w:val="23"/>
        </w:rPr>
      </w:pPr>
    </w:p>
    <w:p w:rsidR="00081A6E" w:rsidRDefault="00081A6E" w:rsidP="002B7E66">
      <w:pPr>
        <w:spacing w:line="360" w:lineRule="atLeast"/>
        <w:jc w:val="both"/>
        <w:rPr>
          <w:sz w:val="23"/>
          <w:szCs w:val="23"/>
        </w:rPr>
      </w:pPr>
    </w:p>
    <w:p w:rsidR="00081A6E" w:rsidRDefault="00081A6E" w:rsidP="002B7E66">
      <w:pPr>
        <w:spacing w:line="360" w:lineRule="atLeast"/>
        <w:jc w:val="both"/>
        <w:rPr>
          <w:sz w:val="23"/>
          <w:szCs w:val="23"/>
        </w:rPr>
      </w:pPr>
    </w:p>
    <w:p w:rsidR="00081A6E" w:rsidRDefault="00081A6E" w:rsidP="002B7E66">
      <w:pPr>
        <w:spacing w:line="360" w:lineRule="atLeast"/>
        <w:jc w:val="both"/>
        <w:rPr>
          <w:sz w:val="23"/>
          <w:szCs w:val="23"/>
        </w:rPr>
      </w:pPr>
    </w:p>
    <w:tbl>
      <w:tblPr>
        <w:tblW w:w="9981" w:type="dxa"/>
        <w:jc w:val="center"/>
        <w:tblInd w:w="-635" w:type="dxa"/>
        <w:tblCellMar>
          <w:left w:w="70" w:type="dxa"/>
          <w:right w:w="70" w:type="dxa"/>
        </w:tblCellMar>
        <w:tblLook w:val="04A0"/>
      </w:tblPr>
      <w:tblGrid>
        <w:gridCol w:w="1384"/>
        <w:gridCol w:w="465"/>
        <w:gridCol w:w="486"/>
        <w:gridCol w:w="505"/>
        <w:gridCol w:w="565"/>
        <w:gridCol w:w="597"/>
        <w:gridCol w:w="572"/>
        <w:gridCol w:w="679"/>
        <w:gridCol w:w="652"/>
        <w:gridCol w:w="652"/>
        <w:gridCol w:w="408"/>
        <w:gridCol w:w="353"/>
        <w:gridCol w:w="538"/>
        <w:gridCol w:w="557"/>
        <w:gridCol w:w="757"/>
        <w:gridCol w:w="774"/>
        <w:gridCol w:w="625"/>
      </w:tblGrid>
      <w:tr w:rsidR="004A151B" w:rsidRPr="00D47A30" w:rsidTr="004A151B">
        <w:trPr>
          <w:trHeight w:val="481"/>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4A151B" w:rsidRPr="00D47A30" w:rsidRDefault="004A151B" w:rsidP="004A151B">
            <w:pPr>
              <w:rPr>
                <w:rFonts w:ascii="Calibri" w:hAnsi="Calibri"/>
                <w:b/>
                <w:bCs/>
                <w:color w:val="FFFFFF"/>
                <w:sz w:val="18"/>
                <w:szCs w:val="18"/>
              </w:rPr>
            </w:pPr>
            <w:r w:rsidRPr="00D47A30">
              <w:rPr>
                <w:rFonts w:ascii="Calibri" w:hAnsi="Calibri"/>
                <w:b/>
                <w:bCs/>
                <w:color w:val="FFFFFF"/>
                <w:sz w:val="18"/>
                <w:szCs w:val="18"/>
              </w:rPr>
              <w:t xml:space="preserve">DIPARTIMENTO DONNA E BAMBINO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sz w:val="16"/>
                <w:szCs w:val="16"/>
              </w:rPr>
            </w:pPr>
            <w:r w:rsidRPr="00D47A30">
              <w:rPr>
                <w:rFonts w:ascii="Calibri" w:hAnsi="Calibri"/>
                <w:b/>
                <w:bCs/>
                <w:sz w:val="16"/>
                <w:szCs w:val="16"/>
              </w:rPr>
              <w:t>Posti Letto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sz w:val="16"/>
                <w:szCs w:val="16"/>
              </w:rPr>
            </w:pPr>
            <w:r w:rsidRPr="00D47A30">
              <w:rPr>
                <w:rFonts w:ascii="Calibri" w:hAnsi="Calibri"/>
                <w:b/>
                <w:bCs/>
                <w:sz w:val="16"/>
                <w:szCs w:val="16"/>
              </w:rPr>
              <w:t>Casi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sz w:val="16"/>
                <w:szCs w:val="16"/>
              </w:rPr>
            </w:pPr>
            <w:proofErr w:type="spellStart"/>
            <w:r w:rsidRPr="00D47A30">
              <w:rPr>
                <w:rFonts w:ascii="Calibri" w:hAnsi="Calibri"/>
                <w:b/>
                <w:bCs/>
                <w:sz w:val="16"/>
                <w:szCs w:val="16"/>
              </w:rPr>
              <w:t>Deg</w:t>
            </w:r>
            <w:proofErr w:type="spellEnd"/>
            <w:r w:rsidRPr="00D47A30">
              <w:rPr>
                <w:rFonts w:ascii="Calibri" w:hAnsi="Calibri"/>
                <w:b/>
                <w:bCs/>
                <w:sz w:val="16"/>
                <w:szCs w:val="16"/>
              </w:rPr>
              <w:t>. Media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sz w:val="16"/>
                <w:szCs w:val="16"/>
              </w:rPr>
            </w:pPr>
            <w:r w:rsidRPr="00D47A30">
              <w:rPr>
                <w:rFonts w:ascii="Calibri" w:hAnsi="Calibri"/>
                <w:b/>
                <w:bCs/>
                <w:sz w:val="16"/>
                <w:szCs w:val="16"/>
              </w:rPr>
              <w:t xml:space="preserve">Tasso di </w:t>
            </w:r>
            <w:proofErr w:type="spellStart"/>
            <w:r w:rsidRPr="00D47A30">
              <w:rPr>
                <w:rFonts w:ascii="Calibri" w:hAnsi="Calibri"/>
                <w:b/>
                <w:bCs/>
                <w:sz w:val="16"/>
                <w:szCs w:val="16"/>
              </w:rPr>
              <w:t>Occup</w:t>
            </w:r>
            <w:proofErr w:type="spellEnd"/>
            <w:r w:rsidRPr="00D47A30">
              <w:rPr>
                <w:rFonts w:ascii="Calibri" w:hAnsi="Calibri"/>
                <w:b/>
                <w:bCs/>
                <w:sz w:val="16"/>
                <w:szCs w:val="16"/>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sz w:val="16"/>
                <w:szCs w:val="16"/>
              </w:rPr>
            </w:pPr>
            <w:r w:rsidRPr="00D47A30">
              <w:rPr>
                <w:rFonts w:ascii="Calibri" w:hAnsi="Calibri"/>
                <w:b/>
                <w:bCs/>
                <w:sz w:val="16"/>
                <w:szCs w:val="16"/>
              </w:rPr>
              <w:t>Peso Medio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000000"/>
                <w:sz w:val="16"/>
                <w:szCs w:val="16"/>
              </w:rPr>
            </w:pPr>
            <w:proofErr w:type="spellStart"/>
            <w:r w:rsidRPr="00D47A30">
              <w:rPr>
                <w:rFonts w:ascii="Calibri" w:hAnsi="Calibri"/>
                <w:b/>
                <w:bCs/>
                <w:sz w:val="16"/>
                <w:szCs w:val="16"/>
              </w:rPr>
              <w:t>Percent</w:t>
            </w:r>
            <w:proofErr w:type="spellEnd"/>
            <w:r w:rsidRPr="00D47A30">
              <w:rPr>
                <w:rFonts w:ascii="Calibri" w:hAnsi="Calibri"/>
                <w:b/>
                <w:bCs/>
                <w:sz w:val="16"/>
                <w:szCs w:val="16"/>
              </w:rPr>
              <w:br/>
              <w:t>&lt;=1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000000"/>
                <w:sz w:val="16"/>
                <w:szCs w:val="16"/>
              </w:rPr>
            </w:pPr>
            <w:proofErr w:type="spellStart"/>
            <w:r w:rsidRPr="00D47A30">
              <w:rPr>
                <w:rFonts w:ascii="Calibri" w:hAnsi="Calibri"/>
                <w:b/>
                <w:bCs/>
                <w:sz w:val="16"/>
                <w:szCs w:val="16"/>
              </w:rPr>
              <w:t>Percent</w:t>
            </w:r>
            <w:proofErr w:type="spellEnd"/>
            <w:r w:rsidRPr="00D47A30">
              <w:rPr>
                <w:rFonts w:ascii="Calibri" w:hAnsi="Calibri"/>
                <w:b/>
                <w:bCs/>
                <w:sz w:val="16"/>
                <w:szCs w:val="16"/>
              </w:rPr>
              <w:br/>
              <w:t>&gt;1 and &lt;=2,5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000000"/>
                <w:sz w:val="16"/>
                <w:szCs w:val="16"/>
              </w:rPr>
            </w:pPr>
            <w:proofErr w:type="spellStart"/>
            <w:r w:rsidRPr="00D47A30">
              <w:rPr>
                <w:rFonts w:ascii="Calibri" w:hAnsi="Calibri"/>
                <w:b/>
                <w:bCs/>
                <w:sz w:val="16"/>
                <w:szCs w:val="16"/>
              </w:rPr>
              <w:t>Percent</w:t>
            </w:r>
            <w:proofErr w:type="spellEnd"/>
            <w:r w:rsidRPr="00D47A30">
              <w:rPr>
                <w:rFonts w:ascii="Calibri" w:hAnsi="Calibri"/>
                <w:b/>
                <w:bCs/>
                <w:sz w:val="16"/>
                <w:szCs w:val="16"/>
              </w:rPr>
              <w:br/>
              <w:t>&gt;2,5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sz w:val="16"/>
                <w:szCs w:val="16"/>
              </w:rPr>
            </w:pPr>
            <w:r w:rsidRPr="00D47A30">
              <w:rPr>
                <w:rFonts w:ascii="Calibri" w:hAnsi="Calibri"/>
                <w:b/>
                <w:bCs/>
                <w:sz w:val="16"/>
                <w:szCs w:val="16"/>
              </w:rPr>
              <w:t>ICM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sz w:val="16"/>
                <w:szCs w:val="16"/>
              </w:rPr>
            </w:pPr>
            <w:r w:rsidRPr="00D47A30">
              <w:rPr>
                <w:rFonts w:ascii="Calibri" w:hAnsi="Calibri"/>
                <w:b/>
                <w:bCs/>
                <w:sz w:val="16"/>
                <w:szCs w:val="16"/>
              </w:rPr>
              <w:t>ICP</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sz w:val="16"/>
                <w:szCs w:val="16"/>
              </w:rPr>
            </w:pPr>
            <w:r w:rsidRPr="00D47A30">
              <w:rPr>
                <w:rFonts w:ascii="Calibri" w:hAnsi="Calibri"/>
                <w:b/>
                <w:bCs/>
                <w:sz w:val="16"/>
                <w:szCs w:val="16"/>
              </w:rPr>
              <w:t>% Casi Chir.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sz w:val="16"/>
                <w:szCs w:val="16"/>
              </w:rPr>
            </w:pPr>
            <w:r w:rsidRPr="00D47A30">
              <w:rPr>
                <w:rFonts w:ascii="Calibri" w:hAnsi="Calibri"/>
                <w:b/>
                <w:bCs/>
                <w:sz w:val="16"/>
                <w:szCs w:val="16"/>
              </w:rPr>
              <w:t xml:space="preserve">DM </w:t>
            </w:r>
            <w:proofErr w:type="spellStart"/>
            <w:r w:rsidRPr="00D47A30">
              <w:rPr>
                <w:rFonts w:ascii="Calibri" w:hAnsi="Calibri"/>
                <w:b/>
                <w:bCs/>
                <w:sz w:val="16"/>
                <w:szCs w:val="16"/>
              </w:rPr>
              <w:t>PreOp</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sz w:val="16"/>
                <w:szCs w:val="16"/>
              </w:rPr>
            </w:pPr>
            <w:r w:rsidRPr="00D47A30">
              <w:rPr>
                <w:rFonts w:ascii="Calibri" w:hAnsi="Calibri"/>
                <w:b/>
                <w:bCs/>
                <w:sz w:val="16"/>
                <w:szCs w:val="16"/>
              </w:rPr>
              <w:t>%Casi1gg</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sz w:val="16"/>
                <w:szCs w:val="16"/>
              </w:rPr>
            </w:pPr>
            <w:r w:rsidRPr="00D47A30">
              <w:rPr>
                <w:rFonts w:ascii="Calibri" w:hAnsi="Calibri"/>
                <w:b/>
                <w:bCs/>
                <w:sz w:val="16"/>
                <w:szCs w:val="16"/>
              </w:rPr>
              <w:t>%Inappr1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sz w:val="16"/>
                <w:szCs w:val="16"/>
              </w:rPr>
            </w:pPr>
            <w:r w:rsidRPr="00D47A30">
              <w:rPr>
                <w:rFonts w:ascii="Calibri" w:hAnsi="Calibri"/>
                <w:b/>
                <w:bCs/>
                <w:sz w:val="16"/>
                <w:szCs w:val="16"/>
              </w:rPr>
              <w:t>%</w:t>
            </w:r>
            <w:r w:rsidRPr="00D47A30">
              <w:rPr>
                <w:rFonts w:ascii="Calibri" w:hAnsi="Calibri"/>
                <w:b/>
                <w:bCs/>
                <w:sz w:val="16"/>
                <w:szCs w:val="16"/>
              </w:rPr>
              <w:br/>
              <w:t>Cesarei</w:t>
            </w:r>
          </w:p>
        </w:tc>
      </w:tr>
      <w:tr w:rsidR="004A151B" w:rsidRPr="00D47A30" w:rsidTr="004A151B">
        <w:trPr>
          <w:trHeight w:val="20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sz w:val="18"/>
                <w:szCs w:val="18"/>
              </w:rPr>
            </w:pPr>
            <w:r w:rsidRPr="00D47A30">
              <w:rPr>
                <w:rFonts w:ascii="Calibri" w:hAnsi="Calibri"/>
                <w:b/>
                <w:bCs/>
                <w:color w:val="404040"/>
                <w:sz w:val="18"/>
                <w:szCs w:val="18"/>
              </w:rPr>
              <w:t xml:space="preserve">Ostetricia e Ginecologia a dir. </w:t>
            </w:r>
            <w:proofErr w:type="spellStart"/>
            <w:r w:rsidRPr="00D47A30">
              <w:rPr>
                <w:rFonts w:ascii="Calibri" w:hAnsi="Calibri"/>
                <w:b/>
                <w:bCs/>
                <w:color w:val="404040"/>
                <w:sz w:val="18"/>
                <w:szCs w:val="18"/>
              </w:rPr>
              <w:t>Osp</w:t>
            </w:r>
            <w:proofErr w:type="spellEnd"/>
            <w:r w:rsidRPr="00D47A30">
              <w:rPr>
                <w:rFonts w:ascii="Calibri" w:hAnsi="Calibri"/>
                <w:b/>
                <w:bCs/>
                <w:color w:val="40404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2017</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28</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1056</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4,0</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82,9</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0,6</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98,2%</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1,8%</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0,0%</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color w:val="000000"/>
                <w:sz w:val="16"/>
                <w:szCs w:val="16"/>
              </w:rPr>
            </w:pPr>
            <w:r w:rsidRPr="00D47A30">
              <w:rPr>
                <w:rFonts w:ascii="Calibri" w:hAnsi="Calibri"/>
                <w:b/>
                <w:bCs/>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47,5%</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14,1%</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18,2%</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41,2%</w:t>
            </w:r>
          </w:p>
        </w:tc>
      </w:tr>
      <w:tr w:rsidR="004A151B" w:rsidRPr="00D47A30" w:rsidTr="004A151B">
        <w:trPr>
          <w:trHeight w:val="170"/>
          <w:jc w:val="center"/>
        </w:trPr>
        <w:tc>
          <w:tcPr>
            <w:tcW w:w="0" w:type="auto"/>
            <w:vMerge/>
            <w:tcBorders>
              <w:top w:val="nil"/>
              <w:left w:val="single" w:sz="4" w:space="0" w:color="auto"/>
              <w:bottom w:val="single" w:sz="4" w:space="0" w:color="auto"/>
              <w:right w:val="single" w:sz="4" w:space="0" w:color="auto"/>
            </w:tcBorders>
            <w:vAlign w:val="center"/>
            <w:hideMark/>
          </w:tcPr>
          <w:p w:rsidR="004A151B" w:rsidRPr="00D47A30" w:rsidRDefault="004A151B" w:rsidP="00352B3E">
            <w:pPr>
              <w:rPr>
                <w:rFonts w:ascii="Calibri" w:hAnsi="Calibri"/>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2018</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28</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1076</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4,1</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86,4</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0,6</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98,3%</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1,4%</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0,3%</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color w:val="000000"/>
                <w:sz w:val="16"/>
                <w:szCs w:val="16"/>
              </w:rPr>
            </w:pPr>
            <w:r w:rsidRPr="00D47A30">
              <w:rPr>
                <w:rFonts w:ascii="Calibri" w:hAnsi="Calibri"/>
                <w:b/>
                <w:bCs/>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46,2%</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0,9</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11,9%</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15,1%</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41,3%</w:t>
            </w:r>
          </w:p>
        </w:tc>
      </w:tr>
      <w:tr w:rsidR="004A151B" w:rsidRPr="00D47A30" w:rsidTr="004A151B">
        <w:trPr>
          <w:trHeight w:val="17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sz w:val="18"/>
                <w:szCs w:val="18"/>
              </w:rPr>
            </w:pPr>
            <w:r w:rsidRPr="00D47A30">
              <w:rPr>
                <w:rFonts w:ascii="Calibri" w:hAnsi="Calibri"/>
                <w:b/>
                <w:bCs/>
                <w:color w:val="404040"/>
                <w:sz w:val="18"/>
                <w:szCs w:val="18"/>
              </w:rPr>
              <w:t xml:space="preserve">Ostetricia e Ginecologia a dir. </w:t>
            </w:r>
            <w:proofErr w:type="spellStart"/>
            <w:r w:rsidRPr="00D47A30">
              <w:rPr>
                <w:rFonts w:ascii="Calibri" w:hAnsi="Calibri"/>
                <w:b/>
                <w:bCs/>
                <w:color w:val="404040"/>
                <w:sz w:val="18"/>
                <w:szCs w:val="18"/>
              </w:rPr>
              <w:t>Univ</w:t>
            </w:r>
            <w:proofErr w:type="spellEnd"/>
            <w:r w:rsidRPr="00D47A30">
              <w:rPr>
                <w:rFonts w:ascii="Calibri" w:hAnsi="Calibri"/>
                <w:b/>
                <w:bCs/>
                <w:color w:val="40404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2017</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20</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1037</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4,1</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116,5</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0,6</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97,8%</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1,6%</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0,6%</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color w:val="000000"/>
                <w:sz w:val="16"/>
                <w:szCs w:val="16"/>
              </w:rPr>
            </w:pPr>
            <w:r w:rsidRPr="00D47A30">
              <w:rPr>
                <w:rFonts w:ascii="Calibri" w:hAnsi="Calibri"/>
                <w:b/>
                <w:bCs/>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43,5%</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12,1%</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16,8%</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37,2%</w:t>
            </w:r>
          </w:p>
        </w:tc>
      </w:tr>
      <w:tr w:rsidR="004A151B" w:rsidRPr="00D47A30" w:rsidTr="004A151B">
        <w:trPr>
          <w:trHeight w:val="170"/>
          <w:jc w:val="center"/>
        </w:trPr>
        <w:tc>
          <w:tcPr>
            <w:tcW w:w="0" w:type="auto"/>
            <w:vMerge/>
            <w:tcBorders>
              <w:top w:val="nil"/>
              <w:left w:val="single" w:sz="4" w:space="0" w:color="auto"/>
              <w:bottom w:val="single" w:sz="4" w:space="0" w:color="auto"/>
              <w:right w:val="single" w:sz="4" w:space="0" w:color="auto"/>
            </w:tcBorders>
            <w:vAlign w:val="center"/>
            <w:hideMark/>
          </w:tcPr>
          <w:p w:rsidR="004A151B" w:rsidRPr="00D47A30" w:rsidRDefault="004A151B" w:rsidP="00352B3E">
            <w:pPr>
              <w:rPr>
                <w:rFonts w:ascii="Calibri" w:hAnsi="Calibri"/>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2018</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20</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799</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3,7</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81,1</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0,6</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95,5%</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2,8%</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1,8%</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color w:val="000000"/>
                <w:sz w:val="16"/>
                <w:szCs w:val="16"/>
              </w:rPr>
            </w:pPr>
            <w:r w:rsidRPr="00D47A30">
              <w:rPr>
                <w:rFonts w:ascii="Calibri" w:hAnsi="Calibri"/>
                <w:b/>
                <w:bCs/>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41,6%</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0,8</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11,3%</w:t>
            </w:r>
          </w:p>
        </w:tc>
        <w:tc>
          <w:tcPr>
            <w:tcW w:w="0" w:type="auto"/>
            <w:tcBorders>
              <w:top w:val="nil"/>
              <w:left w:val="nil"/>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15,8%</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32,4%</w:t>
            </w:r>
          </w:p>
        </w:tc>
      </w:tr>
      <w:tr w:rsidR="004A151B" w:rsidRPr="00D47A30" w:rsidTr="004A151B">
        <w:trPr>
          <w:trHeight w:val="17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sz w:val="18"/>
                <w:szCs w:val="18"/>
              </w:rPr>
            </w:pPr>
            <w:r w:rsidRPr="00D47A30">
              <w:rPr>
                <w:rFonts w:ascii="Calibri" w:hAnsi="Calibri"/>
                <w:b/>
                <w:bCs/>
                <w:color w:val="404040"/>
                <w:sz w:val="18"/>
                <w:szCs w:val="18"/>
              </w:rPr>
              <w:t>Terapia Intensiva Neonatale</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2017</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13,2</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7,3</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90,9%</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9,1%</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6"/>
                <w:szCs w:val="16"/>
              </w:rPr>
            </w:pPr>
            <w:r w:rsidRPr="00D47A30">
              <w:rPr>
                <w:rFonts w:ascii="Calibri" w:hAnsi="Calibri"/>
                <w:b/>
                <w:bCs/>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27,3%</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9,1%</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 </w:t>
            </w:r>
          </w:p>
        </w:tc>
      </w:tr>
      <w:tr w:rsidR="004A151B" w:rsidRPr="00D47A30" w:rsidTr="004A151B">
        <w:trPr>
          <w:trHeight w:val="170"/>
          <w:jc w:val="center"/>
        </w:trPr>
        <w:tc>
          <w:tcPr>
            <w:tcW w:w="0" w:type="auto"/>
            <w:vMerge/>
            <w:tcBorders>
              <w:top w:val="nil"/>
              <w:left w:val="single" w:sz="4" w:space="0" w:color="auto"/>
              <w:bottom w:val="single" w:sz="4" w:space="0" w:color="auto"/>
              <w:right w:val="single" w:sz="4" w:space="0" w:color="auto"/>
            </w:tcBorders>
            <w:vAlign w:val="center"/>
            <w:hideMark/>
          </w:tcPr>
          <w:p w:rsidR="004A151B" w:rsidRPr="00D47A30" w:rsidRDefault="004A151B" w:rsidP="00352B3E">
            <w:pPr>
              <w:rPr>
                <w:rFonts w:ascii="Calibri" w:hAnsi="Calibri"/>
                <w:b/>
                <w:bCs/>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2018</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14,0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4,9</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6"/>
                <w:szCs w:val="16"/>
              </w:rPr>
            </w:pPr>
            <w:r w:rsidRPr="00D47A30">
              <w:rPr>
                <w:rFonts w:ascii="Calibri" w:hAnsi="Calibri"/>
                <w:b/>
                <w:bCs/>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28,6%</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 </w:t>
            </w:r>
          </w:p>
        </w:tc>
      </w:tr>
      <w:tr w:rsidR="004A151B" w:rsidRPr="00D47A30" w:rsidTr="004A151B">
        <w:trPr>
          <w:trHeight w:val="20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sz w:val="18"/>
                <w:szCs w:val="18"/>
              </w:rPr>
            </w:pPr>
            <w:r w:rsidRPr="00D47A30">
              <w:rPr>
                <w:rFonts w:ascii="Calibri" w:hAnsi="Calibri"/>
                <w:b/>
                <w:bCs/>
                <w:color w:val="404040"/>
                <w:sz w:val="18"/>
                <w:szCs w:val="18"/>
              </w:rPr>
              <w:t>Neonatologia</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2017</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20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716</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7,5</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148,6</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1,4</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83,7%</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16,2%</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6"/>
                <w:szCs w:val="16"/>
              </w:rPr>
            </w:pPr>
            <w:r w:rsidRPr="00D47A30">
              <w:rPr>
                <w:rFonts w:ascii="Calibri" w:hAnsi="Calibri"/>
                <w:b/>
                <w:bCs/>
                <w:color w:val="000000"/>
                <w:sz w:val="16"/>
                <w:szCs w:val="16"/>
              </w:rPr>
              <w:t>0,9</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0,1%</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4,9%</w:t>
            </w:r>
          </w:p>
        </w:tc>
        <w:tc>
          <w:tcPr>
            <w:tcW w:w="0" w:type="auto"/>
            <w:tcBorders>
              <w:top w:val="nil"/>
              <w:left w:val="nil"/>
              <w:bottom w:val="nil"/>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 </w:t>
            </w:r>
          </w:p>
        </w:tc>
      </w:tr>
      <w:tr w:rsidR="004A151B" w:rsidRPr="00D47A30" w:rsidTr="004A151B">
        <w:trPr>
          <w:trHeight w:val="170"/>
          <w:jc w:val="center"/>
        </w:trPr>
        <w:tc>
          <w:tcPr>
            <w:tcW w:w="0" w:type="auto"/>
            <w:vMerge/>
            <w:tcBorders>
              <w:top w:val="nil"/>
              <w:left w:val="single" w:sz="4" w:space="0" w:color="auto"/>
              <w:bottom w:val="single" w:sz="4" w:space="0" w:color="auto"/>
              <w:right w:val="single" w:sz="4" w:space="0" w:color="auto"/>
            </w:tcBorders>
            <w:vAlign w:val="center"/>
            <w:hideMark/>
          </w:tcPr>
          <w:p w:rsidR="004A151B" w:rsidRPr="00D47A30" w:rsidRDefault="004A151B" w:rsidP="00352B3E">
            <w:pPr>
              <w:rPr>
                <w:rFonts w:ascii="Calibri" w:hAnsi="Calibri"/>
                <w:b/>
                <w:bCs/>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2018</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20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642</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7,7</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136,2</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85,7%</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13,1%</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0,8</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6"/>
                <w:szCs w:val="16"/>
              </w:rPr>
            </w:pPr>
            <w:r w:rsidRPr="00D47A30">
              <w:rPr>
                <w:rFonts w:ascii="Calibri" w:hAnsi="Calibri"/>
                <w:b/>
                <w:bCs/>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7,2%</w:t>
            </w:r>
          </w:p>
        </w:tc>
        <w:tc>
          <w:tcPr>
            <w:tcW w:w="0" w:type="auto"/>
            <w:tcBorders>
              <w:top w:val="single" w:sz="4" w:space="0" w:color="auto"/>
              <w:left w:val="nil"/>
              <w:bottom w:val="nil"/>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 </w:t>
            </w:r>
          </w:p>
        </w:tc>
      </w:tr>
      <w:tr w:rsidR="004A151B" w:rsidRPr="00D47A30" w:rsidTr="004A151B">
        <w:trPr>
          <w:trHeight w:val="20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sz w:val="18"/>
                <w:szCs w:val="18"/>
              </w:rPr>
            </w:pPr>
            <w:r w:rsidRPr="00D47A30">
              <w:rPr>
                <w:rFonts w:ascii="Calibri" w:hAnsi="Calibri"/>
                <w:b/>
                <w:bCs/>
                <w:color w:val="404040"/>
                <w:sz w:val="18"/>
                <w:szCs w:val="18"/>
              </w:rPr>
              <w:t xml:space="preserve">Pediatria a dir. </w:t>
            </w:r>
            <w:proofErr w:type="spellStart"/>
            <w:r w:rsidRPr="00D47A30">
              <w:rPr>
                <w:rFonts w:ascii="Calibri" w:hAnsi="Calibri"/>
                <w:b/>
                <w:bCs/>
                <w:color w:val="404040"/>
                <w:sz w:val="18"/>
                <w:szCs w:val="18"/>
              </w:rPr>
              <w:t>Univ</w:t>
            </w:r>
            <w:proofErr w:type="spellEnd"/>
            <w:r w:rsidRPr="00D47A30">
              <w:rPr>
                <w:rFonts w:ascii="Calibri" w:hAnsi="Calibri"/>
                <w:b/>
                <w:bCs/>
                <w:color w:val="40404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2017</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21</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608</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4,4</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70,3</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97,4%</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2,6%</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0,8</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6"/>
                <w:szCs w:val="16"/>
              </w:rPr>
            </w:pPr>
            <w:r w:rsidRPr="00D47A30">
              <w:rPr>
                <w:rFonts w:ascii="Calibri" w:hAnsi="Calibri"/>
                <w:b/>
                <w:bCs/>
                <w:color w:val="000000"/>
                <w:sz w:val="16"/>
                <w:szCs w:val="16"/>
              </w:rPr>
              <w:t>0,8</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9,7%</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31,9%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 </w:t>
            </w:r>
          </w:p>
        </w:tc>
      </w:tr>
      <w:tr w:rsidR="004A151B" w:rsidRPr="00D47A30" w:rsidTr="004A151B">
        <w:trPr>
          <w:trHeight w:val="170"/>
          <w:jc w:val="center"/>
        </w:trPr>
        <w:tc>
          <w:tcPr>
            <w:tcW w:w="0" w:type="auto"/>
            <w:vMerge/>
            <w:tcBorders>
              <w:top w:val="nil"/>
              <w:left w:val="single" w:sz="4" w:space="0" w:color="auto"/>
              <w:bottom w:val="single" w:sz="4" w:space="0" w:color="auto"/>
              <w:right w:val="single" w:sz="4" w:space="0" w:color="auto"/>
            </w:tcBorders>
            <w:vAlign w:val="center"/>
            <w:hideMark/>
          </w:tcPr>
          <w:p w:rsidR="004A151B" w:rsidRPr="00D47A30" w:rsidRDefault="004A151B" w:rsidP="00352B3E">
            <w:pPr>
              <w:rPr>
                <w:rFonts w:ascii="Calibri" w:hAnsi="Calibri"/>
                <w:b/>
                <w:bCs/>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2018</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21</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583</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4,7</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71,5</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96,6%</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3,1%</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0,9</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6"/>
                <w:szCs w:val="16"/>
              </w:rPr>
            </w:pPr>
            <w:r w:rsidRPr="00D47A30">
              <w:rPr>
                <w:rFonts w:ascii="Calibri" w:hAnsi="Calibri"/>
                <w:b/>
                <w:bCs/>
                <w:color w:val="000000"/>
                <w:sz w:val="16"/>
                <w:szCs w:val="16"/>
              </w:rPr>
              <w:t>0,9</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0,3%</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7,4%</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34,6%</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 </w:t>
            </w:r>
          </w:p>
        </w:tc>
      </w:tr>
      <w:tr w:rsidR="004A151B" w:rsidRPr="00D47A30" w:rsidTr="004A151B">
        <w:trPr>
          <w:trHeight w:val="17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sz w:val="18"/>
                <w:szCs w:val="18"/>
              </w:rPr>
            </w:pPr>
            <w:r w:rsidRPr="00D47A30">
              <w:rPr>
                <w:rFonts w:ascii="Calibri" w:hAnsi="Calibri"/>
                <w:b/>
                <w:bCs/>
                <w:color w:val="404040"/>
                <w:sz w:val="18"/>
                <w:szCs w:val="18"/>
              </w:rPr>
              <w:t xml:space="preserve">Neuropsichiatria Infantile a dir. </w:t>
            </w:r>
            <w:proofErr w:type="spellStart"/>
            <w:r w:rsidRPr="00D47A30">
              <w:rPr>
                <w:rFonts w:ascii="Calibri" w:hAnsi="Calibri"/>
                <w:b/>
                <w:bCs/>
                <w:color w:val="404040"/>
                <w:sz w:val="18"/>
                <w:szCs w:val="18"/>
              </w:rPr>
              <w:t>Osp</w:t>
            </w:r>
            <w:proofErr w:type="spellEnd"/>
            <w:r w:rsidRPr="00D47A30">
              <w:rPr>
                <w:rFonts w:ascii="Calibri" w:hAnsi="Calibri"/>
                <w:b/>
                <w:bCs/>
                <w:color w:val="40404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2017</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443</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6,1</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123,4</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90,3%</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9,3%</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6"/>
                <w:szCs w:val="16"/>
              </w:rPr>
            </w:pPr>
            <w:r w:rsidRPr="00D47A30">
              <w:rPr>
                <w:rFonts w:ascii="Calibri" w:hAnsi="Calibri"/>
                <w:b/>
                <w:bCs/>
                <w:color w:val="000000"/>
                <w:sz w:val="16"/>
                <w:szCs w:val="16"/>
              </w:rPr>
              <w:t>0,8</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0,2%</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2,7%</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5,6%</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 </w:t>
            </w:r>
          </w:p>
        </w:tc>
      </w:tr>
      <w:tr w:rsidR="004A151B" w:rsidRPr="00D47A30" w:rsidTr="004A151B">
        <w:trPr>
          <w:trHeight w:val="170"/>
          <w:jc w:val="center"/>
        </w:trPr>
        <w:tc>
          <w:tcPr>
            <w:tcW w:w="0" w:type="auto"/>
            <w:vMerge/>
            <w:tcBorders>
              <w:top w:val="nil"/>
              <w:left w:val="single" w:sz="4" w:space="0" w:color="auto"/>
              <w:bottom w:val="single" w:sz="4" w:space="0" w:color="auto"/>
              <w:right w:val="single" w:sz="4" w:space="0" w:color="auto"/>
            </w:tcBorders>
            <w:vAlign w:val="center"/>
            <w:hideMark/>
          </w:tcPr>
          <w:p w:rsidR="004A151B" w:rsidRPr="00D47A30" w:rsidRDefault="004A151B" w:rsidP="00352B3E">
            <w:pPr>
              <w:rPr>
                <w:rFonts w:ascii="Calibri" w:hAnsi="Calibri"/>
                <w:b/>
                <w:bCs/>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2018</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420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6,3</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122,4</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90,7%</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9,0%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0,2%</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6"/>
                <w:szCs w:val="16"/>
              </w:rPr>
            </w:pPr>
            <w:r w:rsidRPr="00D47A30">
              <w:rPr>
                <w:rFonts w:ascii="Calibri" w:hAnsi="Calibri"/>
                <w:b/>
                <w:bCs/>
                <w:color w:val="000000"/>
                <w:sz w:val="16"/>
                <w:szCs w:val="16"/>
              </w:rPr>
              <w:t>0,9</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3,6%</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8,8%</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 </w:t>
            </w:r>
          </w:p>
        </w:tc>
      </w:tr>
      <w:tr w:rsidR="004A151B" w:rsidRPr="00D47A30" w:rsidTr="004A151B">
        <w:trPr>
          <w:trHeight w:val="17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sz w:val="18"/>
                <w:szCs w:val="18"/>
              </w:rPr>
            </w:pPr>
            <w:r w:rsidRPr="00D47A30">
              <w:rPr>
                <w:rFonts w:ascii="Calibri" w:hAnsi="Calibri"/>
                <w:b/>
                <w:bCs/>
                <w:color w:val="404040"/>
                <w:sz w:val="18"/>
                <w:szCs w:val="18"/>
              </w:rPr>
              <w:t xml:space="preserve">Chirurgia Pediatrica a dir. </w:t>
            </w:r>
            <w:proofErr w:type="spellStart"/>
            <w:r w:rsidRPr="00D47A30">
              <w:rPr>
                <w:rFonts w:ascii="Calibri" w:hAnsi="Calibri"/>
                <w:b/>
                <w:bCs/>
                <w:color w:val="404040"/>
                <w:sz w:val="18"/>
                <w:szCs w:val="18"/>
              </w:rPr>
              <w:t>Osp</w:t>
            </w:r>
            <w:proofErr w:type="spellEnd"/>
            <w:r w:rsidRPr="00D47A30">
              <w:rPr>
                <w:rFonts w:ascii="Calibri" w:hAnsi="Calibri"/>
                <w:b/>
                <w:bCs/>
                <w:color w:val="40404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2017</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203</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3,1</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42,9</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0,6</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85,2%</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13,8%</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0,8</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6"/>
                <w:szCs w:val="16"/>
              </w:rPr>
            </w:pPr>
            <w:r w:rsidRPr="00D47A30">
              <w:rPr>
                <w:rFonts w:ascii="Calibri" w:hAnsi="Calibri"/>
                <w:b/>
                <w:bCs/>
                <w:color w:val="000000"/>
                <w:sz w:val="16"/>
                <w:szCs w:val="16"/>
              </w:rPr>
              <w:t>0,6</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50,2%</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40,4%</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60,1%</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 </w:t>
            </w:r>
          </w:p>
        </w:tc>
      </w:tr>
      <w:tr w:rsidR="004A151B" w:rsidRPr="00D47A30" w:rsidTr="004A151B">
        <w:trPr>
          <w:trHeight w:val="170"/>
          <w:jc w:val="center"/>
        </w:trPr>
        <w:tc>
          <w:tcPr>
            <w:tcW w:w="0" w:type="auto"/>
            <w:vMerge/>
            <w:tcBorders>
              <w:top w:val="nil"/>
              <w:left w:val="single" w:sz="4" w:space="0" w:color="auto"/>
              <w:bottom w:val="single" w:sz="4" w:space="0" w:color="auto"/>
              <w:right w:val="single" w:sz="4" w:space="0" w:color="auto"/>
            </w:tcBorders>
            <w:vAlign w:val="center"/>
            <w:hideMark/>
          </w:tcPr>
          <w:p w:rsidR="004A151B" w:rsidRPr="00D47A30" w:rsidRDefault="004A151B" w:rsidP="00352B3E">
            <w:pPr>
              <w:rPr>
                <w:rFonts w:ascii="Calibri" w:hAnsi="Calibri"/>
                <w:b/>
                <w:bCs/>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2018</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157</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2,6</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28,7</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80,3%</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19,7%</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6"/>
                <w:szCs w:val="16"/>
              </w:rPr>
            </w:pPr>
            <w:r w:rsidRPr="00D47A30">
              <w:rPr>
                <w:rFonts w:ascii="Calibri" w:hAnsi="Calibri"/>
                <w:b/>
                <w:bCs/>
                <w:color w:val="000000"/>
                <w:sz w:val="16"/>
                <w:szCs w:val="16"/>
              </w:rPr>
              <w:t>0,6</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66,9%</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45,9%</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63,7%</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 </w:t>
            </w:r>
          </w:p>
        </w:tc>
      </w:tr>
      <w:tr w:rsidR="004A151B" w:rsidRPr="00D47A30" w:rsidTr="004A151B">
        <w:trPr>
          <w:trHeight w:val="20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sz w:val="18"/>
                <w:szCs w:val="18"/>
              </w:rPr>
            </w:pPr>
            <w:r w:rsidRPr="00D47A30">
              <w:rPr>
                <w:rFonts w:ascii="Calibri" w:hAnsi="Calibri"/>
                <w:b/>
                <w:bCs/>
                <w:color w:val="404040"/>
                <w:sz w:val="18"/>
                <w:szCs w:val="18"/>
              </w:rPr>
              <w:t xml:space="preserve">Chirurgia Pediatrica a dir. </w:t>
            </w:r>
            <w:proofErr w:type="spellStart"/>
            <w:r w:rsidRPr="00D47A30">
              <w:rPr>
                <w:rFonts w:ascii="Calibri" w:hAnsi="Calibri"/>
                <w:b/>
                <w:bCs/>
                <w:color w:val="404040"/>
                <w:sz w:val="18"/>
                <w:szCs w:val="18"/>
              </w:rPr>
              <w:t>Univ</w:t>
            </w:r>
            <w:proofErr w:type="spellEnd"/>
            <w:r w:rsidRPr="00D47A30">
              <w:rPr>
                <w:rFonts w:ascii="Calibri" w:hAnsi="Calibri"/>
                <w:b/>
                <w:bCs/>
                <w:color w:val="40404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2017</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46</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2,5</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21,2</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0,6</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93,5%</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6,5%</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0,8</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6"/>
                <w:szCs w:val="16"/>
              </w:rPr>
            </w:pPr>
            <w:r w:rsidRPr="00D47A30">
              <w:rPr>
                <w:rFonts w:ascii="Calibri" w:hAnsi="Calibri"/>
                <w:b/>
                <w:bCs/>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54,3%</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0,6</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43,5%</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73,9%</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 </w:t>
            </w:r>
          </w:p>
        </w:tc>
      </w:tr>
      <w:tr w:rsidR="004A151B" w:rsidRPr="00D47A30" w:rsidTr="004A151B">
        <w:trPr>
          <w:trHeight w:val="170"/>
          <w:jc w:val="center"/>
        </w:trPr>
        <w:tc>
          <w:tcPr>
            <w:tcW w:w="0" w:type="auto"/>
            <w:vMerge/>
            <w:tcBorders>
              <w:top w:val="nil"/>
              <w:left w:val="single" w:sz="4" w:space="0" w:color="auto"/>
              <w:bottom w:val="single" w:sz="4" w:space="0" w:color="auto"/>
              <w:right w:val="single" w:sz="4" w:space="0" w:color="auto"/>
            </w:tcBorders>
            <w:vAlign w:val="center"/>
            <w:hideMark/>
          </w:tcPr>
          <w:p w:rsidR="004A151B" w:rsidRPr="00D47A30" w:rsidRDefault="004A151B" w:rsidP="00352B3E">
            <w:pPr>
              <w:rPr>
                <w:rFonts w:ascii="Calibri" w:hAnsi="Calibri"/>
                <w:b/>
                <w:bCs/>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2018</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65</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2,6</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30,6</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87,7%</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9,2%</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3,1%</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6"/>
                <w:szCs w:val="16"/>
              </w:rPr>
            </w:pPr>
            <w:r w:rsidRPr="00D47A30">
              <w:rPr>
                <w:rFonts w:ascii="Calibri" w:hAnsi="Calibri"/>
                <w:b/>
                <w:bCs/>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38,5%</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60,0%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47,7%</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 </w:t>
            </w:r>
          </w:p>
        </w:tc>
      </w:tr>
      <w:tr w:rsidR="004A151B" w:rsidRPr="00D47A30" w:rsidTr="004A151B">
        <w:trPr>
          <w:trHeight w:val="20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A151B" w:rsidRPr="00D47A30" w:rsidRDefault="004A151B" w:rsidP="00352B3E">
            <w:pPr>
              <w:jc w:val="center"/>
              <w:rPr>
                <w:rFonts w:ascii="Calibri" w:hAnsi="Calibri"/>
                <w:b/>
                <w:bCs/>
                <w:sz w:val="18"/>
                <w:szCs w:val="18"/>
              </w:rPr>
            </w:pPr>
            <w:r w:rsidRPr="00D47A30">
              <w:rPr>
                <w:rFonts w:ascii="Calibri" w:hAnsi="Calibri"/>
                <w:b/>
                <w:bCs/>
                <w:color w:val="404040"/>
                <w:sz w:val="18"/>
                <w:szCs w:val="18"/>
              </w:rPr>
              <w:t>Nido</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2017</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584</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3,6</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39,0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0,2</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6"/>
                <w:szCs w:val="16"/>
              </w:rPr>
            </w:pPr>
            <w:r w:rsidRPr="00D47A30">
              <w:rPr>
                <w:rFonts w:ascii="Calibri" w:hAnsi="Calibri"/>
                <w:b/>
                <w:bCs/>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 </w:t>
            </w:r>
          </w:p>
        </w:tc>
      </w:tr>
      <w:tr w:rsidR="004A151B" w:rsidRPr="00D47A30" w:rsidTr="004A151B">
        <w:trPr>
          <w:trHeight w:val="170"/>
          <w:jc w:val="center"/>
        </w:trPr>
        <w:tc>
          <w:tcPr>
            <w:tcW w:w="0" w:type="auto"/>
            <w:vMerge/>
            <w:tcBorders>
              <w:top w:val="nil"/>
              <w:left w:val="single" w:sz="4" w:space="0" w:color="auto"/>
              <w:bottom w:val="single" w:sz="4" w:space="0" w:color="auto"/>
              <w:right w:val="single" w:sz="4" w:space="0" w:color="auto"/>
            </w:tcBorders>
            <w:vAlign w:val="center"/>
            <w:hideMark/>
          </w:tcPr>
          <w:p w:rsidR="004A151B" w:rsidRPr="00D47A30" w:rsidRDefault="004A151B" w:rsidP="00352B3E">
            <w:pPr>
              <w:rPr>
                <w:rFonts w:ascii="Calibri" w:hAnsi="Calibri"/>
                <w:b/>
                <w:bCs/>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2018</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570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3,6</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37,8</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0,2</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8"/>
                <w:szCs w:val="18"/>
              </w:rPr>
            </w:pPr>
            <w:r w:rsidRPr="00D47A30">
              <w:rPr>
                <w:rFonts w:ascii="Calibri" w:hAnsi="Calibri"/>
                <w:b/>
                <w:bCs/>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b/>
                <w:bCs/>
                <w:color w:val="000000"/>
                <w:sz w:val="16"/>
                <w:szCs w:val="16"/>
              </w:rPr>
            </w:pPr>
            <w:r w:rsidRPr="00D47A30">
              <w:rPr>
                <w:rFonts w:ascii="Calibri" w:hAnsi="Calibri"/>
                <w:b/>
                <w:bCs/>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6"/>
                <w:szCs w:val="16"/>
              </w:rPr>
            </w:pPr>
            <w:r w:rsidRPr="00D47A30">
              <w:rPr>
                <w:rFonts w:ascii="Calibri" w:hAnsi="Calibri"/>
                <w:color w:val="40404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0,2%</w:t>
            </w:r>
          </w:p>
        </w:tc>
        <w:tc>
          <w:tcPr>
            <w:tcW w:w="0" w:type="auto"/>
            <w:tcBorders>
              <w:top w:val="nil"/>
              <w:left w:val="nil"/>
              <w:bottom w:val="single" w:sz="4" w:space="0" w:color="auto"/>
              <w:right w:val="single" w:sz="4" w:space="0" w:color="auto"/>
            </w:tcBorders>
            <w:shd w:val="clear" w:color="auto" w:fill="auto"/>
            <w:noWrap/>
            <w:vAlign w:val="center"/>
            <w:hideMark/>
          </w:tcPr>
          <w:p w:rsidR="004A151B" w:rsidRPr="00D47A30" w:rsidRDefault="004A151B" w:rsidP="00352B3E">
            <w:pPr>
              <w:jc w:val="center"/>
              <w:rPr>
                <w:rFonts w:ascii="Calibri" w:hAnsi="Calibri"/>
                <w:color w:val="404040"/>
                <w:sz w:val="18"/>
                <w:szCs w:val="18"/>
              </w:rPr>
            </w:pPr>
            <w:r w:rsidRPr="00D47A30">
              <w:rPr>
                <w:rFonts w:ascii="Calibri" w:hAnsi="Calibri"/>
                <w:color w:val="404040"/>
                <w:sz w:val="18"/>
                <w:szCs w:val="18"/>
              </w:rPr>
              <w:t> </w:t>
            </w:r>
          </w:p>
        </w:tc>
      </w:tr>
    </w:tbl>
    <w:p w:rsidR="00081A6E" w:rsidRDefault="00081A6E" w:rsidP="002B7E66">
      <w:pPr>
        <w:spacing w:line="360" w:lineRule="atLeast"/>
        <w:jc w:val="both"/>
        <w:rPr>
          <w:sz w:val="23"/>
          <w:szCs w:val="23"/>
        </w:rPr>
      </w:pPr>
    </w:p>
    <w:p w:rsidR="00081A6E" w:rsidRDefault="00081A6E" w:rsidP="002B7E66">
      <w:pPr>
        <w:spacing w:line="360" w:lineRule="atLeast"/>
        <w:jc w:val="both"/>
        <w:rPr>
          <w:sz w:val="23"/>
          <w:szCs w:val="23"/>
        </w:rPr>
      </w:pPr>
    </w:p>
    <w:tbl>
      <w:tblPr>
        <w:tblpPr w:leftFromText="141" w:rightFromText="141" w:vertAnchor="page" w:horzAnchor="margin" w:tblpY="2110"/>
        <w:tblW w:w="9672" w:type="dxa"/>
        <w:tblLayout w:type="fixed"/>
        <w:tblCellMar>
          <w:left w:w="70" w:type="dxa"/>
          <w:right w:w="70" w:type="dxa"/>
        </w:tblCellMar>
        <w:tblLook w:val="04A0"/>
      </w:tblPr>
      <w:tblGrid>
        <w:gridCol w:w="1204"/>
        <w:gridCol w:w="567"/>
        <w:gridCol w:w="473"/>
        <w:gridCol w:w="432"/>
        <w:gridCol w:w="538"/>
        <w:gridCol w:w="582"/>
        <w:gridCol w:w="538"/>
        <w:gridCol w:w="619"/>
        <w:gridCol w:w="619"/>
        <w:gridCol w:w="619"/>
        <w:gridCol w:w="440"/>
        <w:gridCol w:w="392"/>
        <w:gridCol w:w="517"/>
        <w:gridCol w:w="554"/>
        <w:gridCol w:w="781"/>
        <w:gridCol w:w="797"/>
      </w:tblGrid>
      <w:tr w:rsidR="00081A6E" w:rsidRPr="009B7BF5" w:rsidTr="00EA493C">
        <w:trPr>
          <w:trHeight w:val="158"/>
        </w:trPr>
        <w:tc>
          <w:tcPr>
            <w:tcW w:w="1771"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081A6E" w:rsidRPr="009B7BF5" w:rsidRDefault="00081A6E" w:rsidP="00EA493C">
            <w:pPr>
              <w:jc w:val="center"/>
              <w:rPr>
                <w:b/>
                <w:bCs/>
                <w:color w:val="FFFFFF"/>
                <w:sz w:val="16"/>
                <w:szCs w:val="16"/>
              </w:rPr>
            </w:pPr>
            <w:r w:rsidRPr="009B7BF5">
              <w:rPr>
                <w:b/>
                <w:bCs/>
                <w:color w:val="FFFFFF"/>
                <w:sz w:val="16"/>
                <w:szCs w:val="16"/>
              </w:rPr>
              <w:t xml:space="preserve">DIPARTIMENTO NEFRO/UROLOGICO               </w:t>
            </w:r>
          </w:p>
        </w:tc>
        <w:tc>
          <w:tcPr>
            <w:tcW w:w="473"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b/>
                <w:bCs/>
                <w:sz w:val="16"/>
                <w:szCs w:val="16"/>
              </w:rPr>
            </w:pPr>
            <w:r w:rsidRPr="009B7BF5">
              <w:rPr>
                <w:b/>
                <w:bCs/>
                <w:sz w:val="16"/>
                <w:szCs w:val="16"/>
              </w:rPr>
              <w:t>Posti Letto</w:t>
            </w:r>
          </w:p>
        </w:tc>
        <w:tc>
          <w:tcPr>
            <w:tcW w:w="432"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b/>
                <w:bCs/>
                <w:sz w:val="16"/>
                <w:szCs w:val="16"/>
              </w:rPr>
            </w:pPr>
            <w:r w:rsidRPr="009B7BF5">
              <w:rPr>
                <w:b/>
                <w:bCs/>
                <w:sz w:val="16"/>
                <w:szCs w:val="16"/>
              </w:rPr>
              <w:t>Casi</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b/>
                <w:bCs/>
                <w:sz w:val="16"/>
                <w:szCs w:val="16"/>
              </w:rPr>
            </w:pPr>
            <w:proofErr w:type="spellStart"/>
            <w:r w:rsidRPr="009B7BF5">
              <w:rPr>
                <w:b/>
                <w:bCs/>
                <w:sz w:val="16"/>
                <w:szCs w:val="16"/>
              </w:rPr>
              <w:t>Deg</w:t>
            </w:r>
            <w:proofErr w:type="spellEnd"/>
            <w:r w:rsidRPr="009B7BF5">
              <w:rPr>
                <w:b/>
                <w:bCs/>
                <w:sz w:val="16"/>
                <w:szCs w:val="16"/>
              </w:rPr>
              <w:t>. Media</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b/>
                <w:bCs/>
                <w:sz w:val="16"/>
                <w:szCs w:val="16"/>
              </w:rPr>
            </w:pPr>
            <w:r w:rsidRPr="009B7BF5">
              <w:rPr>
                <w:b/>
                <w:bCs/>
                <w:sz w:val="16"/>
                <w:szCs w:val="16"/>
              </w:rPr>
              <w:t xml:space="preserve">Tasso di </w:t>
            </w:r>
            <w:proofErr w:type="spellStart"/>
            <w:r w:rsidRPr="009B7BF5">
              <w:rPr>
                <w:b/>
                <w:bCs/>
                <w:sz w:val="16"/>
                <w:szCs w:val="16"/>
              </w:rPr>
              <w:t>Occup</w:t>
            </w:r>
            <w:proofErr w:type="spellEnd"/>
            <w:r w:rsidRPr="009B7BF5">
              <w:rPr>
                <w:b/>
                <w:bCs/>
                <w:sz w:val="16"/>
                <w:szCs w:val="16"/>
              </w:rPr>
              <w:t>.</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b/>
                <w:bCs/>
                <w:sz w:val="16"/>
                <w:szCs w:val="16"/>
              </w:rPr>
            </w:pPr>
            <w:r w:rsidRPr="009B7BF5">
              <w:rPr>
                <w:b/>
                <w:bCs/>
                <w:sz w:val="16"/>
                <w:szCs w:val="16"/>
              </w:rPr>
              <w:t>Peso Medio</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000000"/>
                <w:sz w:val="16"/>
                <w:szCs w:val="16"/>
              </w:rPr>
            </w:pPr>
            <w:proofErr w:type="spellStart"/>
            <w:r w:rsidRPr="009B7BF5">
              <w:rPr>
                <w:b/>
                <w:bCs/>
                <w:sz w:val="16"/>
                <w:szCs w:val="16"/>
              </w:rPr>
              <w:t>Percent</w:t>
            </w:r>
            <w:proofErr w:type="spellEnd"/>
            <w:r w:rsidRPr="009B7BF5">
              <w:rPr>
                <w:b/>
                <w:bCs/>
                <w:sz w:val="16"/>
                <w:szCs w:val="16"/>
              </w:rPr>
              <w:br/>
              <w:t>&lt;=1</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000000"/>
                <w:sz w:val="16"/>
                <w:szCs w:val="16"/>
              </w:rPr>
            </w:pPr>
            <w:proofErr w:type="spellStart"/>
            <w:r w:rsidRPr="009B7BF5">
              <w:rPr>
                <w:b/>
                <w:bCs/>
                <w:sz w:val="16"/>
                <w:szCs w:val="16"/>
              </w:rPr>
              <w:t>Percent</w:t>
            </w:r>
            <w:proofErr w:type="spellEnd"/>
            <w:r w:rsidRPr="009B7BF5">
              <w:rPr>
                <w:b/>
                <w:bCs/>
                <w:sz w:val="16"/>
                <w:szCs w:val="16"/>
              </w:rPr>
              <w:br/>
              <w:t>&gt;1 and &lt;=2,5</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000000"/>
                <w:sz w:val="16"/>
                <w:szCs w:val="16"/>
              </w:rPr>
            </w:pPr>
            <w:proofErr w:type="spellStart"/>
            <w:r w:rsidRPr="009B7BF5">
              <w:rPr>
                <w:b/>
                <w:bCs/>
                <w:sz w:val="16"/>
                <w:szCs w:val="16"/>
              </w:rPr>
              <w:t>Percent</w:t>
            </w:r>
            <w:proofErr w:type="spellEnd"/>
            <w:r w:rsidRPr="009B7BF5">
              <w:rPr>
                <w:b/>
                <w:bCs/>
                <w:sz w:val="16"/>
                <w:szCs w:val="16"/>
              </w:rPr>
              <w:br/>
              <w:t>&gt;2,5</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b/>
                <w:bCs/>
                <w:sz w:val="16"/>
                <w:szCs w:val="16"/>
              </w:rPr>
            </w:pPr>
            <w:r w:rsidRPr="009B7BF5">
              <w:rPr>
                <w:b/>
                <w:bCs/>
                <w:sz w:val="16"/>
                <w:szCs w:val="16"/>
              </w:rPr>
              <w:t>ICM</w:t>
            </w:r>
          </w:p>
        </w:tc>
        <w:tc>
          <w:tcPr>
            <w:tcW w:w="392"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b/>
                <w:bCs/>
                <w:sz w:val="16"/>
                <w:szCs w:val="16"/>
              </w:rPr>
            </w:pPr>
            <w:r w:rsidRPr="009B7BF5">
              <w:rPr>
                <w:b/>
                <w:bCs/>
                <w:sz w:val="16"/>
                <w:szCs w:val="16"/>
              </w:rPr>
              <w:t>ICP</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b/>
                <w:bCs/>
                <w:sz w:val="16"/>
                <w:szCs w:val="16"/>
              </w:rPr>
            </w:pPr>
            <w:r w:rsidRPr="009B7BF5">
              <w:rPr>
                <w:b/>
                <w:bCs/>
                <w:sz w:val="16"/>
                <w:szCs w:val="16"/>
              </w:rPr>
              <w:t>% Casi Chir.</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b/>
                <w:bCs/>
                <w:sz w:val="16"/>
                <w:szCs w:val="16"/>
              </w:rPr>
            </w:pPr>
            <w:r w:rsidRPr="009B7BF5">
              <w:rPr>
                <w:b/>
                <w:bCs/>
                <w:sz w:val="16"/>
                <w:szCs w:val="16"/>
              </w:rPr>
              <w:t xml:space="preserve">DM </w:t>
            </w:r>
            <w:proofErr w:type="spellStart"/>
            <w:r w:rsidRPr="009B7BF5">
              <w:rPr>
                <w:b/>
                <w:bCs/>
                <w:sz w:val="16"/>
                <w:szCs w:val="16"/>
              </w:rPr>
              <w:t>PreOp</w:t>
            </w:r>
            <w:proofErr w:type="spellEnd"/>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b/>
                <w:bCs/>
                <w:sz w:val="16"/>
                <w:szCs w:val="16"/>
              </w:rPr>
            </w:pPr>
            <w:r w:rsidRPr="009B7BF5">
              <w:rPr>
                <w:b/>
                <w:bCs/>
                <w:sz w:val="16"/>
                <w:szCs w:val="16"/>
              </w:rPr>
              <w:t>%Casi1gg</w:t>
            </w:r>
          </w:p>
        </w:tc>
        <w:tc>
          <w:tcPr>
            <w:tcW w:w="797" w:type="dxa"/>
            <w:tcBorders>
              <w:top w:val="single" w:sz="4" w:space="0" w:color="auto"/>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b/>
                <w:bCs/>
                <w:sz w:val="16"/>
                <w:szCs w:val="16"/>
              </w:rPr>
            </w:pPr>
            <w:r w:rsidRPr="009B7BF5">
              <w:rPr>
                <w:b/>
                <w:bCs/>
                <w:sz w:val="16"/>
                <w:szCs w:val="16"/>
              </w:rPr>
              <w:t>%Inappr1</w:t>
            </w:r>
          </w:p>
        </w:tc>
      </w:tr>
      <w:tr w:rsidR="00081A6E" w:rsidRPr="009B7BF5" w:rsidTr="00EA493C">
        <w:trPr>
          <w:trHeight w:val="5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EA493C">
            <w:pPr>
              <w:jc w:val="center"/>
              <w:rPr>
                <w:b/>
                <w:bCs/>
                <w:sz w:val="16"/>
                <w:szCs w:val="16"/>
              </w:rPr>
            </w:pPr>
            <w:r w:rsidRPr="009B7BF5">
              <w:rPr>
                <w:b/>
                <w:bCs/>
                <w:color w:val="404040"/>
                <w:sz w:val="16"/>
                <w:szCs w:val="16"/>
              </w:rPr>
              <w:t xml:space="preserve">Nefrologia a dir. </w:t>
            </w:r>
            <w:proofErr w:type="spellStart"/>
            <w:r w:rsidRPr="009B7BF5">
              <w:rPr>
                <w:b/>
                <w:bCs/>
                <w:color w:val="404040"/>
                <w:sz w:val="16"/>
                <w:szCs w:val="16"/>
              </w:rPr>
              <w:t>Univ</w:t>
            </w:r>
            <w:proofErr w:type="spellEnd"/>
            <w:r w:rsidRPr="009B7BF5">
              <w:rPr>
                <w:b/>
                <w:bCs/>
                <w:color w:val="404040"/>
                <w:sz w:val="16"/>
                <w:szCs w:val="16"/>
              </w:rPr>
              <w:t>.</w:t>
            </w:r>
          </w:p>
        </w:tc>
        <w:tc>
          <w:tcPr>
            <w:tcW w:w="56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18</w:t>
            </w:r>
          </w:p>
        </w:tc>
        <w:tc>
          <w:tcPr>
            <w:tcW w:w="43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399</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b/>
                <w:bCs/>
                <w:color w:val="000000"/>
                <w:sz w:val="16"/>
                <w:szCs w:val="16"/>
              </w:rPr>
            </w:pPr>
            <w:r w:rsidRPr="009B7BF5">
              <w:rPr>
                <w:b/>
                <w:bCs/>
                <w:color w:val="000000"/>
                <w:sz w:val="16"/>
                <w:szCs w:val="16"/>
              </w:rPr>
              <w:t>9,6</w:t>
            </w:r>
          </w:p>
        </w:tc>
        <w:tc>
          <w:tcPr>
            <w:tcW w:w="58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b/>
                <w:bCs/>
                <w:color w:val="000000"/>
                <w:sz w:val="16"/>
                <w:szCs w:val="16"/>
              </w:rPr>
            </w:pPr>
            <w:r w:rsidRPr="009B7BF5">
              <w:rPr>
                <w:b/>
                <w:bCs/>
                <w:color w:val="000000"/>
                <w:sz w:val="16"/>
                <w:szCs w:val="16"/>
              </w:rPr>
              <w:t>117,5</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1,3</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3,8%</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95,0%</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1,3%</w:t>
            </w:r>
          </w:p>
        </w:tc>
        <w:tc>
          <w:tcPr>
            <w:tcW w:w="440"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b/>
                <w:bCs/>
                <w:color w:val="000000"/>
                <w:sz w:val="16"/>
                <w:szCs w:val="16"/>
              </w:rPr>
            </w:pPr>
            <w:r w:rsidRPr="009B7BF5">
              <w:rPr>
                <w:b/>
                <w:bCs/>
                <w:color w:val="000000"/>
                <w:sz w:val="16"/>
                <w:szCs w:val="16"/>
              </w:rPr>
              <w:t>1,1</w:t>
            </w:r>
          </w:p>
        </w:tc>
        <w:tc>
          <w:tcPr>
            <w:tcW w:w="39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b/>
                <w:bCs/>
                <w:color w:val="000000"/>
                <w:sz w:val="16"/>
                <w:szCs w:val="16"/>
              </w:rPr>
            </w:pPr>
            <w:r w:rsidRPr="009B7BF5">
              <w:rPr>
                <w:b/>
                <w:bCs/>
                <w:color w:val="000000"/>
                <w:sz w:val="16"/>
                <w:szCs w:val="16"/>
              </w:rPr>
              <w:t>0,7</w:t>
            </w:r>
          </w:p>
        </w:tc>
        <w:tc>
          <w:tcPr>
            <w:tcW w:w="51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12,0%</w:t>
            </w:r>
          </w:p>
        </w:tc>
        <w:tc>
          <w:tcPr>
            <w:tcW w:w="554"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2,3%</w:t>
            </w:r>
          </w:p>
        </w:tc>
        <w:tc>
          <w:tcPr>
            <w:tcW w:w="79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2,0%</w:t>
            </w:r>
          </w:p>
        </w:tc>
      </w:tr>
      <w:tr w:rsidR="00081A6E" w:rsidRPr="009B7BF5" w:rsidTr="00EA493C">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EA493C">
            <w:pPr>
              <w:rPr>
                <w:b/>
                <w:bCs/>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14</w:t>
            </w:r>
          </w:p>
        </w:tc>
        <w:tc>
          <w:tcPr>
            <w:tcW w:w="43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317</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b/>
                <w:bCs/>
                <w:color w:val="000000"/>
                <w:sz w:val="16"/>
                <w:szCs w:val="16"/>
              </w:rPr>
            </w:pPr>
            <w:r w:rsidRPr="009B7BF5">
              <w:rPr>
                <w:b/>
                <w:bCs/>
                <w:color w:val="000000"/>
                <w:sz w:val="16"/>
                <w:szCs w:val="16"/>
              </w:rPr>
              <w:t>10,2</w:t>
            </w:r>
          </w:p>
        </w:tc>
        <w:tc>
          <w:tcPr>
            <w:tcW w:w="58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b/>
                <w:bCs/>
                <w:color w:val="000000"/>
                <w:sz w:val="16"/>
                <w:szCs w:val="16"/>
              </w:rPr>
            </w:pPr>
            <w:r w:rsidRPr="009B7BF5">
              <w:rPr>
                <w:b/>
                <w:bCs/>
                <w:color w:val="000000"/>
                <w:sz w:val="16"/>
                <w:szCs w:val="16"/>
              </w:rPr>
              <w:t>128,0</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1,3</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2,8%</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95,3%</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1,9%</w:t>
            </w:r>
          </w:p>
        </w:tc>
        <w:tc>
          <w:tcPr>
            <w:tcW w:w="440"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b/>
                <w:bCs/>
                <w:color w:val="000000"/>
                <w:sz w:val="16"/>
                <w:szCs w:val="16"/>
              </w:rPr>
            </w:pPr>
            <w:r w:rsidRPr="009B7BF5">
              <w:rPr>
                <w:b/>
                <w:bCs/>
                <w:color w:val="000000"/>
                <w:sz w:val="16"/>
                <w:szCs w:val="16"/>
              </w:rPr>
              <w:t>1,1</w:t>
            </w:r>
          </w:p>
        </w:tc>
        <w:tc>
          <w:tcPr>
            <w:tcW w:w="39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b/>
                <w:bCs/>
                <w:color w:val="000000"/>
                <w:sz w:val="16"/>
                <w:szCs w:val="16"/>
              </w:rPr>
            </w:pPr>
            <w:r w:rsidRPr="009B7BF5">
              <w:rPr>
                <w:b/>
                <w:bCs/>
                <w:color w:val="000000"/>
                <w:sz w:val="16"/>
                <w:szCs w:val="16"/>
              </w:rPr>
              <w:t>0,8</w:t>
            </w:r>
          </w:p>
        </w:tc>
        <w:tc>
          <w:tcPr>
            <w:tcW w:w="51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13,2%</w:t>
            </w:r>
          </w:p>
        </w:tc>
        <w:tc>
          <w:tcPr>
            <w:tcW w:w="554"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1,9%</w:t>
            </w:r>
          </w:p>
        </w:tc>
        <w:tc>
          <w:tcPr>
            <w:tcW w:w="79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0,6%</w:t>
            </w:r>
          </w:p>
        </w:tc>
      </w:tr>
      <w:tr w:rsidR="00081A6E" w:rsidRPr="009B7BF5" w:rsidTr="00EA493C">
        <w:trPr>
          <w:trHeight w:val="5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EA493C">
            <w:pPr>
              <w:jc w:val="center"/>
              <w:rPr>
                <w:b/>
                <w:bCs/>
                <w:color w:val="404040"/>
                <w:sz w:val="16"/>
                <w:szCs w:val="16"/>
              </w:rPr>
            </w:pPr>
            <w:r w:rsidRPr="009B7BF5">
              <w:rPr>
                <w:b/>
                <w:bCs/>
                <w:color w:val="404040"/>
                <w:sz w:val="16"/>
                <w:szCs w:val="16"/>
              </w:rPr>
              <w:t xml:space="preserve">Nefrologia con abilitazione al trapianto di rene a dir. </w:t>
            </w:r>
            <w:proofErr w:type="spellStart"/>
            <w:r w:rsidRPr="009B7BF5">
              <w:rPr>
                <w:b/>
                <w:bCs/>
                <w:color w:val="404040"/>
                <w:sz w:val="16"/>
                <w:szCs w:val="16"/>
              </w:rPr>
              <w:t>Univ</w:t>
            </w:r>
            <w:proofErr w:type="spellEnd"/>
            <w:r w:rsidRPr="009B7BF5">
              <w:rPr>
                <w:b/>
                <w:bCs/>
                <w:color w:val="404040"/>
                <w:sz w:val="16"/>
                <w:szCs w:val="16"/>
              </w:rPr>
              <w:t>.</w:t>
            </w:r>
          </w:p>
        </w:tc>
        <w:tc>
          <w:tcPr>
            <w:tcW w:w="56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000000"/>
                <w:sz w:val="16"/>
                <w:szCs w:val="16"/>
              </w:rPr>
            </w:pPr>
            <w:r w:rsidRPr="009B7BF5">
              <w:rPr>
                <w:color w:val="000000"/>
                <w:sz w:val="16"/>
                <w:szCs w:val="16"/>
              </w:rPr>
              <w:t> 0</w:t>
            </w:r>
          </w:p>
        </w:tc>
        <w:tc>
          <w:tcPr>
            <w:tcW w:w="43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000000"/>
                <w:sz w:val="16"/>
                <w:szCs w:val="16"/>
              </w:rPr>
            </w:pPr>
            <w:r w:rsidRPr="009B7BF5">
              <w:rPr>
                <w:color w:val="000000"/>
                <w:sz w:val="16"/>
                <w:szCs w:val="16"/>
              </w:rPr>
              <w:t>0 </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b/>
                <w:bCs/>
                <w:color w:val="000000"/>
                <w:sz w:val="16"/>
                <w:szCs w:val="16"/>
              </w:rPr>
            </w:pPr>
            <w:r w:rsidRPr="009B7BF5">
              <w:rPr>
                <w:b/>
                <w:bCs/>
                <w:color w:val="000000"/>
                <w:sz w:val="16"/>
                <w:szCs w:val="16"/>
              </w:rPr>
              <w:t>0,0</w:t>
            </w:r>
          </w:p>
        </w:tc>
        <w:tc>
          <w:tcPr>
            <w:tcW w:w="58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b/>
                <w:bCs/>
                <w:color w:val="000000"/>
                <w:sz w:val="16"/>
                <w:szCs w:val="16"/>
              </w:rPr>
            </w:pPr>
            <w:r w:rsidRPr="009B7BF5">
              <w:rPr>
                <w:b/>
                <w:bCs/>
                <w:color w:val="000000"/>
                <w:sz w:val="16"/>
                <w:szCs w:val="16"/>
              </w:rPr>
              <w:t>0,0</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000000"/>
                <w:sz w:val="16"/>
                <w:szCs w:val="16"/>
              </w:rPr>
            </w:pPr>
            <w:r w:rsidRPr="009B7BF5">
              <w:rPr>
                <w:color w:val="000000"/>
                <w:sz w:val="16"/>
                <w:szCs w:val="16"/>
              </w:rPr>
              <w:t>0,0 </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000000"/>
                <w:sz w:val="16"/>
                <w:szCs w:val="16"/>
              </w:rPr>
            </w:pPr>
            <w:r w:rsidRPr="009B7BF5">
              <w:rPr>
                <w:color w:val="000000"/>
                <w:sz w:val="16"/>
                <w:szCs w:val="16"/>
              </w:rPr>
              <w:t>0,0% </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000000"/>
                <w:sz w:val="16"/>
                <w:szCs w:val="16"/>
              </w:rPr>
            </w:pPr>
            <w:r w:rsidRPr="009B7BF5">
              <w:rPr>
                <w:color w:val="000000"/>
                <w:sz w:val="16"/>
                <w:szCs w:val="16"/>
              </w:rPr>
              <w:t>0,0% </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000000"/>
                <w:sz w:val="16"/>
                <w:szCs w:val="16"/>
              </w:rPr>
            </w:pPr>
            <w:r w:rsidRPr="009B7BF5">
              <w:rPr>
                <w:color w:val="000000"/>
                <w:sz w:val="16"/>
                <w:szCs w:val="16"/>
              </w:rPr>
              <w:t>0,0% </w:t>
            </w:r>
          </w:p>
        </w:tc>
        <w:tc>
          <w:tcPr>
            <w:tcW w:w="440"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000000"/>
                <w:sz w:val="16"/>
                <w:szCs w:val="16"/>
              </w:rPr>
            </w:pPr>
            <w:r w:rsidRPr="009B7BF5">
              <w:rPr>
                <w:color w:val="000000"/>
                <w:sz w:val="16"/>
                <w:szCs w:val="16"/>
              </w:rPr>
              <w:t>0,0 </w:t>
            </w:r>
          </w:p>
        </w:tc>
        <w:tc>
          <w:tcPr>
            <w:tcW w:w="39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000000"/>
                <w:sz w:val="16"/>
                <w:szCs w:val="16"/>
              </w:rPr>
            </w:pPr>
            <w:r w:rsidRPr="009B7BF5">
              <w:rPr>
                <w:color w:val="000000"/>
                <w:sz w:val="16"/>
                <w:szCs w:val="16"/>
              </w:rPr>
              <w:t>0,0 </w:t>
            </w:r>
          </w:p>
        </w:tc>
        <w:tc>
          <w:tcPr>
            <w:tcW w:w="51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000000"/>
                <w:sz w:val="16"/>
                <w:szCs w:val="16"/>
              </w:rPr>
            </w:pPr>
            <w:r w:rsidRPr="009B7BF5">
              <w:rPr>
                <w:color w:val="000000"/>
                <w:sz w:val="16"/>
                <w:szCs w:val="16"/>
              </w:rPr>
              <w:t>0,0 %</w:t>
            </w:r>
          </w:p>
        </w:tc>
        <w:tc>
          <w:tcPr>
            <w:tcW w:w="554"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000000"/>
                <w:sz w:val="16"/>
                <w:szCs w:val="16"/>
              </w:rPr>
            </w:pPr>
            <w:r w:rsidRPr="009B7BF5">
              <w:rPr>
                <w:color w:val="000000"/>
                <w:sz w:val="16"/>
                <w:szCs w:val="16"/>
              </w:rPr>
              <w:t>0,0 </w:t>
            </w:r>
          </w:p>
        </w:tc>
        <w:tc>
          <w:tcPr>
            <w:tcW w:w="781"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000000"/>
                <w:sz w:val="16"/>
                <w:szCs w:val="16"/>
              </w:rPr>
            </w:pPr>
            <w:r w:rsidRPr="009B7BF5">
              <w:rPr>
                <w:color w:val="000000"/>
                <w:sz w:val="16"/>
                <w:szCs w:val="16"/>
              </w:rPr>
              <w:t>0,0% </w:t>
            </w:r>
          </w:p>
        </w:tc>
        <w:tc>
          <w:tcPr>
            <w:tcW w:w="79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0,0%</w:t>
            </w:r>
          </w:p>
        </w:tc>
      </w:tr>
      <w:tr w:rsidR="00081A6E" w:rsidRPr="009B7BF5" w:rsidTr="00EA493C">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EA493C">
            <w:pPr>
              <w:rPr>
                <w:b/>
                <w:bCs/>
                <w:color w:val="40404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4</w:t>
            </w:r>
          </w:p>
        </w:tc>
        <w:tc>
          <w:tcPr>
            <w:tcW w:w="43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30</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b/>
                <w:bCs/>
                <w:color w:val="000000"/>
                <w:sz w:val="16"/>
                <w:szCs w:val="16"/>
              </w:rPr>
            </w:pPr>
            <w:r w:rsidRPr="009B7BF5">
              <w:rPr>
                <w:b/>
                <w:bCs/>
                <w:color w:val="000000"/>
                <w:sz w:val="16"/>
                <w:szCs w:val="16"/>
              </w:rPr>
              <w:t>9,9</w:t>
            </w:r>
          </w:p>
        </w:tc>
        <w:tc>
          <w:tcPr>
            <w:tcW w:w="58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b/>
                <w:bCs/>
                <w:color w:val="000000"/>
                <w:sz w:val="16"/>
                <w:szCs w:val="16"/>
              </w:rPr>
            </w:pPr>
            <w:r w:rsidRPr="009B7BF5">
              <w:rPr>
                <w:b/>
                <w:bCs/>
                <w:color w:val="000000"/>
                <w:sz w:val="16"/>
                <w:szCs w:val="16"/>
              </w:rPr>
              <w:t>61,1</w:t>
            </w:r>
          </w:p>
        </w:tc>
        <w:tc>
          <w:tcPr>
            <w:tcW w:w="538"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1,2</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0,0%</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100,0%</w:t>
            </w:r>
          </w:p>
        </w:tc>
        <w:tc>
          <w:tcPr>
            <w:tcW w:w="619"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0,0%</w:t>
            </w:r>
          </w:p>
        </w:tc>
        <w:tc>
          <w:tcPr>
            <w:tcW w:w="440"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000000"/>
                <w:sz w:val="16"/>
                <w:szCs w:val="16"/>
              </w:rPr>
            </w:pPr>
            <w:r w:rsidRPr="009B7BF5">
              <w:rPr>
                <w:color w:val="000000"/>
                <w:sz w:val="16"/>
                <w:szCs w:val="16"/>
              </w:rPr>
              <w:t> 0,0</w:t>
            </w:r>
          </w:p>
        </w:tc>
        <w:tc>
          <w:tcPr>
            <w:tcW w:w="392"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000000"/>
                <w:sz w:val="16"/>
                <w:szCs w:val="16"/>
              </w:rPr>
            </w:pPr>
            <w:r w:rsidRPr="009B7BF5">
              <w:rPr>
                <w:color w:val="000000"/>
                <w:sz w:val="16"/>
                <w:szCs w:val="16"/>
              </w:rPr>
              <w:t>0,0 </w:t>
            </w:r>
          </w:p>
        </w:tc>
        <w:tc>
          <w:tcPr>
            <w:tcW w:w="51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0,0%</w:t>
            </w:r>
          </w:p>
        </w:tc>
        <w:tc>
          <w:tcPr>
            <w:tcW w:w="554"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0,0</w:t>
            </w:r>
          </w:p>
        </w:tc>
        <w:tc>
          <w:tcPr>
            <w:tcW w:w="781"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0,0%</w:t>
            </w:r>
          </w:p>
        </w:tc>
        <w:tc>
          <w:tcPr>
            <w:tcW w:w="797" w:type="dxa"/>
            <w:tcBorders>
              <w:top w:val="nil"/>
              <w:left w:val="nil"/>
              <w:bottom w:val="single" w:sz="4" w:space="0" w:color="auto"/>
              <w:right w:val="single" w:sz="4" w:space="0" w:color="auto"/>
            </w:tcBorders>
            <w:shd w:val="clear" w:color="auto" w:fill="auto"/>
            <w:vAlign w:val="center"/>
            <w:hideMark/>
          </w:tcPr>
          <w:p w:rsidR="00081A6E" w:rsidRPr="009B7BF5" w:rsidRDefault="00081A6E" w:rsidP="00EA493C">
            <w:pPr>
              <w:jc w:val="center"/>
              <w:rPr>
                <w:color w:val="404040"/>
                <w:sz w:val="16"/>
                <w:szCs w:val="16"/>
              </w:rPr>
            </w:pPr>
            <w:r w:rsidRPr="009B7BF5">
              <w:rPr>
                <w:color w:val="404040"/>
                <w:sz w:val="16"/>
                <w:szCs w:val="16"/>
              </w:rPr>
              <w:t>0,0%</w:t>
            </w:r>
          </w:p>
        </w:tc>
      </w:tr>
      <w:tr w:rsidR="00081A6E" w:rsidRPr="009B7BF5" w:rsidTr="00EA493C">
        <w:trPr>
          <w:trHeight w:val="66"/>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081A6E" w:rsidRPr="009B7BF5" w:rsidRDefault="00081A6E" w:rsidP="00EA493C">
            <w:pPr>
              <w:jc w:val="center"/>
              <w:rPr>
                <w:b/>
                <w:bCs/>
                <w:sz w:val="16"/>
                <w:szCs w:val="16"/>
              </w:rPr>
            </w:pPr>
            <w:r w:rsidRPr="009B7BF5">
              <w:rPr>
                <w:b/>
                <w:bCs/>
                <w:color w:val="404040"/>
                <w:sz w:val="16"/>
                <w:szCs w:val="16"/>
              </w:rPr>
              <w:t xml:space="preserve">Urologia e Trapianti a dir. </w:t>
            </w:r>
            <w:proofErr w:type="spellStart"/>
            <w:r w:rsidRPr="009B7BF5">
              <w:rPr>
                <w:b/>
                <w:bCs/>
                <w:color w:val="404040"/>
                <w:sz w:val="16"/>
                <w:szCs w:val="16"/>
              </w:rPr>
              <w:t>Univ</w:t>
            </w:r>
            <w:proofErr w:type="spellEnd"/>
            <w:r w:rsidRPr="009B7BF5">
              <w:rPr>
                <w:b/>
                <w:bCs/>
                <w:color w:val="40404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EA493C">
            <w:pPr>
              <w:jc w:val="center"/>
              <w:rPr>
                <w:color w:val="404040"/>
                <w:sz w:val="16"/>
                <w:szCs w:val="16"/>
              </w:rPr>
            </w:pPr>
            <w:r w:rsidRPr="009B7BF5">
              <w:rPr>
                <w:color w:val="404040"/>
                <w:sz w:val="16"/>
                <w:szCs w:val="16"/>
              </w:rPr>
              <w:t>2017</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EA493C">
            <w:pPr>
              <w:jc w:val="center"/>
              <w:rPr>
                <w:color w:val="404040"/>
                <w:sz w:val="16"/>
                <w:szCs w:val="16"/>
              </w:rPr>
            </w:pPr>
            <w:r w:rsidRPr="009B7BF5">
              <w:rPr>
                <w:color w:val="404040"/>
                <w:sz w:val="16"/>
                <w:szCs w:val="16"/>
              </w:rPr>
              <w:t>28</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EA493C">
            <w:pPr>
              <w:jc w:val="center"/>
              <w:rPr>
                <w:color w:val="404040"/>
                <w:sz w:val="16"/>
                <w:szCs w:val="16"/>
              </w:rPr>
            </w:pPr>
            <w:r w:rsidRPr="009B7BF5">
              <w:rPr>
                <w:color w:val="404040"/>
                <w:sz w:val="16"/>
                <w:szCs w:val="16"/>
              </w:rPr>
              <w:t>924</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EA493C">
            <w:pPr>
              <w:jc w:val="center"/>
              <w:rPr>
                <w:b/>
                <w:bCs/>
                <w:color w:val="000000"/>
                <w:sz w:val="16"/>
                <w:szCs w:val="16"/>
              </w:rPr>
            </w:pPr>
            <w:r w:rsidRPr="009B7BF5">
              <w:rPr>
                <w:b/>
                <w:bCs/>
                <w:color w:val="000000"/>
                <w:sz w:val="16"/>
                <w:szCs w:val="16"/>
              </w:rPr>
              <w:t>5,2</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EA493C">
            <w:pPr>
              <w:jc w:val="center"/>
              <w:rPr>
                <w:b/>
                <w:bCs/>
                <w:color w:val="000000"/>
                <w:sz w:val="16"/>
                <w:szCs w:val="16"/>
              </w:rPr>
            </w:pPr>
            <w:r w:rsidRPr="009B7BF5">
              <w:rPr>
                <w:b/>
                <w:bCs/>
                <w:color w:val="000000"/>
                <w:sz w:val="16"/>
                <w:szCs w:val="16"/>
              </w:rPr>
              <w:t>94,6</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EA493C">
            <w:pPr>
              <w:jc w:val="center"/>
              <w:rPr>
                <w:color w:val="404040"/>
                <w:sz w:val="16"/>
                <w:szCs w:val="16"/>
              </w:rPr>
            </w:pPr>
            <w:r w:rsidRPr="009B7BF5">
              <w:rPr>
                <w:color w:val="404040"/>
                <w:sz w:val="16"/>
                <w:szCs w:val="16"/>
              </w:rPr>
              <w:t>1,2</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EA493C">
            <w:pPr>
              <w:jc w:val="center"/>
              <w:rPr>
                <w:color w:val="404040"/>
                <w:sz w:val="16"/>
                <w:szCs w:val="16"/>
              </w:rPr>
            </w:pPr>
            <w:r w:rsidRPr="009B7BF5">
              <w:rPr>
                <w:color w:val="404040"/>
                <w:sz w:val="16"/>
                <w:szCs w:val="16"/>
              </w:rPr>
              <w:t>51,9%</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EA493C">
            <w:pPr>
              <w:jc w:val="center"/>
              <w:rPr>
                <w:color w:val="404040"/>
                <w:sz w:val="16"/>
                <w:szCs w:val="16"/>
              </w:rPr>
            </w:pPr>
            <w:r w:rsidRPr="009B7BF5">
              <w:rPr>
                <w:color w:val="404040"/>
                <w:sz w:val="16"/>
                <w:szCs w:val="16"/>
              </w:rPr>
              <w:t>45,1%</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EA493C">
            <w:pPr>
              <w:jc w:val="center"/>
              <w:rPr>
                <w:color w:val="404040"/>
                <w:sz w:val="16"/>
                <w:szCs w:val="16"/>
              </w:rPr>
            </w:pPr>
            <w:r w:rsidRPr="009B7BF5">
              <w:rPr>
                <w:color w:val="404040"/>
                <w:sz w:val="16"/>
                <w:szCs w:val="16"/>
              </w:rPr>
              <w:t>2,9%</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EA493C">
            <w:pPr>
              <w:jc w:val="center"/>
              <w:rPr>
                <w:b/>
                <w:bCs/>
                <w:color w:val="000000"/>
                <w:sz w:val="16"/>
                <w:szCs w:val="16"/>
              </w:rPr>
            </w:pPr>
            <w:r w:rsidRPr="009B7BF5">
              <w:rPr>
                <w:b/>
                <w:bCs/>
                <w:color w:val="000000"/>
                <w:sz w:val="16"/>
                <w:szCs w:val="16"/>
              </w:rPr>
              <w:t>1,1</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EA493C">
            <w:pPr>
              <w:jc w:val="center"/>
              <w:rPr>
                <w:b/>
                <w:bCs/>
                <w:color w:val="000000"/>
                <w:sz w:val="16"/>
                <w:szCs w:val="16"/>
              </w:rPr>
            </w:pPr>
            <w:r w:rsidRPr="009B7BF5">
              <w:rPr>
                <w:b/>
                <w:bCs/>
                <w:color w:val="000000"/>
                <w:sz w:val="16"/>
                <w:szCs w:val="16"/>
              </w:rPr>
              <w:t>0,8</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EA493C">
            <w:pPr>
              <w:jc w:val="center"/>
              <w:rPr>
                <w:color w:val="404040"/>
                <w:sz w:val="16"/>
                <w:szCs w:val="16"/>
              </w:rPr>
            </w:pPr>
            <w:r w:rsidRPr="009B7BF5">
              <w:rPr>
                <w:color w:val="404040"/>
                <w:sz w:val="16"/>
                <w:szCs w:val="16"/>
              </w:rPr>
              <w:t>83,0%</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EA493C">
            <w:pPr>
              <w:jc w:val="center"/>
              <w:rPr>
                <w:color w:val="404040"/>
                <w:sz w:val="16"/>
                <w:szCs w:val="16"/>
              </w:rPr>
            </w:pPr>
            <w:r w:rsidRPr="009B7BF5">
              <w:rPr>
                <w:color w:val="404040"/>
                <w:sz w:val="16"/>
                <w:szCs w:val="16"/>
              </w:rPr>
              <w:t>1,7</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EA493C">
            <w:pPr>
              <w:jc w:val="center"/>
              <w:rPr>
                <w:color w:val="404040"/>
                <w:sz w:val="16"/>
                <w:szCs w:val="16"/>
              </w:rPr>
            </w:pPr>
            <w:r w:rsidRPr="009B7BF5">
              <w:rPr>
                <w:color w:val="404040"/>
                <w:sz w:val="16"/>
                <w:szCs w:val="16"/>
              </w:rPr>
              <w:t>6,1%</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EA493C">
            <w:pPr>
              <w:jc w:val="center"/>
              <w:rPr>
                <w:color w:val="404040"/>
                <w:sz w:val="16"/>
                <w:szCs w:val="16"/>
              </w:rPr>
            </w:pPr>
            <w:r w:rsidRPr="009B7BF5">
              <w:rPr>
                <w:color w:val="404040"/>
                <w:sz w:val="16"/>
                <w:szCs w:val="16"/>
              </w:rPr>
              <w:t>15,4%</w:t>
            </w:r>
          </w:p>
        </w:tc>
      </w:tr>
      <w:tr w:rsidR="00081A6E" w:rsidRPr="009B7BF5" w:rsidTr="00EA493C">
        <w:trPr>
          <w:trHeight w:val="56"/>
        </w:trPr>
        <w:tc>
          <w:tcPr>
            <w:tcW w:w="1204" w:type="dxa"/>
            <w:vMerge/>
            <w:tcBorders>
              <w:top w:val="nil"/>
              <w:left w:val="single" w:sz="4" w:space="0" w:color="auto"/>
              <w:bottom w:val="single" w:sz="4" w:space="0" w:color="auto"/>
              <w:right w:val="single" w:sz="4" w:space="0" w:color="auto"/>
            </w:tcBorders>
            <w:vAlign w:val="center"/>
            <w:hideMark/>
          </w:tcPr>
          <w:p w:rsidR="00081A6E" w:rsidRPr="009B7BF5" w:rsidRDefault="00081A6E" w:rsidP="00EA493C">
            <w:pPr>
              <w:rPr>
                <w:b/>
                <w:bCs/>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EA493C">
            <w:pPr>
              <w:jc w:val="center"/>
              <w:rPr>
                <w:color w:val="404040"/>
                <w:sz w:val="16"/>
                <w:szCs w:val="16"/>
              </w:rPr>
            </w:pPr>
            <w:r w:rsidRPr="009B7BF5">
              <w:rPr>
                <w:color w:val="404040"/>
                <w:sz w:val="16"/>
                <w:szCs w:val="16"/>
              </w:rPr>
              <w:t>2018</w:t>
            </w:r>
          </w:p>
        </w:tc>
        <w:tc>
          <w:tcPr>
            <w:tcW w:w="473"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EA493C">
            <w:pPr>
              <w:jc w:val="center"/>
              <w:rPr>
                <w:color w:val="404040"/>
                <w:sz w:val="16"/>
                <w:szCs w:val="16"/>
              </w:rPr>
            </w:pPr>
            <w:r w:rsidRPr="009B7BF5">
              <w:rPr>
                <w:color w:val="404040"/>
                <w:sz w:val="16"/>
                <w:szCs w:val="16"/>
              </w:rPr>
              <w:t>28</w:t>
            </w:r>
          </w:p>
        </w:tc>
        <w:tc>
          <w:tcPr>
            <w:tcW w:w="43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EA493C">
            <w:pPr>
              <w:jc w:val="center"/>
              <w:rPr>
                <w:color w:val="404040"/>
                <w:sz w:val="16"/>
                <w:szCs w:val="16"/>
              </w:rPr>
            </w:pPr>
            <w:r w:rsidRPr="009B7BF5">
              <w:rPr>
                <w:color w:val="404040"/>
                <w:sz w:val="16"/>
                <w:szCs w:val="16"/>
              </w:rPr>
              <w:t>913</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EA493C">
            <w:pPr>
              <w:jc w:val="center"/>
              <w:rPr>
                <w:b/>
                <w:bCs/>
                <w:color w:val="000000"/>
                <w:sz w:val="16"/>
                <w:szCs w:val="16"/>
              </w:rPr>
            </w:pPr>
            <w:r w:rsidRPr="009B7BF5">
              <w:rPr>
                <w:b/>
                <w:bCs/>
                <w:color w:val="000000"/>
                <w:sz w:val="16"/>
                <w:szCs w:val="16"/>
              </w:rPr>
              <w:t>5,3</w:t>
            </w:r>
          </w:p>
        </w:tc>
        <w:tc>
          <w:tcPr>
            <w:tcW w:w="58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EA493C">
            <w:pPr>
              <w:jc w:val="center"/>
              <w:rPr>
                <w:b/>
                <w:bCs/>
                <w:color w:val="000000"/>
                <w:sz w:val="16"/>
                <w:szCs w:val="16"/>
              </w:rPr>
            </w:pPr>
            <w:r w:rsidRPr="009B7BF5">
              <w:rPr>
                <w:b/>
                <w:bCs/>
                <w:color w:val="000000"/>
                <w:sz w:val="16"/>
                <w:szCs w:val="16"/>
              </w:rPr>
              <w:t>95,4</w:t>
            </w:r>
          </w:p>
        </w:tc>
        <w:tc>
          <w:tcPr>
            <w:tcW w:w="538"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EA493C">
            <w:pPr>
              <w:jc w:val="center"/>
              <w:rPr>
                <w:color w:val="404040"/>
                <w:sz w:val="16"/>
                <w:szCs w:val="16"/>
              </w:rPr>
            </w:pPr>
            <w:r w:rsidRPr="009B7BF5">
              <w:rPr>
                <w:color w:val="404040"/>
                <w:sz w:val="16"/>
                <w:szCs w:val="16"/>
              </w:rPr>
              <w:t>1,2</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EA493C">
            <w:pPr>
              <w:jc w:val="center"/>
              <w:rPr>
                <w:color w:val="404040"/>
                <w:sz w:val="16"/>
                <w:szCs w:val="16"/>
              </w:rPr>
            </w:pPr>
            <w:r w:rsidRPr="009B7BF5">
              <w:rPr>
                <w:color w:val="404040"/>
                <w:sz w:val="16"/>
                <w:szCs w:val="16"/>
              </w:rPr>
              <w:t>52,8%</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EA493C">
            <w:pPr>
              <w:jc w:val="center"/>
              <w:rPr>
                <w:color w:val="404040"/>
                <w:sz w:val="16"/>
                <w:szCs w:val="16"/>
              </w:rPr>
            </w:pPr>
            <w:r w:rsidRPr="009B7BF5">
              <w:rPr>
                <w:color w:val="404040"/>
                <w:sz w:val="16"/>
                <w:szCs w:val="16"/>
              </w:rPr>
              <w:t>44,2%</w:t>
            </w:r>
          </w:p>
        </w:tc>
        <w:tc>
          <w:tcPr>
            <w:tcW w:w="619"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EA493C">
            <w:pPr>
              <w:jc w:val="center"/>
              <w:rPr>
                <w:color w:val="404040"/>
                <w:sz w:val="16"/>
                <w:szCs w:val="16"/>
              </w:rPr>
            </w:pPr>
            <w:r w:rsidRPr="009B7BF5">
              <w:rPr>
                <w:color w:val="404040"/>
                <w:sz w:val="16"/>
                <w:szCs w:val="16"/>
              </w:rPr>
              <w:t>3,0%</w:t>
            </w:r>
          </w:p>
        </w:tc>
        <w:tc>
          <w:tcPr>
            <w:tcW w:w="440"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EA493C">
            <w:pPr>
              <w:jc w:val="center"/>
              <w:rPr>
                <w:b/>
                <w:bCs/>
                <w:color w:val="000000"/>
                <w:sz w:val="16"/>
                <w:szCs w:val="16"/>
              </w:rPr>
            </w:pPr>
            <w:r w:rsidRPr="009B7BF5">
              <w:rPr>
                <w:b/>
                <w:bCs/>
                <w:color w:val="000000"/>
                <w:sz w:val="16"/>
                <w:szCs w:val="16"/>
              </w:rPr>
              <w:t>1,1</w:t>
            </w:r>
          </w:p>
        </w:tc>
        <w:tc>
          <w:tcPr>
            <w:tcW w:w="392"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EA493C">
            <w:pPr>
              <w:jc w:val="center"/>
              <w:rPr>
                <w:b/>
                <w:bCs/>
                <w:color w:val="000000"/>
                <w:sz w:val="16"/>
                <w:szCs w:val="16"/>
              </w:rPr>
            </w:pPr>
            <w:r w:rsidRPr="009B7BF5">
              <w:rPr>
                <w:b/>
                <w:bCs/>
                <w:color w:val="000000"/>
                <w:sz w:val="16"/>
                <w:szCs w:val="16"/>
              </w:rPr>
              <w:t>0,8</w:t>
            </w:r>
          </w:p>
        </w:tc>
        <w:tc>
          <w:tcPr>
            <w:tcW w:w="51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EA493C">
            <w:pPr>
              <w:jc w:val="center"/>
              <w:rPr>
                <w:color w:val="404040"/>
                <w:sz w:val="16"/>
                <w:szCs w:val="16"/>
              </w:rPr>
            </w:pPr>
            <w:r w:rsidRPr="009B7BF5">
              <w:rPr>
                <w:color w:val="404040"/>
                <w:sz w:val="16"/>
                <w:szCs w:val="16"/>
              </w:rPr>
              <w:t>81,9%</w:t>
            </w:r>
          </w:p>
        </w:tc>
        <w:tc>
          <w:tcPr>
            <w:tcW w:w="554"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EA493C">
            <w:pPr>
              <w:jc w:val="center"/>
              <w:rPr>
                <w:color w:val="404040"/>
                <w:sz w:val="16"/>
                <w:szCs w:val="16"/>
              </w:rPr>
            </w:pPr>
            <w:r w:rsidRPr="009B7BF5">
              <w:rPr>
                <w:color w:val="404040"/>
                <w:sz w:val="16"/>
                <w:szCs w:val="16"/>
              </w:rPr>
              <w:t>1,6</w:t>
            </w:r>
          </w:p>
        </w:tc>
        <w:tc>
          <w:tcPr>
            <w:tcW w:w="781"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EA493C">
            <w:pPr>
              <w:jc w:val="center"/>
              <w:rPr>
                <w:color w:val="404040"/>
                <w:sz w:val="16"/>
                <w:szCs w:val="16"/>
              </w:rPr>
            </w:pPr>
            <w:r w:rsidRPr="009B7BF5">
              <w:rPr>
                <w:color w:val="404040"/>
                <w:sz w:val="16"/>
                <w:szCs w:val="16"/>
              </w:rPr>
              <w:t>5,3%</w:t>
            </w:r>
          </w:p>
        </w:tc>
        <w:tc>
          <w:tcPr>
            <w:tcW w:w="797" w:type="dxa"/>
            <w:tcBorders>
              <w:top w:val="nil"/>
              <w:left w:val="nil"/>
              <w:bottom w:val="single" w:sz="4" w:space="0" w:color="auto"/>
              <w:right w:val="single" w:sz="4" w:space="0" w:color="auto"/>
            </w:tcBorders>
            <w:shd w:val="clear" w:color="auto" w:fill="auto"/>
            <w:noWrap/>
            <w:vAlign w:val="center"/>
            <w:hideMark/>
          </w:tcPr>
          <w:p w:rsidR="00081A6E" w:rsidRPr="009B7BF5" w:rsidRDefault="00081A6E" w:rsidP="00EA493C">
            <w:pPr>
              <w:jc w:val="center"/>
              <w:rPr>
                <w:color w:val="404040"/>
                <w:sz w:val="16"/>
                <w:szCs w:val="16"/>
              </w:rPr>
            </w:pPr>
            <w:r w:rsidRPr="009B7BF5">
              <w:rPr>
                <w:color w:val="404040"/>
                <w:sz w:val="16"/>
                <w:szCs w:val="16"/>
              </w:rPr>
              <w:t>16,2%</w:t>
            </w:r>
          </w:p>
        </w:tc>
      </w:tr>
    </w:tbl>
    <w:p w:rsidR="00081A6E" w:rsidRDefault="00081A6E" w:rsidP="002B7E66">
      <w:pPr>
        <w:spacing w:line="360" w:lineRule="atLeast"/>
        <w:jc w:val="both"/>
        <w:rPr>
          <w:sz w:val="23"/>
          <w:szCs w:val="23"/>
        </w:rPr>
      </w:pPr>
    </w:p>
    <w:p w:rsidR="00081A6E" w:rsidRDefault="00081A6E" w:rsidP="002B7E66">
      <w:pPr>
        <w:spacing w:line="360" w:lineRule="atLeast"/>
        <w:jc w:val="both"/>
        <w:rPr>
          <w:sz w:val="23"/>
          <w:szCs w:val="23"/>
        </w:rPr>
      </w:pPr>
    </w:p>
    <w:p w:rsidR="00081A6E" w:rsidRDefault="00081A6E" w:rsidP="002B7E66">
      <w:pPr>
        <w:spacing w:line="360" w:lineRule="atLeast"/>
        <w:jc w:val="both"/>
        <w:rPr>
          <w:sz w:val="23"/>
          <w:szCs w:val="23"/>
        </w:rPr>
      </w:pPr>
    </w:p>
    <w:p w:rsidR="00081A6E" w:rsidRDefault="00081A6E" w:rsidP="002B7E66">
      <w:pPr>
        <w:spacing w:line="360" w:lineRule="atLeast"/>
        <w:jc w:val="both"/>
        <w:rPr>
          <w:sz w:val="23"/>
          <w:szCs w:val="23"/>
        </w:rPr>
      </w:pPr>
    </w:p>
    <w:p w:rsidR="00081A6E" w:rsidRDefault="00081A6E" w:rsidP="002B7E66">
      <w:pPr>
        <w:spacing w:line="360" w:lineRule="atLeast"/>
        <w:jc w:val="both"/>
        <w:rPr>
          <w:sz w:val="23"/>
          <w:szCs w:val="23"/>
        </w:rPr>
      </w:pPr>
    </w:p>
    <w:p w:rsidR="00081A6E" w:rsidRDefault="00081A6E" w:rsidP="002B7E66">
      <w:pPr>
        <w:spacing w:line="360" w:lineRule="atLeast"/>
        <w:jc w:val="both"/>
        <w:rPr>
          <w:sz w:val="23"/>
          <w:szCs w:val="23"/>
        </w:rPr>
      </w:pPr>
    </w:p>
    <w:p w:rsidR="00081A6E" w:rsidRDefault="00081A6E" w:rsidP="002B7E66">
      <w:pPr>
        <w:spacing w:line="360" w:lineRule="atLeast"/>
        <w:jc w:val="both"/>
        <w:rPr>
          <w:sz w:val="23"/>
          <w:szCs w:val="23"/>
        </w:rPr>
      </w:pPr>
    </w:p>
    <w:p w:rsidR="00081A6E" w:rsidRDefault="00081A6E" w:rsidP="002B7E66">
      <w:pPr>
        <w:spacing w:line="360" w:lineRule="atLeast"/>
        <w:jc w:val="both"/>
        <w:rPr>
          <w:sz w:val="23"/>
          <w:szCs w:val="23"/>
        </w:rPr>
      </w:pPr>
    </w:p>
    <w:p w:rsidR="007A7D23" w:rsidRDefault="007A7D23" w:rsidP="00FD1318">
      <w:pPr>
        <w:spacing w:line="360" w:lineRule="atLeast"/>
        <w:ind w:firstLine="708"/>
        <w:jc w:val="both"/>
        <w:rPr>
          <w:sz w:val="23"/>
          <w:szCs w:val="23"/>
        </w:rPr>
      </w:pPr>
      <w:r>
        <w:rPr>
          <w:sz w:val="23"/>
          <w:szCs w:val="23"/>
        </w:rPr>
        <w:t xml:space="preserve">Si riportano sinteticamente i dati riferiti al monitoraggio degli obiettivi assegnati per l’anno 2018, sempre su base semestrale </w:t>
      </w:r>
    </w:p>
    <w:p w:rsidR="007A7D23" w:rsidRDefault="00726CFF" w:rsidP="002B7E66">
      <w:pPr>
        <w:spacing w:line="360" w:lineRule="atLeast"/>
        <w:jc w:val="both"/>
        <w:rPr>
          <w:sz w:val="23"/>
          <w:szCs w:val="23"/>
        </w:rPr>
      </w:pPr>
      <w:r>
        <w:rPr>
          <w:sz w:val="23"/>
          <w:szCs w:val="23"/>
        </w:rPr>
        <w:t>Si riportano in sintesi, parzialmente, l’allineamento dei dati riconducibili agli obiettivi considerati  e monitorati a livello regionale, assegnati a ciascuna struttura di degenza in Azienda per seguirne l’andamento:</w:t>
      </w:r>
    </w:p>
    <w:p w:rsidR="00434594" w:rsidRDefault="00434594" w:rsidP="00FA4519">
      <w:pPr>
        <w:tabs>
          <w:tab w:val="left" w:pos="1052"/>
        </w:tabs>
        <w:ind w:left="2490"/>
        <w:jc w:val="both"/>
        <w:rPr>
          <w:sz w:val="23"/>
          <w:szCs w:val="23"/>
        </w:rPr>
      </w:pPr>
    </w:p>
    <w:p w:rsidR="009269E2" w:rsidRDefault="009269E2" w:rsidP="00FA4519">
      <w:pPr>
        <w:tabs>
          <w:tab w:val="left" w:pos="1052"/>
        </w:tabs>
        <w:ind w:left="2490"/>
        <w:jc w:val="both"/>
        <w:rPr>
          <w:sz w:val="23"/>
          <w:szCs w:val="23"/>
        </w:rPr>
      </w:pPr>
    </w:p>
    <w:p w:rsidR="009269E2" w:rsidRDefault="009269E2" w:rsidP="00FA4519">
      <w:pPr>
        <w:tabs>
          <w:tab w:val="left" w:pos="1052"/>
        </w:tabs>
        <w:ind w:left="2490"/>
        <w:jc w:val="both"/>
        <w:rPr>
          <w:sz w:val="23"/>
          <w:szCs w:val="23"/>
        </w:rPr>
      </w:pPr>
    </w:p>
    <w:p w:rsidR="009269E2" w:rsidRDefault="009269E2" w:rsidP="00FA4519">
      <w:pPr>
        <w:tabs>
          <w:tab w:val="left" w:pos="1052"/>
        </w:tabs>
        <w:ind w:left="2490"/>
        <w:jc w:val="both"/>
        <w:rPr>
          <w:sz w:val="23"/>
          <w:szCs w:val="23"/>
        </w:rPr>
      </w:pPr>
    </w:p>
    <w:tbl>
      <w:tblPr>
        <w:tblW w:w="9772" w:type="dxa"/>
        <w:jc w:val="center"/>
        <w:tblInd w:w="-214" w:type="dxa"/>
        <w:tblLayout w:type="fixed"/>
        <w:tblCellMar>
          <w:left w:w="70" w:type="dxa"/>
          <w:right w:w="70" w:type="dxa"/>
        </w:tblCellMar>
        <w:tblLook w:val="04A0"/>
      </w:tblPr>
      <w:tblGrid>
        <w:gridCol w:w="1102"/>
        <w:gridCol w:w="1070"/>
        <w:gridCol w:w="2714"/>
        <w:gridCol w:w="815"/>
        <w:gridCol w:w="814"/>
        <w:gridCol w:w="814"/>
        <w:gridCol w:w="815"/>
        <w:gridCol w:w="655"/>
        <w:gridCol w:w="973"/>
      </w:tblGrid>
      <w:tr w:rsidR="00434594" w:rsidRPr="00826C5B" w:rsidTr="00351E21">
        <w:trPr>
          <w:trHeight w:val="351"/>
          <w:jc w:val="center"/>
        </w:trPr>
        <w:tc>
          <w:tcPr>
            <w:tcW w:w="1102" w:type="dxa"/>
            <w:tcBorders>
              <w:top w:val="nil"/>
              <w:left w:val="nil"/>
              <w:bottom w:val="single" w:sz="4" w:space="0" w:color="95B3D7"/>
              <w:right w:val="nil"/>
            </w:tcBorders>
            <w:shd w:val="clear" w:color="DBE5F1" w:fill="DBE5F1"/>
            <w:noWrap/>
            <w:vAlign w:val="bottom"/>
            <w:hideMark/>
          </w:tcPr>
          <w:p w:rsidR="00434594" w:rsidRPr="00434594" w:rsidRDefault="00434594" w:rsidP="00434594">
            <w:pPr>
              <w:rPr>
                <w:color w:val="000000"/>
                <w:sz w:val="18"/>
                <w:szCs w:val="18"/>
              </w:rPr>
            </w:pPr>
            <w:proofErr w:type="spellStart"/>
            <w:r w:rsidRPr="00434594">
              <w:rPr>
                <w:color w:val="000000"/>
                <w:sz w:val="18"/>
                <w:szCs w:val="18"/>
              </w:rPr>
              <w:t>DenUnico</w:t>
            </w:r>
            <w:proofErr w:type="spellEnd"/>
          </w:p>
        </w:tc>
        <w:tc>
          <w:tcPr>
            <w:tcW w:w="1070" w:type="dxa"/>
            <w:tcBorders>
              <w:top w:val="nil"/>
              <w:left w:val="nil"/>
              <w:bottom w:val="single" w:sz="4" w:space="0" w:color="95B3D7"/>
              <w:right w:val="nil"/>
            </w:tcBorders>
            <w:shd w:val="clear" w:color="DBE5F1" w:fill="DBE5F1"/>
            <w:noWrap/>
            <w:vAlign w:val="bottom"/>
            <w:hideMark/>
          </w:tcPr>
          <w:p w:rsidR="00434594" w:rsidRPr="00434594" w:rsidRDefault="00434594" w:rsidP="00434594">
            <w:pPr>
              <w:rPr>
                <w:b/>
                <w:bCs/>
                <w:color w:val="000000"/>
                <w:sz w:val="18"/>
                <w:szCs w:val="18"/>
              </w:rPr>
            </w:pPr>
            <w:r w:rsidRPr="00434594">
              <w:rPr>
                <w:b/>
                <w:bCs/>
                <w:color w:val="000000"/>
                <w:sz w:val="18"/>
                <w:szCs w:val="18"/>
              </w:rPr>
              <w:t xml:space="preserve">0801 - Cardiologia a dir </w:t>
            </w:r>
            <w:proofErr w:type="spellStart"/>
            <w:r w:rsidRPr="00434594">
              <w:rPr>
                <w:b/>
                <w:bCs/>
                <w:color w:val="000000"/>
                <w:sz w:val="18"/>
                <w:szCs w:val="18"/>
              </w:rPr>
              <w:t>univ</w:t>
            </w:r>
            <w:proofErr w:type="spellEnd"/>
          </w:p>
        </w:tc>
        <w:tc>
          <w:tcPr>
            <w:tcW w:w="2714" w:type="dxa"/>
            <w:tcBorders>
              <w:top w:val="nil"/>
              <w:left w:val="nil"/>
              <w:bottom w:val="nil"/>
              <w:right w:val="nil"/>
            </w:tcBorders>
            <w:shd w:val="clear" w:color="000000" w:fill="DBE5F1"/>
            <w:vAlign w:val="bottom"/>
            <w:hideMark/>
          </w:tcPr>
          <w:p w:rsidR="00434594" w:rsidRPr="00434594" w:rsidRDefault="00434594" w:rsidP="00434594">
            <w:pPr>
              <w:rPr>
                <w:color w:val="000000"/>
                <w:sz w:val="18"/>
                <w:szCs w:val="18"/>
              </w:rPr>
            </w:pPr>
            <w:r w:rsidRPr="00434594">
              <w:rPr>
                <w:color w:val="000000"/>
                <w:sz w:val="18"/>
                <w:szCs w:val="18"/>
              </w:rPr>
              <w:t> </w:t>
            </w:r>
          </w:p>
        </w:tc>
        <w:tc>
          <w:tcPr>
            <w:tcW w:w="815" w:type="dxa"/>
            <w:tcBorders>
              <w:top w:val="nil"/>
              <w:left w:val="nil"/>
              <w:bottom w:val="nil"/>
              <w:right w:val="nil"/>
            </w:tcBorders>
            <w:shd w:val="clear" w:color="000000" w:fill="DBE5F1"/>
            <w:noWrap/>
            <w:vAlign w:val="bottom"/>
            <w:hideMark/>
          </w:tcPr>
          <w:p w:rsidR="00434594" w:rsidRPr="00434594" w:rsidRDefault="00434594" w:rsidP="00434594">
            <w:pPr>
              <w:rPr>
                <w:color w:val="000000"/>
                <w:sz w:val="18"/>
                <w:szCs w:val="18"/>
              </w:rPr>
            </w:pPr>
            <w:r w:rsidRPr="00434594">
              <w:rPr>
                <w:color w:val="000000"/>
                <w:sz w:val="18"/>
                <w:szCs w:val="18"/>
              </w:rPr>
              <w:t> </w:t>
            </w:r>
          </w:p>
        </w:tc>
        <w:tc>
          <w:tcPr>
            <w:tcW w:w="814" w:type="dxa"/>
            <w:tcBorders>
              <w:top w:val="nil"/>
              <w:left w:val="nil"/>
              <w:bottom w:val="nil"/>
              <w:right w:val="nil"/>
            </w:tcBorders>
            <w:shd w:val="clear" w:color="000000" w:fill="DBE5F1"/>
            <w:noWrap/>
            <w:vAlign w:val="bottom"/>
            <w:hideMark/>
          </w:tcPr>
          <w:p w:rsidR="00434594" w:rsidRPr="00434594" w:rsidRDefault="00434594" w:rsidP="00434594">
            <w:pPr>
              <w:rPr>
                <w:color w:val="000000"/>
                <w:sz w:val="18"/>
                <w:szCs w:val="18"/>
              </w:rPr>
            </w:pPr>
            <w:r w:rsidRPr="00434594">
              <w:rPr>
                <w:color w:val="000000"/>
                <w:sz w:val="18"/>
                <w:szCs w:val="18"/>
              </w:rPr>
              <w:t> </w:t>
            </w:r>
          </w:p>
        </w:tc>
        <w:tc>
          <w:tcPr>
            <w:tcW w:w="814" w:type="dxa"/>
            <w:tcBorders>
              <w:top w:val="nil"/>
              <w:left w:val="nil"/>
              <w:bottom w:val="nil"/>
              <w:right w:val="nil"/>
            </w:tcBorders>
            <w:shd w:val="clear" w:color="000000" w:fill="DBE5F1"/>
            <w:noWrap/>
            <w:vAlign w:val="bottom"/>
            <w:hideMark/>
          </w:tcPr>
          <w:p w:rsidR="00434594" w:rsidRPr="00434594" w:rsidRDefault="00434594" w:rsidP="00434594">
            <w:pPr>
              <w:rPr>
                <w:color w:val="000000"/>
                <w:sz w:val="18"/>
                <w:szCs w:val="18"/>
              </w:rPr>
            </w:pPr>
            <w:r w:rsidRPr="00434594">
              <w:rPr>
                <w:color w:val="000000"/>
                <w:sz w:val="18"/>
                <w:szCs w:val="18"/>
              </w:rPr>
              <w:t> </w:t>
            </w:r>
          </w:p>
        </w:tc>
        <w:tc>
          <w:tcPr>
            <w:tcW w:w="815" w:type="dxa"/>
            <w:tcBorders>
              <w:top w:val="nil"/>
              <w:left w:val="nil"/>
              <w:bottom w:val="nil"/>
              <w:right w:val="nil"/>
            </w:tcBorders>
            <w:shd w:val="clear" w:color="000000" w:fill="DBE5F1"/>
            <w:noWrap/>
            <w:vAlign w:val="bottom"/>
            <w:hideMark/>
          </w:tcPr>
          <w:p w:rsidR="00434594" w:rsidRPr="00434594" w:rsidRDefault="00434594" w:rsidP="00434594">
            <w:pPr>
              <w:rPr>
                <w:color w:val="000000"/>
                <w:sz w:val="18"/>
                <w:szCs w:val="18"/>
              </w:rPr>
            </w:pPr>
            <w:r w:rsidRPr="00434594">
              <w:rPr>
                <w:color w:val="000000"/>
                <w:sz w:val="18"/>
                <w:szCs w:val="18"/>
              </w:rPr>
              <w:t> </w:t>
            </w:r>
          </w:p>
        </w:tc>
        <w:tc>
          <w:tcPr>
            <w:tcW w:w="655" w:type="dxa"/>
            <w:tcBorders>
              <w:top w:val="nil"/>
              <w:left w:val="nil"/>
              <w:bottom w:val="nil"/>
              <w:right w:val="nil"/>
            </w:tcBorders>
            <w:shd w:val="clear" w:color="000000" w:fill="DBE5F1"/>
            <w:noWrap/>
            <w:vAlign w:val="bottom"/>
            <w:hideMark/>
          </w:tcPr>
          <w:p w:rsidR="00434594" w:rsidRPr="00434594" w:rsidRDefault="00434594" w:rsidP="00434594">
            <w:pPr>
              <w:rPr>
                <w:color w:val="000000"/>
                <w:sz w:val="18"/>
                <w:szCs w:val="18"/>
              </w:rPr>
            </w:pPr>
            <w:r w:rsidRPr="00434594">
              <w:rPr>
                <w:color w:val="000000"/>
                <w:sz w:val="18"/>
                <w:szCs w:val="18"/>
              </w:rPr>
              <w:t> </w:t>
            </w:r>
          </w:p>
        </w:tc>
        <w:tc>
          <w:tcPr>
            <w:tcW w:w="973" w:type="dxa"/>
            <w:tcBorders>
              <w:top w:val="nil"/>
              <w:left w:val="nil"/>
              <w:bottom w:val="nil"/>
              <w:right w:val="nil"/>
            </w:tcBorders>
            <w:shd w:val="clear" w:color="000000" w:fill="DBE5F1"/>
            <w:noWrap/>
            <w:vAlign w:val="bottom"/>
            <w:hideMark/>
          </w:tcPr>
          <w:p w:rsidR="00434594" w:rsidRPr="00434594" w:rsidRDefault="00434594" w:rsidP="00434594">
            <w:pPr>
              <w:rPr>
                <w:color w:val="000000"/>
                <w:sz w:val="18"/>
                <w:szCs w:val="18"/>
              </w:rPr>
            </w:pPr>
            <w:r w:rsidRPr="00434594">
              <w:rPr>
                <w:color w:val="000000"/>
                <w:sz w:val="18"/>
                <w:szCs w:val="18"/>
              </w:rPr>
              <w:t> </w:t>
            </w:r>
          </w:p>
        </w:tc>
      </w:tr>
      <w:tr w:rsidR="00351E21" w:rsidRPr="00826C5B" w:rsidTr="00351E21">
        <w:trPr>
          <w:trHeight w:val="295"/>
          <w:jc w:val="center"/>
        </w:trPr>
        <w:tc>
          <w:tcPr>
            <w:tcW w:w="1102" w:type="dxa"/>
            <w:tcBorders>
              <w:top w:val="nil"/>
              <w:left w:val="nil"/>
              <w:bottom w:val="nil"/>
              <w:right w:val="nil"/>
            </w:tcBorders>
            <w:shd w:val="clear" w:color="auto" w:fill="auto"/>
            <w:noWrap/>
            <w:vAlign w:val="bottom"/>
            <w:hideMark/>
          </w:tcPr>
          <w:p w:rsidR="00434594" w:rsidRPr="00434594" w:rsidRDefault="00434594" w:rsidP="00434594">
            <w:pPr>
              <w:rPr>
                <w:color w:val="000000"/>
                <w:sz w:val="18"/>
                <w:szCs w:val="18"/>
              </w:rPr>
            </w:pPr>
          </w:p>
        </w:tc>
        <w:tc>
          <w:tcPr>
            <w:tcW w:w="1070" w:type="dxa"/>
            <w:tcBorders>
              <w:top w:val="nil"/>
              <w:left w:val="nil"/>
              <w:bottom w:val="nil"/>
              <w:right w:val="nil"/>
            </w:tcBorders>
            <w:shd w:val="clear" w:color="auto" w:fill="auto"/>
            <w:noWrap/>
            <w:vAlign w:val="bottom"/>
            <w:hideMark/>
          </w:tcPr>
          <w:p w:rsidR="00434594" w:rsidRPr="00434594" w:rsidRDefault="00434594" w:rsidP="00434594">
            <w:pPr>
              <w:rPr>
                <w:color w:val="000000"/>
                <w:sz w:val="18"/>
                <w:szCs w:val="18"/>
              </w:rPr>
            </w:pPr>
          </w:p>
        </w:tc>
        <w:tc>
          <w:tcPr>
            <w:tcW w:w="2714" w:type="dxa"/>
            <w:tcBorders>
              <w:top w:val="nil"/>
              <w:left w:val="nil"/>
              <w:bottom w:val="nil"/>
              <w:right w:val="nil"/>
            </w:tcBorders>
            <w:shd w:val="clear" w:color="auto" w:fill="auto"/>
            <w:vAlign w:val="bottom"/>
            <w:hideMark/>
          </w:tcPr>
          <w:p w:rsidR="00434594" w:rsidRPr="00434594" w:rsidRDefault="00434594" w:rsidP="00434594">
            <w:pPr>
              <w:rPr>
                <w:color w:val="000000"/>
                <w:sz w:val="18"/>
                <w:szCs w:val="18"/>
              </w:rPr>
            </w:pPr>
          </w:p>
        </w:tc>
        <w:tc>
          <w:tcPr>
            <w:tcW w:w="815" w:type="dxa"/>
            <w:tcBorders>
              <w:top w:val="nil"/>
              <w:left w:val="nil"/>
              <w:bottom w:val="nil"/>
              <w:right w:val="nil"/>
            </w:tcBorders>
            <w:shd w:val="clear" w:color="auto" w:fill="auto"/>
            <w:noWrap/>
            <w:vAlign w:val="bottom"/>
            <w:hideMark/>
          </w:tcPr>
          <w:p w:rsidR="00434594" w:rsidRPr="00434594" w:rsidRDefault="00434594" w:rsidP="00434594">
            <w:pPr>
              <w:rPr>
                <w:color w:val="000000"/>
                <w:sz w:val="18"/>
                <w:szCs w:val="18"/>
              </w:rPr>
            </w:pPr>
          </w:p>
        </w:tc>
        <w:tc>
          <w:tcPr>
            <w:tcW w:w="814" w:type="dxa"/>
            <w:tcBorders>
              <w:top w:val="nil"/>
              <w:left w:val="nil"/>
              <w:bottom w:val="nil"/>
              <w:right w:val="nil"/>
            </w:tcBorders>
            <w:shd w:val="clear" w:color="auto" w:fill="auto"/>
            <w:noWrap/>
            <w:vAlign w:val="bottom"/>
            <w:hideMark/>
          </w:tcPr>
          <w:p w:rsidR="00434594" w:rsidRPr="00434594" w:rsidRDefault="00434594" w:rsidP="00434594">
            <w:pPr>
              <w:rPr>
                <w:color w:val="000000"/>
                <w:sz w:val="18"/>
                <w:szCs w:val="18"/>
              </w:rPr>
            </w:pPr>
          </w:p>
        </w:tc>
        <w:tc>
          <w:tcPr>
            <w:tcW w:w="814" w:type="dxa"/>
            <w:tcBorders>
              <w:top w:val="nil"/>
              <w:left w:val="nil"/>
              <w:bottom w:val="nil"/>
              <w:right w:val="nil"/>
            </w:tcBorders>
            <w:shd w:val="clear" w:color="auto" w:fill="auto"/>
            <w:noWrap/>
            <w:vAlign w:val="bottom"/>
            <w:hideMark/>
          </w:tcPr>
          <w:p w:rsidR="00434594" w:rsidRPr="00434594" w:rsidRDefault="00434594" w:rsidP="00434594">
            <w:pPr>
              <w:rPr>
                <w:color w:val="000000"/>
                <w:sz w:val="18"/>
                <w:szCs w:val="18"/>
              </w:rPr>
            </w:pPr>
          </w:p>
        </w:tc>
        <w:tc>
          <w:tcPr>
            <w:tcW w:w="815" w:type="dxa"/>
            <w:tcBorders>
              <w:top w:val="nil"/>
              <w:left w:val="nil"/>
              <w:bottom w:val="nil"/>
              <w:right w:val="nil"/>
            </w:tcBorders>
            <w:shd w:val="clear" w:color="auto" w:fill="auto"/>
            <w:noWrap/>
            <w:vAlign w:val="bottom"/>
            <w:hideMark/>
          </w:tcPr>
          <w:p w:rsidR="00434594" w:rsidRPr="00434594" w:rsidRDefault="00434594" w:rsidP="00434594">
            <w:pPr>
              <w:rPr>
                <w:color w:val="000000"/>
                <w:sz w:val="18"/>
                <w:szCs w:val="18"/>
              </w:rPr>
            </w:pPr>
          </w:p>
        </w:tc>
        <w:tc>
          <w:tcPr>
            <w:tcW w:w="655" w:type="dxa"/>
            <w:tcBorders>
              <w:top w:val="nil"/>
              <w:left w:val="nil"/>
              <w:bottom w:val="nil"/>
              <w:right w:val="nil"/>
            </w:tcBorders>
            <w:shd w:val="clear" w:color="auto" w:fill="auto"/>
            <w:noWrap/>
            <w:vAlign w:val="bottom"/>
            <w:hideMark/>
          </w:tcPr>
          <w:p w:rsidR="00434594" w:rsidRPr="00434594" w:rsidRDefault="00434594" w:rsidP="00434594">
            <w:pPr>
              <w:rPr>
                <w:color w:val="000000"/>
                <w:sz w:val="18"/>
                <w:szCs w:val="18"/>
              </w:rPr>
            </w:pPr>
          </w:p>
        </w:tc>
        <w:tc>
          <w:tcPr>
            <w:tcW w:w="973" w:type="dxa"/>
            <w:tcBorders>
              <w:top w:val="nil"/>
              <w:left w:val="nil"/>
              <w:bottom w:val="nil"/>
              <w:right w:val="nil"/>
            </w:tcBorders>
            <w:shd w:val="clear" w:color="auto" w:fill="auto"/>
            <w:noWrap/>
            <w:vAlign w:val="bottom"/>
            <w:hideMark/>
          </w:tcPr>
          <w:p w:rsidR="00434594" w:rsidRPr="00434594" w:rsidRDefault="00434594" w:rsidP="00434594">
            <w:pPr>
              <w:rPr>
                <w:color w:val="000000"/>
                <w:sz w:val="18"/>
                <w:szCs w:val="18"/>
              </w:rPr>
            </w:pPr>
          </w:p>
        </w:tc>
      </w:tr>
      <w:tr w:rsidR="00351E21" w:rsidRPr="00826C5B" w:rsidTr="00351E21">
        <w:trPr>
          <w:trHeight w:val="295"/>
          <w:jc w:val="center"/>
        </w:trPr>
        <w:tc>
          <w:tcPr>
            <w:tcW w:w="1102" w:type="dxa"/>
            <w:tcBorders>
              <w:top w:val="nil"/>
              <w:left w:val="nil"/>
              <w:bottom w:val="nil"/>
              <w:right w:val="nil"/>
            </w:tcBorders>
            <w:shd w:val="clear" w:color="DBE5F1" w:fill="DBE5F1"/>
            <w:noWrap/>
            <w:vAlign w:val="bottom"/>
            <w:hideMark/>
          </w:tcPr>
          <w:p w:rsidR="00434594" w:rsidRPr="00434594" w:rsidRDefault="00434594" w:rsidP="00434594">
            <w:pPr>
              <w:rPr>
                <w:b/>
                <w:bCs/>
                <w:color w:val="000000"/>
                <w:sz w:val="18"/>
                <w:szCs w:val="18"/>
              </w:rPr>
            </w:pPr>
          </w:p>
        </w:tc>
        <w:tc>
          <w:tcPr>
            <w:tcW w:w="1070" w:type="dxa"/>
            <w:tcBorders>
              <w:top w:val="nil"/>
              <w:left w:val="nil"/>
              <w:bottom w:val="nil"/>
              <w:right w:val="nil"/>
            </w:tcBorders>
            <w:shd w:val="clear" w:color="DBE5F1" w:fill="DBE5F1"/>
            <w:noWrap/>
            <w:vAlign w:val="bottom"/>
            <w:hideMark/>
          </w:tcPr>
          <w:p w:rsidR="00434594" w:rsidRPr="00434594" w:rsidRDefault="00434594" w:rsidP="00434594">
            <w:pPr>
              <w:rPr>
                <w:b/>
                <w:bCs/>
                <w:color w:val="000000"/>
                <w:sz w:val="18"/>
                <w:szCs w:val="18"/>
              </w:rPr>
            </w:pPr>
          </w:p>
        </w:tc>
        <w:tc>
          <w:tcPr>
            <w:tcW w:w="2714" w:type="dxa"/>
            <w:tcBorders>
              <w:top w:val="nil"/>
              <w:left w:val="nil"/>
              <w:bottom w:val="nil"/>
              <w:right w:val="nil"/>
            </w:tcBorders>
            <w:shd w:val="clear" w:color="DBE5F1" w:fill="DBE5F1"/>
            <w:noWrap/>
            <w:vAlign w:val="bottom"/>
            <w:hideMark/>
          </w:tcPr>
          <w:p w:rsidR="00434594" w:rsidRPr="00434594" w:rsidRDefault="00434594" w:rsidP="00434594">
            <w:pPr>
              <w:rPr>
                <w:b/>
                <w:bCs/>
                <w:color w:val="000000"/>
                <w:sz w:val="18"/>
                <w:szCs w:val="18"/>
              </w:rPr>
            </w:pPr>
          </w:p>
        </w:tc>
        <w:tc>
          <w:tcPr>
            <w:tcW w:w="815" w:type="dxa"/>
            <w:tcBorders>
              <w:top w:val="nil"/>
              <w:left w:val="nil"/>
              <w:bottom w:val="nil"/>
              <w:right w:val="nil"/>
            </w:tcBorders>
            <w:shd w:val="clear" w:color="DBE5F1" w:fill="DBE5F1"/>
            <w:noWrap/>
            <w:vAlign w:val="bottom"/>
            <w:hideMark/>
          </w:tcPr>
          <w:p w:rsidR="00434594" w:rsidRPr="00434594" w:rsidRDefault="00434594" w:rsidP="00434594">
            <w:pPr>
              <w:rPr>
                <w:b/>
                <w:bCs/>
                <w:color w:val="000000"/>
                <w:sz w:val="18"/>
                <w:szCs w:val="18"/>
              </w:rPr>
            </w:pPr>
            <w:r w:rsidRPr="00434594">
              <w:rPr>
                <w:b/>
                <w:bCs/>
                <w:color w:val="000000"/>
                <w:sz w:val="18"/>
                <w:szCs w:val="18"/>
              </w:rPr>
              <w:t>Valori</w:t>
            </w:r>
          </w:p>
        </w:tc>
        <w:tc>
          <w:tcPr>
            <w:tcW w:w="814" w:type="dxa"/>
            <w:tcBorders>
              <w:top w:val="nil"/>
              <w:left w:val="nil"/>
              <w:bottom w:val="nil"/>
              <w:right w:val="nil"/>
            </w:tcBorders>
            <w:shd w:val="clear" w:color="DBE5F1" w:fill="DBE5F1"/>
            <w:noWrap/>
            <w:vAlign w:val="bottom"/>
            <w:hideMark/>
          </w:tcPr>
          <w:p w:rsidR="00434594" w:rsidRPr="00434594" w:rsidRDefault="00434594" w:rsidP="00434594">
            <w:pPr>
              <w:rPr>
                <w:b/>
                <w:bCs/>
                <w:color w:val="000000"/>
                <w:sz w:val="18"/>
                <w:szCs w:val="18"/>
              </w:rPr>
            </w:pPr>
          </w:p>
        </w:tc>
        <w:tc>
          <w:tcPr>
            <w:tcW w:w="814" w:type="dxa"/>
            <w:tcBorders>
              <w:top w:val="nil"/>
              <w:left w:val="nil"/>
              <w:bottom w:val="nil"/>
              <w:right w:val="nil"/>
            </w:tcBorders>
            <w:shd w:val="clear" w:color="DBE5F1" w:fill="DBE5F1"/>
            <w:noWrap/>
            <w:vAlign w:val="bottom"/>
            <w:hideMark/>
          </w:tcPr>
          <w:p w:rsidR="00434594" w:rsidRPr="00434594" w:rsidRDefault="00434594" w:rsidP="00434594">
            <w:pPr>
              <w:rPr>
                <w:b/>
                <w:bCs/>
                <w:color w:val="000000"/>
                <w:sz w:val="18"/>
                <w:szCs w:val="18"/>
              </w:rPr>
            </w:pPr>
          </w:p>
        </w:tc>
        <w:tc>
          <w:tcPr>
            <w:tcW w:w="815" w:type="dxa"/>
            <w:tcBorders>
              <w:top w:val="nil"/>
              <w:left w:val="nil"/>
              <w:bottom w:val="nil"/>
              <w:right w:val="nil"/>
            </w:tcBorders>
            <w:shd w:val="clear" w:color="DBE5F1" w:fill="DBE5F1"/>
            <w:noWrap/>
            <w:vAlign w:val="bottom"/>
            <w:hideMark/>
          </w:tcPr>
          <w:p w:rsidR="00434594" w:rsidRPr="00434594" w:rsidRDefault="00434594" w:rsidP="00434594">
            <w:pPr>
              <w:rPr>
                <w:b/>
                <w:bCs/>
                <w:color w:val="000000"/>
                <w:sz w:val="18"/>
                <w:szCs w:val="18"/>
              </w:rPr>
            </w:pPr>
          </w:p>
        </w:tc>
        <w:tc>
          <w:tcPr>
            <w:tcW w:w="655" w:type="dxa"/>
            <w:tcBorders>
              <w:top w:val="nil"/>
              <w:left w:val="nil"/>
              <w:bottom w:val="nil"/>
              <w:right w:val="nil"/>
            </w:tcBorders>
            <w:shd w:val="clear" w:color="DBE5F1" w:fill="DBE5F1"/>
            <w:noWrap/>
            <w:vAlign w:val="bottom"/>
            <w:hideMark/>
          </w:tcPr>
          <w:p w:rsidR="00434594" w:rsidRPr="00434594" w:rsidRDefault="00434594" w:rsidP="00434594">
            <w:pPr>
              <w:rPr>
                <w:b/>
                <w:bCs/>
                <w:color w:val="000000"/>
                <w:sz w:val="18"/>
                <w:szCs w:val="18"/>
              </w:rPr>
            </w:pPr>
          </w:p>
        </w:tc>
        <w:tc>
          <w:tcPr>
            <w:tcW w:w="973" w:type="dxa"/>
            <w:tcBorders>
              <w:top w:val="nil"/>
              <w:left w:val="nil"/>
              <w:bottom w:val="nil"/>
              <w:right w:val="nil"/>
            </w:tcBorders>
            <w:shd w:val="clear" w:color="DBE5F1" w:fill="DBE5F1"/>
            <w:noWrap/>
            <w:vAlign w:val="bottom"/>
            <w:hideMark/>
          </w:tcPr>
          <w:p w:rsidR="00434594" w:rsidRPr="00434594" w:rsidRDefault="00434594" w:rsidP="00434594">
            <w:pPr>
              <w:rPr>
                <w:b/>
                <w:bCs/>
                <w:color w:val="000000"/>
                <w:sz w:val="18"/>
                <w:szCs w:val="18"/>
              </w:rPr>
            </w:pPr>
          </w:p>
        </w:tc>
      </w:tr>
      <w:tr w:rsidR="00434594" w:rsidRPr="00826C5B" w:rsidTr="00351E21">
        <w:trPr>
          <w:trHeight w:val="1476"/>
          <w:jc w:val="center"/>
        </w:trPr>
        <w:tc>
          <w:tcPr>
            <w:tcW w:w="1102" w:type="dxa"/>
            <w:tcBorders>
              <w:top w:val="single" w:sz="4" w:space="0" w:color="0070C0"/>
              <w:left w:val="single" w:sz="4" w:space="0" w:color="0070C0"/>
              <w:bottom w:val="single" w:sz="4" w:space="0" w:color="0070C0"/>
              <w:right w:val="nil"/>
            </w:tcBorders>
            <w:shd w:val="clear" w:color="DBE5F1" w:fill="DBE5F1"/>
            <w:vAlign w:val="center"/>
            <w:hideMark/>
          </w:tcPr>
          <w:p w:rsidR="00434594" w:rsidRPr="00434594" w:rsidRDefault="00434594" w:rsidP="00434594">
            <w:pPr>
              <w:jc w:val="center"/>
              <w:rPr>
                <w:b/>
                <w:bCs/>
                <w:color w:val="000000"/>
                <w:sz w:val="18"/>
                <w:szCs w:val="18"/>
              </w:rPr>
            </w:pPr>
            <w:r w:rsidRPr="00434594">
              <w:rPr>
                <w:b/>
                <w:bCs/>
                <w:color w:val="000000"/>
                <w:sz w:val="18"/>
                <w:szCs w:val="18"/>
              </w:rPr>
              <w:t>Tipo</w:t>
            </w:r>
          </w:p>
        </w:tc>
        <w:tc>
          <w:tcPr>
            <w:tcW w:w="107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434594" w:rsidRPr="00434594" w:rsidRDefault="00434594" w:rsidP="00434594">
            <w:pPr>
              <w:jc w:val="center"/>
              <w:rPr>
                <w:b/>
                <w:bCs/>
                <w:color w:val="000000"/>
                <w:sz w:val="18"/>
                <w:szCs w:val="18"/>
              </w:rPr>
            </w:pPr>
            <w:r w:rsidRPr="00434594">
              <w:rPr>
                <w:b/>
                <w:bCs/>
                <w:color w:val="000000"/>
                <w:sz w:val="18"/>
                <w:szCs w:val="18"/>
              </w:rPr>
              <w:t>Codice Indicatore</w:t>
            </w:r>
          </w:p>
        </w:tc>
        <w:tc>
          <w:tcPr>
            <w:tcW w:w="2714"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434594" w:rsidRPr="00434594" w:rsidRDefault="00434594" w:rsidP="00434594">
            <w:pPr>
              <w:jc w:val="center"/>
              <w:rPr>
                <w:b/>
                <w:bCs/>
                <w:color w:val="000000"/>
                <w:sz w:val="18"/>
                <w:szCs w:val="18"/>
              </w:rPr>
            </w:pPr>
            <w:r w:rsidRPr="00434594">
              <w:rPr>
                <w:b/>
                <w:bCs/>
                <w:color w:val="000000"/>
                <w:sz w:val="18"/>
                <w:szCs w:val="18"/>
              </w:rPr>
              <w:t>Descrizione Indicatore</w:t>
            </w:r>
          </w:p>
        </w:tc>
        <w:tc>
          <w:tcPr>
            <w:tcW w:w="815"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434594" w:rsidRPr="00434594" w:rsidRDefault="00434594" w:rsidP="00434594">
            <w:pPr>
              <w:jc w:val="center"/>
              <w:rPr>
                <w:b/>
                <w:bCs/>
                <w:color w:val="000000"/>
                <w:sz w:val="18"/>
                <w:szCs w:val="18"/>
              </w:rPr>
            </w:pPr>
            <w:r w:rsidRPr="00434594">
              <w:rPr>
                <w:b/>
                <w:bCs/>
                <w:color w:val="000000"/>
                <w:sz w:val="18"/>
                <w:szCs w:val="18"/>
              </w:rPr>
              <w:t>[A] NUM</w:t>
            </w:r>
            <w:r w:rsidRPr="00434594">
              <w:rPr>
                <w:b/>
                <w:bCs/>
                <w:color w:val="000000"/>
                <w:sz w:val="18"/>
                <w:szCs w:val="18"/>
              </w:rPr>
              <w:br/>
              <w:t>Anno 2017</w:t>
            </w:r>
            <w:r w:rsidRPr="00434594">
              <w:rPr>
                <w:b/>
                <w:bCs/>
                <w:color w:val="000000"/>
                <w:sz w:val="18"/>
                <w:szCs w:val="18"/>
              </w:rPr>
              <w:br/>
              <w:t>1 semestre</w:t>
            </w:r>
          </w:p>
        </w:tc>
        <w:tc>
          <w:tcPr>
            <w:tcW w:w="814"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434594" w:rsidRPr="00434594" w:rsidRDefault="00434594" w:rsidP="00434594">
            <w:pPr>
              <w:jc w:val="center"/>
              <w:rPr>
                <w:b/>
                <w:bCs/>
                <w:color w:val="000000"/>
                <w:sz w:val="18"/>
                <w:szCs w:val="18"/>
              </w:rPr>
            </w:pPr>
            <w:r w:rsidRPr="00434594">
              <w:rPr>
                <w:b/>
                <w:bCs/>
                <w:color w:val="000000"/>
                <w:sz w:val="18"/>
                <w:szCs w:val="18"/>
              </w:rPr>
              <w:t>[B] DEN</w:t>
            </w:r>
            <w:r w:rsidRPr="00434594">
              <w:rPr>
                <w:b/>
                <w:bCs/>
                <w:color w:val="000000"/>
                <w:sz w:val="18"/>
                <w:szCs w:val="18"/>
              </w:rPr>
              <w:br/>
              <w:t>Anno 2017</w:t>
            </w:r>
            <w:r w:rsidRPr="00434594">
              <w:rPr>
                <w:b/>
                <w:bCs/>
                <w:color w:val="000000"/>
                <w:sz w:val="18"/>
                <w:szCs w:val="18"/>
              </w:rPr>
              <w:br/>
              <w:t>1 semestre</w:t>
            </w:r>
          </w:p>
        </w:tc>
        <w:tc>
          <w:tcPr>
            <w:tcW w:w="814"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434594" w:rsidRPr="00434594" w:rsidRDefault="00434594" w:rsidP="00434594">
            <w:pPr>
              <w:jc w:val="center"/>
              <w:rPr>
                <w:b/>
                <w:bCs/>
                <w:color w:val="000000"/>
                <w:sz w:val="18"/>
                <w:szCs w:val="18"/>
              </w:rPr>
            </w:pPr>
            <w:r w:rsidRPr="00434594">
              <w:rPr>
                <w:b/>
                <w:bCs/>
                <w:color w:val="000000"/>
                <w:sz w:val="18"/>
                <w:szCs w:val="18"/>
              </w:rPr>
              <w:t>[C] NUM</w:t>
            </w:r>
            <w:r w:rsidRPr="00434594">
              <w:rPr>
                <w:b/>
                <w:bCs/>
                <w:color w:val="000000"/>
                <w:sz w:val="18"/>
                <w:szCs w:val="18"/>
              </w:rPr>
              <w:br/>
              <w:t>Anno 2018</w:t>
            </w:r>
            <w:r w:rsidRPr="00434594">
              <w:rPr>
                <w:b/>
                <w:bCs/>
                <w:color w:val="000000"/>
                <w:sz w:val="18"/>
                <w:szCs w:val="18"/>
              </w:rPr>
              <w:br/>
              <w:t>1 semestre</w:t>
            </w:r>
          </w:p>
        </w:tc>
        <w:tc>
          <w:tcPr>
            <w:tcW w:w="815"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434594" w:rsidRPr="00434594" w:rsidRDefault="00434594" w:rsidP="00434594">
            <w:pPr>
              <w:jc w:val="center"/>
              <w:rPr>
                <w:b/>
                <w:bCs/>
                <w:color w:val="000000"/>
                <w:sz w:val="18"/>
                <w:szCs w:val="18"/>
              </w:rPr>
            </w:pPr>
            <w:r w:rsidRPr="00434594">
              <w:rPr>
                <w:b/>
                <w:bCs/>
                <w:color w:val="000000"/>
                <w:sz w:val="18"/>
                <w:szCs w:val="18"/>
              </w:rPr>
              <w:t>[D] DEN</w:t>
            </w:r>
            <w:r w:rsidRPr="00434594">
              <w:rPr>
                <w:b/>
                <w:bCs/>
                <w:color w:val="000000"/>
                <w:sz w:val="18"/>
                <w:szCs w:val="18"/>
              </w:rPr>
              <w:br/>
              <w:t>Anno 2018</w:t>
            </w:r>
            <w:r w:rsidRPr="00434594">
              <w:rPr>
                <w:b/>
                <w:bCs/>
                <w:color w:val="000000"/>
                <w:sz w:val="18"/>
                <w:szCs w:val="18"/>
              </w:rPr>
              <w:br/>
              <w:t>1 semestre</w:t>
            </w:r>
          </w:p>
        </w:tc>
        <w:tc>
          <w:tcPr>
            <w:tcW w:w="655"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434594" w:rsidRPr="00434594" w:rsidRDefault="00434594" w:rsidP="00434594">
            <w:pPr>
              <w:jc w:val="center"/>
              <w:rPr>
                <w:b/>
                <w:bCs/>
                <w:color w:val="000000"/>
                <w:sz w:val="18"/>
                <w:szCs w:val="18"/>
              </w:rPr>
            </w:pPr>
            <w:r w:rsidRPr="00434594">
              <w:rPr>
                <w:b/>
                <w:bCs/>
                <w:color w:val="000000"/>
                <w:sz w:val="18"/>
                <w:szCs w:val="18"/>
              </w:rPr>
              <w:t>[E]=[A]/[B]</w:t>
            </w:r>
            <w:r w:rsidRPr="00434594">
              <w:rPr>
                <w:b/>
                <w:bCs/>
                <w:color w:val="000000"/>
                <w:sz w:val="18"/>
                <w:szCs w:val="18"/>
              </w:rPr>
              <w:br/>
              <w:t>Rapporto</w:t>
            </w:r>
            <w:r w:rsidRPr="00434594">
              <w:rPr>
                <w:b/>
                <w:bCs/>
                <w:color w:val="000000"/>
                <w:sz w:val="18"/>
                <w:szCs w:val="18"/>
              </w:rPr>
              <w:br/>
              <w:t>Anno 2017</w:t>
            </w:r>
            <w:r w:rsidRPr="00434594">
              <w:rPr>
                <w:b/>
                <w:bCs/>
                <w:color w:val="000000"/>
                <w:sz w:val="18"/>
                <w:szCs w:val="18"/>
              </w:rPr>
              <w:br/>
              <w:t>1 semestre</w:t>
            </w:r>
          </w:p>
        </w:tc>
        <w:tc>
          <w:tcPr>
            <w:tcW w:w="973"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434594" w:rsidRPr="00434594" w:rsidRDefault="00434594" w:rsidP="00434594">
            <w:pPr>
              <w:jc w:val="center"/>
              <w:rPr>
                <w:b/>
                <w:bCs/>
                <w:color w:val="000000"/>
                <w:sz w:val="18"/>
                <w:szCs w:val="18"/>
              </w:rPr>
            </w:pPr>
            <w:r w:rsidRPr="00434594">
              <w:rPr>
                <w:b/>
                <w:bCs/>
                <w:color w:val="000000"/>
                <w:sz w:val="18"/>
                <w:szCs w:val="18"/>
              </w:rPr>
              <w:t>[F]=[C]/[D]</w:t>
            </w:r>
            <w:r w:rsidRPr="00434594">
              <w:rPr>
                <w:b/>
                <w:bCs/>
                <w:color w:val="000000"/>
                <w:sz w:val="18"/>
                <w:szCs w:val="18"/>
              </w:rPr>
              <w:br/>
              <w:t>Rapporto</w:t>
            </w:r>
            <w:r w:rsidRPr="00434594">
              <w:rPr>
                <w:b/>
                <w:bCs/>
                <w:color w:val="000000"/>
                <w:sz w:val="18"/>
                <w:szCs w:val="18"/>
              </w:rPr>
              <w:br/>
              <w:t>Anno 2018</w:t>
            </w:r>
            <w:r w:rsidRPr="00434594">
              <w:rPr>
                <w:b/>
                <w:bCs/>
                <w:color w:val="000000"/>
                <w:sz w:val="18"/>
                <w:szCs w:val="18"/>
              </w:rPr>
              <w:br/>
              <w:t>1 semestre</w:t>
            </w:r>
          </w:p>
        </w:tc>
      </w:tr>
      <w:tr w:rsidR="00351E21" w:rsidRPr="00826C5B" w:rsidTr="00351E21">
        <w:trPr>
          <w:trHeight w:val="590"/>
          <w:jc w:val="center"/>
        </w:trPr>
        <w:tc>
          <w:tcPr>
            <w:tcW w:w="1102" w:type="dxa"/>
            <w:tcBorders>
              <w:top w:val="nil"/>
              <w:left w:val="single" w:sz="4" w:space="0" w:color="95B3D7"/>
              <w:bottom w:val="single" w:sz="4" w:space="0" w:color="95B3D7"/>
              <w:right w:val="nil"/>
            </w:tcBorders>
            <w:shd w:val="clear" w:color="auto" w:fill="auto"/>
            <w:vAlign w:val="center"/>
            <w:hideMark/>
          </w:tcPr>
          <w:p w:rsidR="00434594" w:rsidRPr="00434594" w:rsidRDefault="00434594" w:rsidP="00434594">
            <w:pPr>
              <w:rPr>
                <w:b/>
                <w:bCs/>
                <w:color w:val="000000"/>
                <w:sz w:val="18"/>
                <w:szCs w:val="18"/>
              </w:rPr>
            </w:pPr>
            <w:r w:rsidRPr="00434594">
              <w:rPr>
                <w:b/>
                <w:bCs/>
                <w:color w:val="000000"/>
                <w:sz w:val="18"/>
                <w:szCs w:val="18"/>
              </w:rPr>
              <w:t>MES Sant'Anna</w:t>
            </w:r>
          </w:p>
        </w:tc>
        <w:tc>
          <w:tcPr>
            <w:tcW w:w="107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434594" w:rsidRPr="00434594" w:rsidRDefault="00434594" w:rsidP="00434594">
            <w:pPr>
              <w:rPr>
                <w:b/>
                <w:bCs/>
                <w:color w:val="000000"/>
                <w:sz w:val="18"/>
                <w:szCs w:val="18"/>
              </w:rPr>
            </w:pPr>
            <w:r w:rsidRPr="00434594">
              <w:rPr>
                <w:b/>
                <w:bCs/>
                <w:color w:val="000000"/>
                <w:sz w:val="18"/>
                <w:szCs w:val="18"/>
              </w:rPr>
              <w:t>C14.4</w:t>
            </w:r>
          </w:p>
        </w:tc>
        <w:tc>
          <w:tcPr>
            <w:tcW w:w="2714" w:type="dxa"/>
            <w:tcBorders>
              <w:top w:val="single" w:sz="4" w:space="0" w:color="95B3D7"/>
              <w:left w:val="nil"/>
              <w:bottom w:val="single" w:sz="4" w:space="0" w:color="95B3D7"/>
              <w:right w:val="single" w:sz="4" w:space="0" w:color="95B3D7"/>
            </w:tcBorders>
            <w:shd w:val="clear" w:color="auto" w:fill="auto"/>
            <w:vAlign w:val="center"/>
            <w:hideMark/>
          </w:tcPr>
          <w:p w:rsidR="00434594" w:rsidRPr="00434594" w:rsidRDefault="00434594" w:rsidP="00434594">
            <w:pPr>
              <w:rPr>
                <w:color w:val="000000"/>
                <w:sz w:val="18"/>
                <w:szCs w:val="18"/>
              </w:rPr>
            </w:pPr>
            <w:r w:rsidRPr="00434594">
              <w:rPr>
                <w:color w:val="000000"/>
                <w:sz w:val="18"/>
                <w:szCs w:val="18"/>
              </w:rPr>
              <w:t>% ricoveri medici oltre soglia per pazienti &gt;= 65 anni</w:t>
            </w:r>
          </w:p>
        </w:tc>
        <w:tc>
          <w:tcPr>
            <w:tcW w:w="815" w:type="dxa"/>
            <w:tcBorders>
              <w:top w:val="single" w:sz="4" w:space="0" w:color="95B3D7"/>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23</w:t>
            </w:r>
          </w:p>
        </w:tc>
        <w:tc>
          <w:tcPr>
            <w:tcW w:w="814" w:type="dxa"/>
            <w:tcBorders>
              <w:top w:val="single" w:sz="4" w:space="0" w:color="95B3D7"/>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443</w:t>
            </w:r>
          </w:p>
        </w:tc>
        <w:tc>
          <w:tcPr>
            <w:tcW w:w="814" w:type="dxa"/>
            <w:tcBorders>
              <w:top w:val="single" w:sz="4" w:space="0" w:color="95B3D7"/>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20</w:t>
            </w:r>
          </w:p>
        </w:tc>
        <w:tc>
          <w:tcPr>
            <w:tcW w:w="815" w:type="dxa"/>
            <w:tcBorders>
              <w:top w:val="single" w:sz="4" w:space="0" w:color="95B3D7"/>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380</w:t>
            </w:r>
          </w:p>
        </w:tc>
        <w:tc>
          <w:tcPr>
            <w:tcW w:w="655" w:type="dxa"/>
            <w:tcBorders>
              <w:top w:val="single" w:sz="4" w:space="0" w:color="95B3D7"/>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0,05</w:t>
            </w:r>
          </w:p>
        </w:tc>
        <w:tc>
          <w:tcPr>
            <w:tcW w:w="973" w:type="dxa"/>
            <w:tcBorders>
              <w:top w:val="single" w:sz="4" w:space="0" w:color="95B3D7"/>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0,05</w:t>
            </w:r>
          </w:p>
        </w:tc>
      </w:tr>
      <w:tr w:rsidR="00351E21" w:rsidRPr="00826C5B" w:rsidTr="00351E21">
        <w:trPr>
          <w:trHeight w:val="759"/>
          <w:jc w:val="center"/>
        </w:trPr>
        <w:tc>
          <w:tcPr>
            <w:tcW w:w="1102" w:type="dxa"/>
            <w:tcBorders>
              <w:top w:val="single" w:sz="4" w:space="0" w:color="95B3D7"/>
              <w:left w:val="single" w:sz="4" w:space="0" w:color="95B3D7"/>
              <w:bottom w:val="single" w:sz="4" w:space="0" w:color="95B3D7"/>
              <w:right w:val="nil"/>
            </w:tcBorders>
            <w:shd w:val="clear" w:color="auto" w:fill="auto"/>
            <w:vAlign w:val="center"/>
            <w:hideMark/>
          </w:tcPr>
          <w:p w:rsidR="00434594" w:rsidRPr="00434594" w:rsidRDefault="00434594" w:rsidP="00434594">
            <w:pPr>
              <w:rPr>
                <w:b/>
                <w:bCs/>
                <w:color w:val="000000"/>
                <w:sz w:val="18"/>
                <w:szCs w:val="18"/>
              </w:rPr>
            </w:pPr>
            <w:r w:rsidRPr="00434594">
              <w:rPr>
                <w:b/>
                <w:bCs/>
                <w:color w:val="000000"/>
                <w:sz w:val="18"/>
                <w:szCs w:val="18"/>
              </w:rPr>
              <w:t> </w:t>
            </w:r>
          </w:p>
        </w:tc>
        <w:tc>
          <w:tcPr>
            <w:tcW w:w="1070" w:type="dxa"/>
            <w:tcBorders>
              <w:top w:val="single" w:sz="4" w:space="0" w:color="95B3D7"/>
              <w:left w:val="single" w:sz="4" w:space="0" w:color="95B3D7"/>
              <w:bottom w:val="single" w:sz="4" w:space="0" w:color="95B3D7"/>
              <w:right w:val="nil"/>
            </w:tcBorders>
            <w:shd w:val="clear" w:color="auto" w:fill="auto"/>
            <w:noWrap/>
            <w:vAlign w:val="center"/>
            <w:hideMark/>
          </w:tcPr>
          <w:p w:rsidR="00434594" w:rsidRPr="00434594" w:rsidRDefault="00434594" w:rsidP="00434594">
            <w:pPr>
              <w:rPr>
                <w:b/>
                <w:bCs/>
                <w:color w:val="000000"/>
                <w:sz w:val="18"/>
                <w:szCs w:val="18"/>
              </w:rPr>
            </w:pPr>
            <w:r w:rsidRPr="00434594">
              <w:rPr>
                <w:b/>
                <w:bCs/>
                <w:color w:val="000000"/>
                <w:sz w:val="18"/>
                <w:szCs w:val="18"/>
              </w:rPr>
              <w:t>C2a.M</w:t>
            </w:r>
          </w:p>
        </w:tc>
        <w:tc>
          <w:tcPr>
            <w:tcW w:w="2714" w:type="dxa"/>
            <w:tcBorders>
              <w:top w:val="nil"/>
              <w:left w:val="single" w:sz="4" w:space="0" w:color="95B3D7"/>
              <w:bottom w:val="single" w:sz="4" w:space="0" w:color="95B3D7"/>
              <w:right w:val="nil"/>
            </w:tcBorders>
            <w:shd w:val="clear" w:color="auto" w:fill="auto"/>
            <w:vAlign w:val="center"/>
            <w:hideMark/>
          </w:tcPr>
          <w:p w:rsidR="00434594" w:rsidRPr="00434594" w:rsidRDefault="00434594" w:rsidP="00434594">
            <w:pPr>
              <w:rPr>
                <w:color w:val="000000"/>
                <w:sz w:val="18"/>
                <w:szCs w:val="18"/>
              </w:rPr>
            </w:pPr>
            <w:r w:rsidRPr="00434594">
              <w:rPr>
                <w:color w:val="000000"/>
                <w:sz w:val="18"/>
                <w:szCs w:val="18"/>
              </w:rPr>
              <w:t>Indice di performance degenza media - DRG Medici</w:t>
            </w:r>
          </w:p>
        </w:tc>
        <w:tc>
          <w:tcPr>
            <w:tcW w:w="815" w:type="dxa"/>
            <w:tcBorders>
              <w:top w:val="nil"/>
              <w:left w:val="single" w:sz="4" w:space="0" w:color="95B3D7"/>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-389</w:t>
            </w:r>
          </w:p>
        </w:tc>
        <w:tc>
          <w:tcPr>
            <w:tcW w:w="814"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637</w:t>
            </w:r>
          </w:p>
        </w:tc>
        <w:tc>
          <w:tcPr>
            <w:tcW w:w="814"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-285</w:t>
            </w:r>
          </w:p>
        </w:tc>
        <w:tc>
          <w:tcPr>
            <w:tcW w:w="815"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553</w:t>
            </w:r>
          </w:p>
        </w:tc>
        <w:tc>
          <w:tcPr>
            <w:tcW w:w="655"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-0,61</w:t>
            </w:r>
          </w:p>
        </w:tc>
        <w:tc>
          <w:tcPr>
            <w:tcW w:w="973"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-0,52</w:t>
            </w:r>
          </w:p>
        </w:tc>
      </w:tr>
      <w:tr w:rsidR="00351E21" w:rsidRPr="00826C5B" w:rsidTr="00351E21">
        <w:trPr>
          <w:trHeight w:val="956"/>
          <w:jc w:val="center"/>
        </w:trPr>
        <w:tc>
          <w:tcPr>
            <w:tcW w:w="1102" w:type="dxa"/>
            <w:tcBorders>
              <w:top w:val="single" w:sz="4" w:space="0" w:color="95B3D7"/>
              <w:left w:val="single" w:sz="4" w:space="0" w:color="95B3D7"/>
              <w:bottom w:val="single" w:sz="4" w:space="0" w:color="95B3D7"/>
              <w:right w:val="nil"/>
            </w:tcBorders>
            <w:shd w:val="clear" w:color="auto" w:fill="auto"/>
            <w:vAlign w:val="center"/>
            <w:hideMark/>
          </w:tcPr>
          <w:p w:rsidR="00434594" w:rsidRPr="00434594" w:rsidRDefault="00434594" w:rsidP="00434594">
            <w:pPr>
              <w:rPr>
                <w:b/>
                <w:bCs/>
                <w:color w:val="000000"/>
                <w:sz w:val="18"/>
                <w:szCs w:val="18"/>
              </w:rPr>
            </w:pPr>
            <w:r w:rsidRPr="00434594">
              <w:rPr>
                <w:b/>
                <w:bCs/>
                <w:color w:val="000000"/>
                <w:sz w:val="18"/>
                <w:szCs w:val="18"/>
              </w:rPr>
              <w:t> </w:t>
            </w:r>
          </w:p>
        </w:tc>
        <w:tc>
          <w:tcPr>
            <w:tcW w:w="107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434594" w:rsidRPr="00434594" w:rsidRDefault="00434594" w:rsidP="00434594">
            <w:pPr>
              <w:rPr>
                <w:b/>
                <w:bCs/>
                <w:color w:val="000000"/>
                <w:sz w:val="18"/>
                <w:szCs w:val="18"/>
              </w:rPr>
            </w:pPr>
            <w:r w:rsidRPr="00434594">
              <w:rPr>
                <w:b/>
                <w:bCs/>
                <w:color w:val="000000"/>
                <w:sz w:val="18"/>
                <w:szCs w:val="18"/>
              </w:rPr>
              <w:t>C30.3.2.2</w:t>
            </w:r>
          </w:p>
        </w:tc>
        <w:tc>
          <w:tcPr>
            <w:tcW w:w="2714" w:type="dxa"/>
            <w:tcBorders>
              <w:top w:val="nil"/>
              <w:left w:val="nil"/>
              <w:bottom w:val="single" w:sz="4" w:space="0" w:color="95B3D7"/>
              <w:right w:val="single" w:sz="4" w:space="0" w:color="95B3D7"/>
            </w:tcBorders>
            <w:shd w:val="clear" w:color="auto" w:fill="auto"/>
            <w:vAlign w:val="center"/>
            <w:hideMark/>
          </w:tcPr>
          <w:p w:rsidR="00434594" w:rsidRPr="00434594" w:rsidRDefault="00434594" w:rsidP="00434594">
            <w:pPr>
              <w:rPr>
                <w:color w:val="000000"/>
                <w:sz w:val="18"/>
                <w:szCs w:val="18"/>
              </w:rPr>
            </w:pPr>
            <w:r w:rsidRPr="00434594">
              <w:rPr>
                <w:color w:val="000000"/>
                <w:sz w:val="18"/>
                <w:szCs w:val="18"/>
              </w:rPr>
              <w:t>% attrazioni extra-regione - DRG alta complessità</w:t>
            </w:r>
          </w:p>
        </w:tc>
        <w:tc>
          <w:tcPr>
            <w:tcW w:w="815"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2</w:t>
            </w:r>
          </w:p>
        </w:tc>
        <w:tc>
          <w:tcPr>
            <w:tcW w:w="814"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62</w:t>
            </w:r>
          </w:p>
        </w:tc>
        <w:tc>
          <w:tcPr>
            <w:tcW w:w="814"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1</w:t>
            </w:r>
          </w:p>
        </w:tc>
        <w:tc>
          <w:tcPr>
            <w:tcW w:w="815"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48</w:t>
            </w:r>
          </w:p>
        </w:tc>
        <w:tc>
          <w:tcPr>
            <w:tcW w:w="655"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0,03</w:t>
            </w:r>
          </w:p>
        </w:tc>
        <w:tc>
          <w:tcPr>
            <w:tcW w:w="973"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0,02</w:t>
            </w:r>
          </w:p>
        </w:tc>
      </w:tr>
      <w:tr w:rsidR="00351E21" w:rsidRPr="00826C5B" w:rsidTr="00351E21">
        <w:trPr>
          <w:trHeight w:val="1026"/>
          <w:jc w:val="center"/>
        </w:trPr>
        <w:tc>
          <w:tcPr>
            <w:tcW w:w="1102" w:type="dxa"/>
            <w:tcBorders>
              <w:top w:val="single" w:sz="4" w:space="0" w:color="95B3D7"/>
              <w:left w:val="single" w:sz="4" w:space="0" w:color="95B3D7"/>
              <w:bottom w:val="single" w:sz="4" w:space="0" w:color="95B3D7"/>
              <w:right w:val="nil"/>
            </w:tcBorders>
            <w:shd w:val="clear" w:color="auto" w:fill="auto"/>
            <w:vAlign w:val="center"/>
            <w:hideMark/>
          </w:tcPr>
          <w:p w:rsidR="00434594" w:rsidRPr="00434594" w:rsidRDefault="00434594" w:rsidP="00434594">
            <w:pPr>
              <w:rPr>
                <w:b/>
                <w:bCs/>
                <w:color w:val="000000"/>
                <w:sz w:val="18"/>
                <w:szCs w:val="18"/>
              </w:rPr>
            </w:pPr>
            <w:r w:rsidRPr="00434594">
              <w:rPr>
                <w:b/>
                <w:bCs/>
                <w:color w:val="000000"/>
                <w:sz w:val="18"/>
                <w:szCs w:val="18"/>
              </w:rPr>
              <w:t> </w:t>
            </w:r>
          </w:p>
        </w:tc>
        <w:tc>
          <w:tcPr>
            <w:tcW w:w="107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434594" w:rsidRPr="00434594" w:rsidRDefault="00434594" w:rsidP="00434594">
            <w:pPr>
              <w:rPr>
                <w:b/>
                <w:bCs/>
                <w:color w:val="000000"/>
                <w:sz w:val="18"/>
                <w:szCs w:val="18"/>
              </w:rPr>
            </w:pPr>
            <w:r w:rsidRPr="00434594">
              <w:rPr>
                <w:b/>
                <w:bCs/>
                <w:color w:val="000000"/>
                <w:sz w:val="18"/>
                <w:szCs w:val="18"/>
              </w:rPr>
              <w:t>C4.13</w:t>
            </w:r>
          </w:p>
        </w:tc>
        <w:tc>
          <w:tcPr>
            <w:tcW w:w="2714" w:type="dxa"/>
            <w:tcBorders>
              <w:top w:val="nil"/>
              <w:left w:val="nil"/>
              <w:bottom w:val="single" w:sz="4" w:space="0" w:color="95B3D7"/>
              <w:right w:val="single" w:sz="4" w:space="0" w:color="95B3D7"/>
            </w:tcBorders>
            <w:shd w:val="clear" w:color="auto" w:fill="auto"/>
            <w:vAlign w:val="center"/>
            <w:hideMark/>
          </w:tcPr>
          <w:p w:rsidR="00434594" w:rsidRPr="00434594" w:rsidRDefault="00434594" w:rsidP="00434594">
            <w:pPr>
              <w:rPr>
                <w:color w:val="000000"/>
                <w:sz w:val="18"/>
                <w:szCs w:val="18"/>
              </w:rPr>
            </w:pPr>
            <w:r w:rsidRPr="00434594">
              <w:rPr>
                <w:color w:val="000000"/>
                <w:sz w:val="18"/>
                <w:szCs w:val="18"/>
              </w:rPr>
              <w:t xml:space="preserve">DRG ad alto rischio di </w:t>
            </w:r>
            <w:proofErr w:type="spellStart"/>
            <w:r w:rsidRPr="00434594">
              <w:rPr>
                <w:color w:val="000000"/>
                <w:sz w:val="18"/>
                <w:szCs w:val="18"/>
              </w:rPr>
              <w:t>inappropriatezza</w:t>
            </w:r>
            <w:proofErr w:type="spellEnd"/>
            <w:r w:rsidRPr="00434594">
              <w:rPr>
                <w:color w:val="000000"/>
                <w:sz w:val="18"/>
                <w:szCs w:val="18"/>
              </w:rPr>
              <w:t xml:space="preserve"> in regime di ricovero ordinario (Griglia LEA) </w:t>
            </w:r>
          </w:p>
        </w:tc>
        <w:tc>
          <w:tcPr>
            <w:tcW w:w="815"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42</w:t>
            </w:r>
          </w:p>
        </w:tc>
        <w:tc>
          <w:tcPr>
            <w:tcW w:w="814"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1.128</w:t>
            </w:r>
          </w:p>
        </w:tc>
        <w:tc>
          <w:tcPr>
            <w:tcW w:w="814"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29</w:t>
            </w:r>
          </w:p>
        </w:tc>
        <w:tc>
          <w:tcPr>
            <w:tcW w:w="815"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924</w:t>
            </w:r>
          </w:p>
        </w:tc>
        <w:tc>
          <w:tcPr>
            <w:tcW w:w="655"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0,04</w:t>
            </w:r>
          </w:p>
        </w:tc>
        <w:tc>
          <w:tcPr>
            <w:tcW w:w="973"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0,03</w:t>
            </w:r>
          </w:p>
        </w:tc>
      </w:tr>
      <w:tr w:rsidR="00351E21" w:rsidRPr="00826C5B" w:rsidTr="00351E21">
        <w:trPr>
          <w:trHeight w:val="857"/>
          <w:jc w:val="center"/>
        </w:trPr>
        <w:tc>
          <w:tcPr>
            <w:tcW w:w="1102" w:type="dxa"/>
            <w:tcBorders>
              <w:top w:val="single" w:sz="4" w:space="0" w:color="95B3D7"/>
              <w:left w:val="single" w:sz="4" w:space="0" w:color="95B3D7"/>
              <w:bottom w:val="single" w:sz="4" w:space="0" w:color="95B3D7"/>
              <w:right w:val="nil"/>
            </w:tcBorders>
            <w:shd w:val="clear" w:color="auto" w:fill="auto"/>
            <w:vAlign w:val="center"/>
            <w:hideMark/>
          </w:tcPr>
          <w:p w:rsidR="00434594" w:rsidRPr="00434594" w:rsidRDefault="00434594" w:rsidP="00434594">
            <w:pPr>
              <w:rPr>
                <w:b/>
                <w:bCs/>
                <w:color w:val="000000"/>
                <w:sz w:val="18"/>
                <w:szCs w:val="18"/>
              </w:rPr>
            </w:pPr>
            <w:r w:rsidRPr="00434594">
              <w:rPr>
                <w:b/>
                <w:bCs/>
                <w:color w:val="000000"/>
                <w:sz w:val="18"/>
                <w:szCs w:val="18"/>
              </w:rPr>
              <w:t> </w:t>
            </w:r>
          </w:p>
        </w:tc>
        <w:tc>
          <w:tcPr>
            <w:tcW w:w="107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434594" w:rsidRPr="00434594" w:rsidRDefault="00434594" w:rsidP="00434594">
            <w:pPr>
              <w:rPr>
                <w:b/>
                <w:bCs/>
                <w:color w:val="000000"/>
                <w:sz w:val="18"/>
                <w:szCs w:val="18"/>
              </w:rPr>
            </w:pPr>
            <w:r w:rsidRPr="00434594">
              <w:rPr>
                <w:b/>
                <w:bCs/>
                <w:color w:val="000000"/>
                <w:sz w:val="18"/>
                <w:szCs w:val="18"/>
              </w:rPr>
              <w:t>D18</w:t>
            </w:r>
          </w:p>
        </w:tc>
        <w:tc>
          <w:tcPr>
            <w:tcW w:w="2714" w:type="dxa"/>
            <w:tcBorders>
              <w:top w:val="nil"/>
              <w:left w:val="nil"/>
              <w:bottom w:val="single" w:sz="4" w:space="0" w:color="95B3D7"/>
              <w:right w:val="single" w:sz="4" w:space="0" w:color="95B3D7"/>
            </w:tcBorders>
            <w:shd w:val="clear" w:color="auto" w:fill="auto"/>
            <w:vAlign w:val="center"/>
            <w:hideMark/>
          </w:tcPr>
          <w:p w:rsidR="00434594" w:rsidRPr="00434594" w:rsidRDefault="00434594" w:rsidP="00434594">
            <w:pPr>
              <w:rPr>
                <w:color w:val="000000"/>
                <w:sz w:val="18"/>
                <w:szCs w:val="18"/>
              </w:rPr>
            </w:pPr>
            <w:r w:rsidRPr="00434594">
              <w:rPr>
                <w:color w:val="000000"/>
                <w:sz w:val="18"/>
                <w:szCs w:val="18"/>
              </w:rPr>
              <w:t>Percentuale dimissioni volontarie</w:t>
            </w:r>
          </w:p>
        </w:tc>
        <w:tc>
          <w:tcPr>
            <w:tcW w:w="815"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13</w:t>
            </w:r>
          </w:p>
        </w:tc>
        <w:tc>
          <w:tcPr>
            <w:tcW w:w="814"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1.319</w:t>
            </w:r>
          </w:p>
        </w:tc>
        <w:tc>
          <w:tcPr>
            <w:tcW w:w="814"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9</w:t>
            </w:r>
          </w:p>
        </w:tc>
        <w:tc>
          <w:tcPr>
            <w:tcW w:w="815"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1.057</w:t>
            </w:r>
          </w:p>
        </w:tc>
        <w:tc>
          <w:tcPr>
            <w:tcW w:w="655"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0,01</w:t>
            </w:r>
          </w:p>
        </w:tc>
        <w:tc>
          <w:tcPr>
            <w:tcW w:w="973"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0,01</w:t>
            </w:r>
          </w:p>
        </w:tc>
      </w:tr>
      <w:tr w:rsidR="00351E21" w:rsidRPr="00826C5B" w:rsidTr="00351E21">
        <w:trPr>
          <w:trHeight w:val="857"/>
          <w:jc w:val="center"/>
        </w:trPr>
        <w:tc>
          <w:tcPr>
            <w:tcW w:w="1102" w:type="dxa"/>
            <w:tcBorders>
              <w:top w:val="single" w:sz="4" w:space="0" w:color="95B3D7"/>
              <w:left w:val="single" w:sz="4" w:space="0" w:color="95B3D7"/>
              <w:bottom w:val="single" w:sz="4" w:space="0" w:color="95B3D7"/>
              <w:right w:val="nil"/>
            </w:tcBorders>
            <w:shd w:val="clear" w:color="auto" w:fill="auto"/>
            <w:vAlign w:val="center"/>
            <w:hideMark/>
          </w:tcPr>
          <w:p w:rsidR="00434594" w:rsidRPr="00434594" w:rsidRDefault="00434594" w:rsidP="00434594">
            <w:pPr>
              <w:rPr>
                <w:b/>
                <w:bCs/>
                <w:color w:val="000000"/>
                <w:sz w:val="18"/>
                <w:szCs w:val="18"/>
              </w:rPr>
            </w:pPr>
            <w:r w:rsidRPr="00434594">
              <w:rPr>
                <w:b/>
                <w:bCs/>
                <w:color w:val="000000"/>
                <w:sz w:val="18"/>
                <w:szCs w:val="18"/>
              </w:rPr>
              <w:t>Scheda Obiettivi</w:t>
            </w:r>
          </w:p>
        </w:tc>
        <w:tc>
          <w:tcPr>
            <w:tcW w:w="107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434594" w:rsidRPr="00434594" w:rsidRDefault="00434594" w:rsidP="00434594">
            <w:pPr>
              <w:rPr>
                <w:b/>
                <w:bCs/>
                <w:color w:val="000000"/>
                <w:sz w:val="18"/>
                <w:szCs w:val="18"/>
              </w:rPr>
            </w:pPr>
            <w:r w:rsidRPr="00434594">
              <w:rPr>
                <w:b/>
                <w:bCs/>
                <w:color w:val="000000"/>
                <w:sz w:val="18"/>
                <w:szCs w:val="18"/>
              </w:rPr>
              <w:t>Ob22</w:t>
            </w:r>
          </w:p>
        </w:tc>
        <w:tc>
          <w:tcPr>
            <w:tcW w:w="2714" w:type="dxa"/>
            <w:tcBorders>
              <w:top w:val="nil"/>
              <w:left w:val="nil"/>
              <w:bottom w:val="single" w:sz="4" w:space="0" w:color="95B3D7"/>
              <w:right w:val="single" w:sz="4" w:space="0" w:color="95B3D7"/>
            </w:tcBorders>
            <w:shd w:val="clear" w:color="auto" w:fill="auto"/>
            <w:vAlign w:val="center"/>
            <w:hideMark/>
          </w:tcPr>
          <w:p w:rsidR="00434594" w:rsidRPr="00434594" w:rsidRDefault="00434594" w:rsidP="00434594">
            <w:pPr>
              <w:rPr>
                <w:color w:val="000000"/>
                <w:sz w:val="18"/>
                <w:szCs w:val="18"/>
              </w:rPr>
            </w:pPr>
            <w:r w:rsidRPr="00434594">
              <w:rPr>
                <w:color w:val="000000"/>
                <w:sz w:val="18"/>
                <w:szCs w:val="18"/>
              </w:rPr>
              <w:t>% pazienti ricoverati da PS con DRG inappropriato</w:t>
            </w:r>
          </w:p>
        </w:tc>
        <w:tc>
          <w:tcPr>
            <w:tcW w:w="815"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18</w:t>
            </w:r>
          </w:p>
        </w:tc>
        <w:tc>
          <w:tcPr>
            <w:tcW w:w="814"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485</w:t>
            </w:r>
          </w:p>
        </w:tc>
        <w:tc>
          <w:tcPr>
            <w:tcW w:w="814"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15</w:t>
            </w:r>
          </w:p>
        </w:tc>
        <w:tc>
          <w:tcPr>
            <w:tcW w:w="815"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393</w:t>
            </w:r>
          </w:p>
        </w:tc>
        <w:tc>
          <w:tcPr>
            <w:tcW w:w="655"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3,71</w:t>
            </w:r>
          </w:p>
        </w:tc>
        <w:tc>
          <w:tcPr>
            <w:tcW w:w="973"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3,82</w:t>
            </w:r>
          </w:p>
        </w:tc>
      </w:tr>
      <w:tr w:rsidR="00351E21" w:rsidRPr="00826C5B" w:rsidTr="00351E21">
        <w:trPr>
          <w:trHeight w:val="703"/>
          <w:jc w:val="center"/>
        </w:trPr>
        <w:tc>
          <w:tcPr>
            <w:tcW w:w="1102" w:type="dxa"/>
            <w:tcBorders>
              <w:top w:val="single" w:sz="4" w:space="0" w:color="95B3D7"/>
              <w:left w:val="single" w:sz="4" w:space="0" w:color="95B3D7"/>
              <w:bottom w:val="single" w:sz="4" w:space="0" w:color="95B3D7"/>
              <w:right w:val="nil"/>
            </w:tcBorders>
            <w:shd w:val="clear" w:color="auto" w:fill="auto"/>
            <w:vAlign w:val="center"/>
            <w:hideMark/>
          </w:tcPr>
          <w:p w:rsidR="00434594" w:rsidRPr="00434594" w:rsidRDefault="00434594" w:rsidP="00434594">
            <w:pPr>
              <w:rPr>
                <w:b/>
                <w:bCs/>
                <w:color w:val="000000"/>
                <w:sz w:val="18"/>
                <w:szCs w:val="18"/>
              </w:rPr>
            </w:pPr>
            <w:r w:rsidRPr="00434594">
              <w:rPr>
                <w:b/>
                <w:bCs/>
                <w:color w:val="000000"/>
                <w:sz w:val="18"/>
                <w:szCs w:val="18"/>
              </w:rPr>
              <w:t> </w:t>
            </w:r>
          </w:p>
        </w:tc>
        <w:tc>
          <w:tcPr>
            <w:tcW w:w="107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434594" w:rsidRPr="00434594" w:rsidRDefault="00434594" w:rsidP="00434594">
            <w:pPr>
              <w:rPr>
                <w:b/>
                <w:bCs/>
                <w:color w:val="000000"/>
                <w:sz w:val="18"/>
                <w:szCs w:val="18"/>
              </w:rPr>
            </w:pPr>
            <w:r w:rsidRPr="00434594">
              <w:rPr>
                <w:b/>
                <w:bCs/>
                <w:color w:val="000000"/>
                <w:sz w:val="18"/>
                <w:szCs w:val="18"/>
              </w:rPr>
              <w:t>Ob25</w:t>
            </w:r>
          </w:p>
        </w:tc>
        <w:tc>
          <w:tcPr>
            <w:tcW w:w="2714" w:type="dxa"/>
            <w:tcBorders>
              <w:top w:val="nil"/>
              <w:left w:val="nil"/>
              <w:bottom w:val="single" w:sz="4" w:space="0" w:color="95B3D7"/>
              <w:right w:val="single" w:sz="4" w:space="0" w:color="95B3D7"/>
            </w:tcBorders>
            <w:shd w:val="clear" w:color="auto" w:fill="auto"/>
            <w:vAlign w:val="center"/>
            <w:hideMark/>
          </w:tcPr>
          <w:p w:rsidR="00434594" w:rsidRPr="00434594" w:rsidRDefault="00434594" w:rsidP="00434594">
            <w:pPr>
              <w:rPr>
                <w:color w:val="000000"/>
                <w:sz w:val="18"/>
                <w:szCs w:val="18"/>
              </w:rPr>
            </w:pPr>
            <w:r w:rsidRPr="00434594">
              <w:rPr>
                <w:color w:val="000000"/>
                <w:sz w:val="18"/>
                <w:szCs w:val="18"/>
              </w:rPr>
              <w:t xml:space="preserve">Riduzione % ricoveri brevi </w:t>
            </w:r>
          </w:p>
        </w:tc>
        <w:tc>
          <w:tcPr>
            <w:tcW w:w="815"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14</w:t>
            </w:r>
          </w:p>
        </w:tc>
        <w:tc>
          <w:tcPr>
            <w:tcW w:w="814"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664</w:t>
            </w:r>
          </w:p>
        </w:tc>
        <w:tc>
          <w:tcPr>
            <w:tcW w:w="814"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43</w:t>
            </w:r>
          </w:p>
        </w:tc>
        <w:tc>
          <w:tcPr>
            <w:tcW w:w="815"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605</w:t>
            </w:r>
          </w:p>
        </w:tc>
        <w:tc>
          <w:tcPr>
            <w:tcW w:w="655"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2,11</w:t>
            </w:r>
          </w:p>
        </w:tc>
        <w:tc>
          <w:tcPr>
            <w:tcW w:w="973"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7,11</w:t>
            </w:r>
          </w:p>
        </w:tc>
      </w:tr>
      <w:tr w:rsidR="00351E21" w:rsidRPr="00826C5B" w:rsidTr="00351E21">
        <w:trPr>
          <w:trHeight w:val="590"/>
          <w:jc w:val="center"/>
        </w:trPr>
        <w:tc>
          <w:tcPr>
            <w:tcW w:w="1102" w:type="dxa"/>
            <w:tcBorders>
              <w:top w:val="single" w:sz="4" w:space="0" w:color="95B3D7"/>
              <w:left w:val="single" w:sz="4" w:space="0" w:color="95B3D7"/>
              <w:bottom w:val="single" w:sz="4" w:space="0" w:color="95B3D7"/>
              <w:right w:val="nil"/>
            </w:tcBorders>
            <w:shd w:val="clear" w:color="auto" w:fill="auto"/>
            <w:vAlign w:val="center"/>
            <w:hideMark/>
          </w:tcPr>
          <w:p w:rsidR="00434594" w:rsidRPr="00434594" w:rsidRDefault="00434594" w:rsidP="00434594">
            <w:pPr>
              <w:rPr>
                <w:b/>
                <w:bCs/>
                <w:color w:val="000000"/>
                <w:sz w:val="18"/>
                <w:szCs w:val="18"/>
              </w:rPr>
            </w:pPr>
            <w:r w:rsidRPr="00434594">
              <w:rPr>
                <w:b/>
                <w:bCs/>
                <w:color w:val="000000"/>
                <w:sz w:val="18"/>
                <w:szCs w:val="18"/>
              </w:rPr>
              <w:t> </w:t>
            </w:r>
          </w:p>
        </w:tc>
        <w:tc>
          <w:tcPr>
            <w:tcW w:w="107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434594" w:rsidRPr="00434594" w:rsidRDefault="00434594" w:rsidP="00434594">
            <w:pPr>
              <w:rPr>
                <w:b/>
                <w:bCs/>
                <w:color w:val="000000"/>
                <w:sz w:val="18"/>
                <w:szCs w:val="18"/>
              </w:rPr>
            </w:pPr>
            <w:r w:rsidRPr="00434594">
              <w:rPr>
                <w:b/>
                <w:bCs/>
                <w:color w:val="000000"/>
                <w:sz w:val="18"/>
                <w:szCs w:val="18"/>
              </w:rPr>
              <w:t>Ob27A</w:t>
            </w:r>
          </w:p>
        </w:tc>
        <w:tc>
          <w:tcPr>
            <w:tcW w:w="2714" w:type="dxa"/>
            <w:tcBorders>
              <w:top w:val="nil"/>
              <w:left w:val="nil"/>
              <w:bottom w:val="single" w:sz="4" w:space="0" w:color="95B3D7"/>
              <w:right w:val="single" w:sz="4" w:space="0" w:color="95B3D7"/>
            </w:tcBorders>
            <w:shd w:val="clear" w:color="auto" w:fill="auto"/>
            <w:vAlign w:val="center"/>
            <w:hideMark/>
          </w:tcPr>
          <w:p w:rsidR="00434594" w:rsidRPr="00434594" w:rsidRDefault="00434594" w:rsidP="00434594">
            <w:pPr>
              <w:rPr>
                <w:color w:val="000000"/>
                <w:sz w:val="18"/>
                <w:szCs w:val="18"/>
              </w:rPr>
            </w:pPr>
            <w:r w:rsidRPr="00434594">
              <w:rPr>
                <w:color w:val="000000"/>
                <w:sz w:val="18"/>
                <w:szCs w:val="18"/>
              </w:rPr>
              <w:t xml:space="preserve">Trasferimento DRG Inappropriati in altro </w:t>
            </w:r>
            <w:proofErr w:type="spellStart"/>
            <w:r w:rsidRPr="00434594">
              <w:rPr>
                <w:color w:val="000000"/>
                <w:sz w:val="18"/>
                <w:szCs w:val="18"/>
              </w:rPr>
              <w:t>setting</w:t>
            </w:r>
            <w:proofErr w:type="spellEnd"/>
            <w:r w:rsidRPr="00434594">
              <w:rPr>
                <w:color w:val="000000"/>
                <w:sz w:val="18"/>
                <w:szCs w:val="18"/>
              </w:rPr>
              <w:t xml:space="preserve"> assistenziale</w:t>
            </w:r>
          </w:p>
        </w:tc>
        <w:tc>
          <w:tcPr>
            <w:tcW w:w="815"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42</w:t>
            </w:r>
          </w:p>
        </w:tc>
        <w:tc>
          <w:tcPr>
            <w:tcW w:w="814"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1.170</w:t>
            </w:r>
          </w:p>
        </w:tc>
        <w:tc>
          <w:tcPr>
            <w:tcW w:w="814"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29</w:t>
            </w:r>
          </w:p>
        </w:tc>
        <w:tc>
          <w:tcPr>
            <w:tcW w:w="815"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953</w:t>
            </w:r>
          </w:p>
        </w:tc>
        <w:tc>
          <w:tcPr>
            <w:tcW w:w="655"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0,04</w:t>
            </w:r>
          </w:p>
        </w:tc>
        <w:tc>
          <w:tcPr>
            <w:tcW w:w="973"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0,03</w:t>
            </w:r>
          </w:p>
        </w:tc>
      </w:tr>
      <w:tr w:rsidR="00351E21" w:rsidRPr="00826C5B" w:rsidTr="00351E21">
        <w:trPr>
          <w:trHeight w:val="675"/>
          <w:jc w:val="center"/>
        </w:trPr>
        <w:tc>
          <w:tcPr>
            <w:tcW w:w="1102" w:type="dxa"/>
            <w:tcBorders>
              <w:top w:val="single" w:sz="4" w:space="0" w:color="95B3D7"/>
              <w:left w:val="single" w:sz="4" w:space="0" w:color="95B3D7"/>
              <w:bottom w:val="single" w:sz="4" w:space="0" w:color="95B3D7"/>
              <w:right w:val="nil"/>
            </w:tcBorders>
            <w:shd w:val="clear" w:color="auto" w:fill="auto"/>
            <w:vAlign w:val="center"/>
            <w:hideMark/>
          </w:tcPr>
          <w:p w:rsidR="00434594" w:rsidRPr="00434594" w:rsidRDefault="00434594" w:rsidP="00434594">
            <w:pPr>
              <w:rPr>
                <w:b/>
                <w:bCs/>
                <w:color w:val="000000"/>
                <w:sz w:val="18"/>
                <w:szCs w:val="18"/>
              </w:rPr>
            </w:pPr>
            <w:r w:rsidRPr="00434594">
              <w:rPr>
                <w:b/>
                <w:bCs/>
                <w:color w:val="000000"/>
                <w:sz w:val="18"/>
                <w:szCs w:val="18"/>
              </w:rPr>
              <w:lastRenderedPageBreak/>
              <w:t> </w:t>
            </w:r>
          </w:p>
        </w:tc>
        <w:tc>
          <w:tcPr>
            <w:tcW w:w="107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434594" w:rsidRPr="00434594" w:rsidRDefault="00434594" w:rsidP="00434594">
            <w:pPr>
              <w:rPr>
                <w:b/>
                <w:bCs/>
                <w:color w:val="000000"/>
                <w:sz w:val="18"/>
                <w:szCs w:val="18"/>
              </w:rPr>
            </w:pPr>
            <w:r w:rsidRPr="00434594">
              <w:rPr>
                <w:b/>
                <w:bCs/>
                <w:color w:val="000000"/>
                <w:sz w:val="18"/>
                <w:szCs w:val="18"/>
              </w:rPr>
              <w:t>Ob30</w:t>
            </w:r>
          </w:p>
        </w:tc>
        <w:tc>
          <w:tcPr>
            <w:tcW w:w="2714" w:type="dxa"/>
            <w:tcBorders>
              <w:top w:val="nil"/>
              <w:left w:val="nil"/>
              <w:bottom w:val="single" w:sz="4" w:space="0" w:color="95B3D7"/>
              <w:right w:val="single" w:sz="4" w:space="0" w:color="95B3D7"/>
            </w:tcBorders>
            <w:shd w:val="clear" w:color="auto" w:fill="auto"/>
            <w:vAlign w:val="center"/>
            <w:hideMark/>
          </w:tcPr>
          <w:p w:rsidR="00434594" w:rsidRPr="00434594" w:rsidRDefault="00434594" w:rsidP="00434594">
            <w:pPr>
              <w:rPr>
                <w:color w:val="000000"/>
                <w:sz w:val="18"/>
                <w:szCs w:val="18"/>
              </w:rPr>
            </w:pPr>
            <w:r w:rsidRPr="00434594">
              <w:rPr>
                <w:color w:val="000000"/>
                <w:sz w:val="18"/>
                <w:szCs w:val="18"/>
              </w:rPr>
              <w:t>Riduzione DRG inappropriati programmati</w:t>
            </w:r>
          </w:p>
        </w:tc>
        <w:tc>
          <w:tcPr>
            <w:tcW w:w="815"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3</w:t>
            </w:r>
          </w:p>
        </w:tc>
        <w:tc>
          <w:tcPr>
            <w:tcW w:w="814"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205</w:t>
            </w:r>
          </w:p>
        </w:tc>
        <w:tc>
          <w:tcPr>
            <w:tcW w:w="814"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2</w:t>
            </w:r>
          </w:p>
        </w:tc>
        <w:tc>
          <w:tcPr>
            <w:tcW w:w="815"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67</w:t>
            </w:r>
          </w:p>
        </w:tc>
        <w:tc>
          <w:tcPr>
            <w:tcW w:w="655"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0,01</w:t>
            </w:r>
          </w:p>
        </w:tc>
        <w:tc>
          <w:tcPr>
            <w:tcW w:w="973"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0,03</w:t>
            </w:r>
          </w:p>
        </w:tc>
      </w:tr>
      <w:tr w:rsidR="00351E21" w:rsidRPr="00826C5B" w:rsidTr="00351E21">
        <w:trPr>
          <w:trHeight w:val="857"/>
          <w:jc w:val="center"/>
        </w:trPr>
        <w:tc>
          <w:tcPr>
            <w:tcW w:w="1102" w:type="dxa"/>
            <w:tcBorders>
              <w:top w:val="single" w:sz="4" w:space="0" w:color="95B3D7"/>
              <w:left w:val="single" w:sz="4" w:space="0" w:color="95B3D7"/>
              <w:bottom w:val="single" w:sz="4" w:space="0" w:color="95B3D7"/>
              <w:right w:val="nil"/>
            </w:tcBorders>
            <w:shd w:val="clear" w:color="auto" w:fill="auto"/>
            <w:vAlign w:val="center"/>
            <w:hideMark/>
          </w:tcPr>
          <w:p w:rsidR="00434594" w:rsidRPr="00434594" w:rsidRDefault="00434594" w:rsidP="00434594">
            <w:pPr>
              <w:rPr>
                <w:b/>
                <w:bCs/>
                <w:color w:val="000000"/>
                <w:sz w:val="18"/>
                <w:szCs w:val="18"/>
              </w:rPr>
            </w:pPr>
            <w:r w:rsidRPr="00434594">
              <w:rPr>
                <w:b/>
                <w:bCs/>
                <w:color w:val="000000"/>
                <w:sz w:val="18"/>
                <w:szCs w:val="18"/>
              </w:rPr>
              <w:t> </w:t>
            </w:r>
          </w:p>
        </w:tc>
        <w:tc>
          <w:tcPr>
            <w:tcW w:w="107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434594" w:rsidRPr="00434594" w:rsidRDefault="00434594" w:rsidP="00434594">
            <w:pPr>
              <w:rPr>
                <w:b/>
                <w:bCs/>
                <w:color w:val="000000"/>
                <w:sz w:val="18"/>
                <w:szCs w:val="18"/>
              </w:rPr>
            </w:pPr>
            <w:r w:rsidRPr="00434594">
              <w:rPr>
                <w:b/>
                <w:bCs/>
                <w:color w:val="000000"/>
                <w:sz w:val="18"/>
                <w:szCs w:val="18"/>
              </w:rPr>
              <w:t>Ob44</w:t>
            </w:r>
          </w:p>
        </w:tc>
        <w:tc>
          <w:tcPr>
            <w:tcW w:w="2714" w:type="dxa"/>
            <w:tcBorders>
              <w:top w:val="nil"/>
              <w:left w:val="nil"/>
              <w:bottom w:val="single" w:sz="4" w:space="0" w:color="95B3D7"/>
              <w:right w:val="single" w:sz="4" w:space="0" w:color="95B3D7"/>
            </w:tcBorders>
            <w:shd w:val="clear" w:color="auto" w:fill="auto"/>
            <w:vAlign w:val="center"/>
            <w:hideMark/>
          </w:tcPr>
          <w:p w:rsidR="00434594" w:rsidRPr="00434594" w:rsidRDefault="00434594" w:rsidP="00434594">
            <w:pPr>
              <w:rPr>
                <w:color w:val="000000"/>
                <w:sz w:val="18"/>
                <w:szCs w:val="18"/>
              </w:rPr>
            </w:pPr>
            <w:r w:rsidRPr="00434594">
              <w:rPr>
                <w:color w:val="000000"/>
                <w:sz w:val="18"/>
                <w:szCs w:val="18"/>
              </w:rPr>
              <w:t>% dimissioni volontaria</w:t>
            </w:r>
          </w:p>
        </w:tc>
        <w:tc>
          <w:tcPr>
            <w:tcW w:w="815"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13</w:t>
            </w:r>
          </w:p>
        </w:tc>
        <w:tc>
          <w:tcPr>
            <w:tcW w:w="814"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1.170</w:t>
            </w:r>
          </w:p>
        </w:tc>
        <w:tc>
          <w:tcPr>
            <w:tcW w:w="814"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9</w:t>
            </w:r>
          </w:p>
        </w:tc>
        <w:tc>
          <w:tcPr>
            <w:tcW w:w="815"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953</w:t>
            </w:r>
          </w:p>
        </w:tc>
        <w:tc>
          <w:tcPr>
            <w:tcW w:w="655"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1,11</w:t>
            </w:r>
          </w:p>
        </w:tc>
        <w:tc>
          <w:tcPr>
            <w:tcW w:w="973" w:type="dxa"/>
            <w:tcBorders>
              <w:top w:val="nil"/>
              <w:left w:val="nil"/>
              <w:bottom w:val="single" w:sz="4" w:space="0" w:color="95B3D7"/>
              <w:right w:val="single" w:sz="4" w:space="0" w:color="95B3D7"/>
            </w:tcBorders>
            <w:shd w:val="clear" w:color="auto" w:fill="auto"/>
            <w:noWrap/>
            <w:vAlign w:val="center"/>
            <w:hideMark/>
          </w:tcPr>
          <w:p w:rsidR="00434594" w:rsidRPr="00434594" w:rsidRDefault="00434594" w:rsidP="00434594">
            <w:pPr>
              <w:jc w:val="center"/>
              <w:rPr>
                <w:color w:val="000000"/>
                <w:sz w:val="18"/>
                <w:szCs w:val="18"/>
              </w:rPr>
            </w:pPr>
            <w:r w:rsidRPr="00434594">
              <w:rPr>
                <w:color w:val="000000"/>
                <w:sz w:val="18"/>
                <w:szCs w:val="18"/>
              </w:rPr>
              <w:t>0,94</w:t>
            </w:r>
          </w:p>
        </w:tc>
      </w:tr>
    </w:tbl>
    <w:p w:rsidR="00434594" w:rsidRDefault="00434594" w:rsidP="00434594">
      <w:pPr>
        <w:tabs>
          <w:tab w:val="left" w:pos="1052"/>
        </w:tabs>
        <w:jc w:val="both"/>
        <w:rPr>
          <w:sz w:val="23"/>
          <w:szCs w:val="23"/>
        </w:rPr>
      </w:pPr>
    </w:p>
    <w:p w:rsidR="00826C5B" w:rsidRDefault="00826C5B" w:rsidP="00434594">
      <w:pPr>
        <w:tabs>
          <w:tab w:val="left" w:pos="1052"/>
        </w:tabs>
        <w:jc w:val="both"/>
        <w:rPr>
          <w:sz w:val="23"/>
          <w:szCs w:val="23"/>
        </w:rPr>
      </w:pPr>
    </w:p>
    <w:p w:rsidR="00826C5B" w:rsidRDefault="00826C5B" w:rsidP="00434594">
      <w:pPr>
        <w:tabs>
          <w:tab w:val="left" w:pos="1052"/>
        </w:tabs>
        <w:jc w:val="both"/>
        <w:rPr>
          <w:sz w:val="23"/>
          <w:szCs w:val="23"/>
        </w:rPr>
      </w:pPr>
    </w:p>
    <w:p w:rsidR="00826C5B" w:rsidRDefault="00826C5B"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tbl>
      <w:tblPr>
        <w:tblW w:w="9513" w:type="dxa"/>
        <w:tblInd w:w="53" w:type="dxa"/>
        <w:tblLayout w:type="fixed"/>
        <w:tblCellMar>
          <w:left w:w="70" w:type="dxa"/>
          <w:right w:w="70" w:type="dxa"/>
        </w:tblCellMar>
        <w:tblLook w:val="04A0"/>
      </w:tblPr>
      <w:tblGrid>
        <w:gridCol w:w="1052"/>
        <w:gridCol w:w="1152"/>
        <w:gridCol w:w="2349"/>
        <w:gridCol w:w="708"/>
        <w:gridCol w:w="884"/>
        <w:gridCol w:w="959"/>
        <w:gridCol w:w="884"/>
        <w:gridCol w:w="675"/>
        <w:gridCol w:w="850"/>
      </w:tblGrid>
      <w:tr w:rsidR="00826C5B" w:rsidRPr="00826C5B" w:rsidTr="00826C5B">
        <w:trPr>
          <w:trHeight w:val="255"/>
        </w:trPr>
        <w:tc>
          <w:tcPr>
            <w:tcW w:w="1052" w:type="dxa"/>
            <w:tcBorders>
              <w:top w:val="nil"/>
              <w:left w:val="nil"/>
              <w:bottom w:val="single" w:sz="4" w:space="0" w:color="95B3D7"/>
              <w:right w:val="nil"/>
            </w:tcBorders>
            <w:shd w:val="clear" w:color="DBE5F1" w:fill="DBE5F1"/>
            <w:noWrap/>
            <w:vAlign w:val="bottom"/>
            <w:hideMark/>
          </w:tcPr>
          <w:p w:rsidR="00826C5B" w:rsidRPr="00826C5B" w:rsidRDefault="00826C5B" w:rsidP="00826C5B">
            <w:pPr>
              <w:rPr>
                <w:color w:val="000000"/>
              </w:rPr>
            </w:pPr>
            <w:proofErr w:type="spellStart"/>
            <w:r w:rsidRPr="00826C5B">
              <w:rPr>
                <w:color w:val="000000"/>
              </w:rPr>
              <w:t>DenUnico</w:t>
            </w:r>
            <w:proofErr w:type="spellEnd"/>
          </w:p>
        </w:tc>
        <w:tc>
          <w:tcPr>
            <w:tcW w:w="1152" w:type="dxa"/>
            <w:tcBorders>
              <w:top w:val="nil"/>
              <w:left w:val="nil"/>
              <w:bottom w:val="single" w:sz="4" w:space="0" w:color="95B3D7"/>
              <w:right w:val="nil"/>
            </w:tcBorders>
            <w:shd w:val="clear" w:color="DBE5F1" w:fill="DBE5F1"/>
            <w:noWrap/>
            <w:vAlign w:val="bottom"/>
            <w:hideMark/>
          </w:tcPr>
          <w:p w:rsidR="00826C5B" w:rsidRPr="00826C5B" w:rsidRDefault="00826C5B" w:rsidP="00826C5B">
            <w:pPr>
              <w:rPr>
                <w:b/>
                <w:bCs/>
                <w:color w:val="000000"/>
              </w:rPr>
            </w:pPr>
            <w:r w:rsidRPr="00826C5B">
              <w:rPr>
                <w:b/>
                <w:bCs/>
                <w:color w:val="000000"/>
              </w:rPr>
              <w:t xml:space="preserve">0801 - Cardiologia a dir </w:t>
            </w:r>
            <w:proofErr w:type="spellStart"/>
            <w:r w:rsidRPr="00826C5B">
              <w:rPr>
                <w:b/>
                <w:bCs/>
                <w:color w:val="000000"/>
              </w:rPr>
              <w:t>univ</w:t>
            </w:r>
            <w:proofErr w:type="spellEnd"/>
          </w:p>
        </w:tc>
        <w:tc>
          <w:tcPr>
            <w:tcW w:w="2349" w:type="dxa"/>
            <w:tcBorders>
              <w:top w:val="nil"/>
              <w:left w:val="nil"/>
              <w:bottom w:val="nil"/>
              <w:right w:val="nil"/>
            </w:tcBorders>
            <w:shd w:val="clear" w:color="000000" w:fill="DBE5F1"/>
            <w:vAlign w:val="bottom"/>
            <w:hideMark/>
          </w:tcPr>
          <w:p w:rsidR="00826C5B" w:rsidRPr="00826C5B" w:rsidRDefault="00826C5B" w:rsidP="00826C5B">
            <w:pPr>
              <w:rPr>
                <w:color w:val="000000"/>
              </w:rPr>
            </w:pPr>
            <w:r w:rsidRPr="00826C5B">
              <w:rPr>
                <w:color w:val="000000"/>
              </w:rPr>
              <w:t> </w:t>
            </w:r>
          </w:p>
        </w:tc>
        <w:tc>
          <w:tcPr>
            <w:tcW w:w="708" w:type="dxa"/>
            <w:tcBorders>
              <w:top w:val="nil"/>
              <w:left w:val="nil"/>
              <w:bottom w:val="nil"/>
              <w:right w:val="nil"/>
            </w:tcBorders>
            <w:shd w:val="clear" w:color="000000" w:fill="DBE5F1"/>
            <w:noWrap/>
            <w:vAlign w:val="bottom"/>
            <w:hideMark/>
          </w:tcPr>
          <w:p w:rsidR="00826C5B" w:rsidRPr="00826C5B" w:rsidRDefault="00826C5B" w:rsidP="00826C5B">
            <w:pPr>
              <w:rPr>
                <w:color w:val="000000"/>
              </w:rPr>
            </w:pPr>
            <w:r w:rsidRPr="00826C5B">
              <w:rPr>
                <w:color w:val="000000"/>
              </w:rPr>
              <w:t> </w:t>
            </w:r>
          </w:p>
        </w:tc>
        <w:tc>
          <w:tcPr>
            <w:tcW w:w="884" w:type="dxa"/>
            <w:tcBorders>
              <w:top w:val="nil"/>
              <w:left w:val="nil"/>
              <w:bottom w:val="nil"/>
              <w:right w:val="nil"/>
            </w:tcBorders>
            <w:shd w:val="clear" w:color="000000" w:fill="DBE5F1"/>
            <w:noWrap/>
            <w:vAlign w:val="bottom"/>
            <w:hideMark/>
          </w:tcPr>
          <w:p w:rsidR="00826C5B" w:rsidRPr="00826C5B" w:rsidRDefault="00826C5B" w:rsidP="00826C5B">
            <w:pPr>
              <w:rPr>
                <w:color w:val="000000"/>
              </w:rPr>
            </w:pPr>
            <w:r w:rsidRPr="00826C5B">
              <w:rPr>
                <w:color w:val="000000"/>
              </w:rPr>
              <w:t> </w:t>
            </w:r>
          </w:p>
        </w:tc>
        <w:tc>
          <w:tcPr>
            <w:tcW w:w="959" w:type="dxa"/>
            <w:tcBorders>
              <w:top w:val="nil"/>
              <w:left w:val="nil"/>
              <w:bottom w:val="nil"/>
              <w:right w:val="nil"/>
            </w:tcBorders>
            <w:shd w:val="clear" w:color="000000" w:fill="DBE5F1"/>
            <w:noWrap/>
            <w:vAlign w:val="bottom"/>
            <w:hideMark/>
          </w:tcPr>
          <w:p w:rsidR="00826C5B" w:rsidRPr="00826C5B" w:rsidRDefault="00826C5B" w:rsidP="00826C5B">
            <w:pPr>
              <w:rPr>
                <w:color w:val="000000"/>
              </w:rPr>
            </w:pPr>
            <w:r w:rsidRPr="00826C5B">
              <w:rPr>
                <w:color w:val="000000"/>
              </w:rPr>
              <w:t> </w:t>
            </w:r>
          </w:p>
        </w:tc>
        <w:tc>
          <w:tcPr>
            <w:tcW w:w="884" w:type="dxa"/>
            <w:tcBorders>
              <w:top w:val="nil"/>
              <w:left w:val="nil"/>
              <w:bottom w:val="nil"/>
              <w:right w:val="nil"/>
            </w:tcBorders>
            <w:shd w:val="clear" w:color="000000" w:fill="DBE5F1"/>
            <w:noWrap/>
            <w:vAlign w:val="bottom"/>
            <w:hideMark/>
          </w:tcPr>
          <w:p w:rsidR="00826C5B" w:rsidRPr="00826C5B" w:rsidRDefault="00826C5B" w:rsidP="00826C5B">
            <w:pPr>
              <w:rPr>
                <w:color w:val="000000"/>
              </w:rPr>
            </w:pPr>
            <w:r w:rsidRPr="00826C5B">
              <w:rPr>
                <w:color w:val="000000"/>
              </w:rPr>
              <w:t> </w:t>
            </w:r>
          </w:p>
        </w:tc>
        <w:tc>
          <w:tcPr>
            <w:tcW w:w="675" w:type="dxa"/>
            <w:tcBorders>
              <w:top w:val="nil"/>
              <w:left w:val="nil"/>
              <w:bottom w:val="nil"/>
              <w:right w:val="nil"/>
            </w:tcBorders>
            <w:shd w:val="clear" w:color="000000" w:fill="DBE5F1"/>
            <w:noWrap/>
            <w:vAlign w:val="bottom"/>
            <w:hideMark/>
          </w:tcPr>
          <w:p w:rsidR="00826C5B" w:rsidRPr="00826C5B" w:rsidRDefault="00826C5B" w:rsidP="00826C5B">
            <w:pPr>
              <w:rPr>
                <w:color w:val="000000"/>
              </w:rPr>
            </w:pPr>
            <w:r w:rsidRPr="00826C5B">
              <w:rPr>
                <w:color w:val="000000"/>
              </w:rPr>
              <w:t> </w:t>
            </w:r>
          </w:p>
        </w:tc>
        <w:tc>
          <w:tcPr>
            <w:tcW w:w="850" w:type="dxa"/>
            <w:tcBorders>
              <w:top w:val="nil"/>
              <w:left w:val="nil"/>
              <w:bottom w:val="nil"/>
              <w:right w:val="nil"/>
            </w:tcBorders>
            <w:shd w:val="clear" w:color="000000" w:fill="DBE5F1"/>
            <w:noWrap/>
            <w:vAlign w:val="bottom"/>
            <w:hideMark/>
          </w:tcPr>
          <w:p w:rsidR="00826C5B" w:rsidRPr="00826C5B" w:rsidRDefault="00826C5B" w:rsidP="00826C5B">
            <w:pPr>
              <w:rPr>
                <w:color w:val="000000"/>
              </w:rPr>
            </w:pPr>
            <w:r w:rsidRPr="00826C5B">
              <w:rPr>
                <w:color w:val="000000"/>
              </w:rPr>
              <w:t> </w:t>
            </w:r>
          </w:p>
        </w:tc>
      </w:tr>
      <w:tr w:rsidR="00826C5B" w:rsidRPr="00826C5B" w:rsidTr="00826C5B">
        <w:trPr>
          <w:trHeight w:val="255"/>
        </w:trPr>
        <w:tc>
          <w:tcPr>
            <w:tcW w:w="1052" w:type="dxa"/>
            <w:tcBorders>
              <w:top w:val="nil"/>
              <w:left w:val="nil"/>
              <w:bottom w:val="nil"/>
              <w:right w:val="nil"/>
            </w:tcBorders>
            <w:shd w:val="clear" w:color="auto" w:fill="auto"/>
            <w:noWrap/>
            <w:vAlign w:val="bottom"/>
            <w:hideMark/>
          </w:tcPr>
          <w:p w:rsidR="00826C5B" w:rsidRPr="00826C5B" w:rsidRDefault="00826C5B" w:rsidP="00826C5B">
            <w:pPr>
              <w:rPr>
                <w:color w:val="000000"/>
              </w:rPr>
            </w:pPr>
          </w:p>
        </w:tc>
        <w:tc>
          <w:tcPr>
            <w:tcW w:w="1152" w:type="dxa"/>
            <w:tcBorders>
              <w:top w:val="nil"/>
              <w:left w:val="nil"/>
              <w:bottom w:val="nil"/>
              <w:right w:val="nil"/>
            </w:tcBorders>
            <w:shd w:val="clear" w:color="auto" w:fill="auto"/>
            <w:noWrap/>
            <w:vAlign w:val="bottom"/>
            <w:hideMark/>
          </w:tcPr>
          <w:p w:rsidR="00826C5B" w:rsidRPr="00826C5B" w:rsidRDefault="00826C5B" w:rsidP="00826C5B">
            <w:pPr>
              <w:rPr>
                <w:color w:val="000000"/>
              </w:rPr>
            </w:pPr>
          </w:p>
        </w:tc>
        <w:tc>
          <w:tcPr>
            <w:tcW w:w="2349" w:type="dxa"/>
            <w:tcBorders>
              <w:top w:val="nil"/>
              <w:left w:val="nil"/>
              <w:bottom w:val="nil"/>
              <w:right w:val="nil"/>
            </w:tcBorders>
            <w:shd w:val="clear" w:color="auto" w:fill="auto"/>
            <w:vAlign w:val="bottom"/>
            <w:hideMark/>
          </w:tcPr>
          <w:p w:rsidR="00826C5B" w:rsidRPr="00826C5B" w:rsidRDefault="00826C5B" w:rsidP="00826C5B">
            <w:pPr>
              <w:rPr>
                <w:color w:val="000000"/>
              </w:rPr>
            </w:pPr>
          </w:p>
        </w:tc>
        <w:tc>
          <w:tcPr>
            <w:tcW w:w="708" w:type="dxa"/>
            <w:tcBorders>
              <w:top w:val="nil"/>
              <w:left w:val="nil"/>
              <w:bottom w:val="nil"/>
              <w:right w:val="nil"/>
            </w:tcBorders>
            <w:shd w:val="clear" w:color="auto" w:fill="auto"/>
            <w:noWrap/>
            <w:vAlign w:val="bottom"/>
            <w:hideMark/>
          </w:tcPr>
          <w:p w:rsidR="00826C5B" w:rsidRPr="00826C5B" w:rsidRDefault="00826C5B" w:rsidP="00826C5B">
            <w:pPr>
              <w:rPr>
                <w:color w:val="000000"/>
              </w:rPr>
            </w:pPr>
          </w:p>
        </w:tc>
        <w:tc>
          <w:tcPr>
            <w:tcW w:w="884" w:type="dxa"/>
            <w:tcBorders>
              <w:top w:val="nil"/>
              <w:left w:val="nil"/>
              <w:bottom w:val="nil"/>
              <w:right w:val="nil"/>
            </w:tcBorders>
            <w:shd w:val="clear" w:color="auto" w:fill="auto"/>
            <w:noWrap/>
            <w:vAlign w:val="bottom"/>
            <w:hideMark/>
          </w:tcPr>
          <w:p w:rsidR="00826C5B" w:rsidRPr="00826C5B" w:rsidRDefault="00826C5B" w:rsidP="00826C5B">
            <w:pPr>
              <w:rPr>
                <w:color w:val="000000"/>
              </w:rPr>
            </w:pPr>
          </w:p>
        </w:tc>
        <w:tc>
          <w:tcPr>
            <w:tcW w:w="959" w:type="dxa"/>
            <w:tcBorders>
              <w:top w:val="nil"/>
              <w:left w:val="nil"/>
              <w:bottom w:val="nil"/>
              <w:right w:val="nil"/>
            </w:tcBorders>
            <w:shd w:val="clear" w:color="auto" w:fill="auto"/>
            <w:noWrap/>
            <w:vAlign w:val="bottom"/>
            <w:hideMark/>
          </w:tcPr>
          <w:p w:rsidR="00826C5B" w:rsidRPr="00826C5B" w:rsidRDefault="00826C5B" w:rsidP="00826C5B">
            <w:pPr>
              <w:rPr>
                <w:color w:val="000000"/>
              </w:rPr>
            </w:pPr>
          </w:p>
        </w:tc>
        <w:tc>
          <w:tcPr>
            <w:tcW w:w="884" w:type="dxa"/>
            <w:tcBorders>
              <w:top w:val="nil"/>
              <w:left w:val="nil"/>
              <w:bottom w:val="nil"/>
              <w:right w:val="nil"/>
            </w:tcBorders>
            <w:shd w:val="clear" w:color="auto" w:fill="auto"/>
            <w:noWrap/>
            <w:vAlign w:val="bottom"/>
            <w:hideMark/>
          </w:tcPr>
          <w:p w:rsidR="00826C5B" w:rsidRPr="00826C5B" w:rsidRDefault="00826C5B" w:rsidP="00826C5B">
            <w:pPr>
              <w:rPr>
                <w:color w:val="000000"/>
              </w:rPr>
            </w:pPr>
          </w:p>
        </w:tc>
        <w:tc>
          <w:tcPr>
            <w:tcW w:w="675" w:type="dxa"/>
            <w:tcBorders>
              <w:top w:val="nil"/>
              <w:left w:val="nil"/>
              <w:bottom w:val="nil"/>
              <w:right w:val="nil"/>
            </w:tcBorders>
            <w:shd w:val="clear" w:color="auto" w:fill="auto"/>
            <w:noWrap/>
            <w:vAlign w:val="bottom"/>
            <w:hideMark/>
          </w:tcPr>
          <w:p w:rsidR="00826C5B" w:rsidRPr="00826C5B" w:rsidRDefault="00826C5B" w:rsidP="00826C5B">
            <w:pPr>
              <w:rPr>
                <w:color w:val="000000"/>
              </w:rPr>
            </w:pPr>
          </w:p>
        </w:tc>
        <w:tc>
          <w:tcPr>
            <w:tcW w:w="850" w:type="dxa"/>
            <w:tcBorders>
              <w:top w:val="nil"/>
              <w:left w:val="nil"/>
              <w:bottom w:val="nil"/>
              <w:right w:val="nil"/>
            </w:tcBorders>
            <w:shd w:val="clear" w:color="auto" w:fill="auto"/>
            <w:noWrap/>
            <w:vAlign w:val="bottom"/>
            <w:hideMark/>
          </w:tcPr>
          <w:p w:rsidR="00826C5B" w:rsidRPr="00826C5B" w:rsidRDefault="00826C5B" w:rsidP="00826C5B">
            <w:pPr>
              <w:rPr>
                <w:color w:val="000000"/>
              </w:rPr>
            </w:pPr>
          </w:p>
        </w:tc>
      </w:tr>
      <w:tr w:rsidR="00826C5B" w:rsidRPr="00826C5B" w:rsidTr="00826C5B">
        <w:trPr>
          <w:trHeight w:val="255"/>
        </w:trPr>
        <w:tc>
          <w:tcPr>
            <w:tcW w:w="1052" w:type="dxa"/>
            <w:tcBorders>
              <w:top w:val="nil"/>
              <w:left w:val="nil"/>
              <w:bottom w:val="nil"/>
              <w:right w:val="nil"/>
            </w:tcBorders>
            <w:shd w:val="clear" w:color="DBE5F1" w:fill="DBE5F1"/>
            <w:noWrap/>
            <w:vAlign w:val="bottom"/>
            <w:hideMark/>
          </w:tcPr>
          <w:p w:rsidR="00826C5B" w:rsidRPr="00826C5B" w:rsidRDefault="00826C5B" w:rsidP="00826C5B">
            <w:pPr>
              <w:rPr>
                <w:b/>
                <w:bCs/>
                <w:color w:val="000000"/>
              </w:rPr>
            </w:pPr>
          </w:p>
        </w:tc>
        <w:tc>
          <w:tcPr>
            <w:tcW w:w="1152" w:type="dxa"/>
            <w:tcBorders>
              <w:top w:val="nil"/>
              <w:left w:val="nil"/>
              <w:bottom w:val="nil"/>
              <w:right w:val="nil"/>
            </w:tcBorders>
            <w:shd w:val="clear" w:color="DBE5F1" w:fill="DBE5F1"/>
            <w:noWrap/>
            <w:vAlign w:val="bottom"/>
            <w:hideMark/>
          </w:tcPr>
          <w:p w:rsidR="00826C5B" w:rsidRPr="00826C5B" w:rsidRDefault="00826C5B" w:rsidP="00826C5B">
            <w:pPr>
              <w:rPr>
                <w:b/>
                <w:bCs/>
                <w:color w:val="000000"/>
              </w:rPr>
            </w:pPr>
          </w:p>
        </w:tc>
        <w:tc>
          <w:tcPr>
            <w:tcW w:w="2349" w:type="dxa"/>
            <w:tcBorders>
              <w:top w:val="nil"/>
              <w:left w:val="nil"/>
              <w:bottom w:val="nil"/>
              <w:right w:val="nil"/>
            </w:tcBorders>
            <w:shd w:val="clear" w:color="DBE5F1" w:fill="DBE5F1"/>
            <w:noWrap/>
            <w:vAlign w:val="bottom"/>
            <w:hideMark/>
          </w:tcPr>
          <w:p w:rsidR="00826C5B" w:rsidRPr="00826C5B" w:rsidRDefault="00826C5B" w:rsidP="00826C5B">
            <w:pPr>
              <w:rPr>
                <w:b/>
                <w:bCs/>
                <w:color w:val="000000"/>
              </w:rPr>
            </w:pPr>
          </w:p>
        </w:tc>
        <w:tc>
          <w:tcPr>
            <w:tcW w:w="708" w:type="dxa"/>
            <w:tcBorders>
              <w:top w:val="nil"/>
              <w:left w:val="nil"/>
              <w:bottom w:val="nil"/>
              <w:right w:val="nil"/>
            </w:tcBorders>
            <w:shd w:val="clear" w:color="DBE5F1" w:fill="DBE5F1"/>
            <w:noWrap/>
            <w:vAlign w:val="bottom"/>
            <w:hideMark/>
          </w:tcPr>
          <w:p w:rsidR="00826C5B" w:rsidRPr="00826C5B" w:rsidRDefault="00826C5B" w:rsidP="00826C5B">
            <w:pPr>
              <w:rPr>
                <w:b/>
                <w:bCs/>
                <w:color w:val="000000"/>
              </w:rPr>
            </w:pPr>
            <w:r w:rsidRPr="00826C5B">
              <w:rPr>
                <w:b/>
                <w:bCs/>
                <w:color w:val="000000"/>
              </w:rPr>
              <w:t>Valori</w:t>
            </w:r>
          </w:p>
        </w:tc>
        <w:tc>
          <w:tcPr>
            <w:tcW w:w="884" w:type="dxa"/>
            <w:tcBorders>
              <w:top w:val="nil"/>
              <w:left w:val="nil"/>
              <w:bottom w:val="nil"/>
              <w:right w:val="nil"/>
            </w:tcBorders>
            <w:shd w:val="clear" w:color="DBE5F1" w:fill="DBE5F1"/>
            <w:noWrap/>
            <w:vAlign w:val="bottom"/>
            <w:hideMark/>
          </w:tcPr>
          <w:p w:rsidR="00826C5B" w:rsidRPr="00826C5B" w:rsidRDefault="00826C5B" w:rsidP="00826C5B">
            <w:pPr>
              <w:rPr>
                <w:b/>
                <w:bCs/>
                <w:color w:val="000000"/>
              </w:rPr>
            </w:pPr>
          </w:p>
        </w:tc>
        <w:tc>
          <w:tcPr>
            <w:tcW w:w="959" w:type="dxa"/>
            <w:tcBorders>
              <w:top w:val="nil"/>
              <w:left w:val="nil"/>
              <w:bottom w:val="nil"/>
              <w:right w:val="nil"/>
            </w:tcBorders>
            <w:shd w:val="clear" w:color="DBE5F1" w:fill="DBE5F1"/>
            <w:noWrap/>
            <w:vAlign w:val="bottom"/>
            <w:hideMark/>
          </w:tcPr>
          <w:p w:rsidR="00826C5B" w:rsidRPr="00826C5B" w:rsidRDefault="00826C5B" w:rsidP="00826C5B">
            <w:pPr>
              <w:rPr>
                <w:b/>
                <w:bCs/>
                <w:color w:val="000000"/>
              </w:rPr>
            </w:pPr>
          </w:p>
        </w:tc>
        <w:tc>
          <w:tcPr>
            <w:tcW w:w="884" w:type="dxa"/>
            <w:tcBorders>
              <w:top w:val="nil"/>
              <w:left w:val="nil"/>
              <w:bottom w:val="nil"/>
              <w:right w:val="nil"/>
            </w:tcBorders>
            <w:shd w:val="clear" w:color="DBE5F1" w:fill="DBE5F1"/>
            <w:noWrap/>
            <w:vAlign w:val="bottom"/>
            <w:hideMark/>
          </w:tcPr>
          <w:p w:rsidR="00826C5B" w:rsidRPr="00826C5B" w:rsidRDefault="00826C5B" w:rsidP="00826C5B">
            <w:pPr>
              <w:rPr>
                <w:b/>
                <w:bCs/>
                <w:color w:val="000000"/>
              </w:rPr>
            </w:pPr>
          </w:p>
        </w:tc>
        <w:tc>
          <w:tcPr>
            <w:tcW w:w="675" w:type="dxa"/>
            <w:tcBorders>
              <w:top w:val="nil"/>
              <w:left w:val="nil"/>
              <w:bottom w:val="nil"/>
              <w:right w:val="nil"/>
            </w:tcBorders>
            <w:shd w:val="clear" w:color="DBE5F1" w:fill="DBE5F1"/>
            <w:noWrap/>
            <w:vAlign w:val="bottom"/>
            <w:hideMark/>
          </w:tcPr>
          <w:p w:rsidR="00826C5B" w:rsidRPr="00826C5B" w:rsidRDefault="00826C5B" w:rsidP="00826C5B">
            <w:pPr>
              <w:rPr>
                <w:b/>
                <w:bCs/>
                <w:color w:val="000000"/>
              </w:rPr>
            </w:pPr>
          </w:p>
        </w:tc>
        <w:tc>
          <w:tcPr>
            <w:tcW w:w="850" w:type="dxa"/>
            <w:tcBorders>
              <w:top w:val="nil"/>
              <w:left w:val="nil"/>
              <w:bottom w:val="nil"/>
              <w:right w:val="nil"/>
            </w:tcBorders>
            <w:shd w:val="clear" w:color="DBE5F1" w:fill="DBE5F1"/>
            <w:noWrap/>
            <w:vAlign w:val="bottom"/>
            <w:hideMark/>
          </w:tcPr>
          <w:p w:rsidR="00826C5B" w:rsidRPr="00826C5B" w:rsidRDefault="00826C5B" w:rsidP="00826C5B">
            <w:pPr>
              <w:rPr>
                <w:b/>
                <w:bCs/>
                <w:color w:val="000000"/>
              </w:rPr>
            </w:pPr>
          </w:p>
        </w:tc>
      </w:tr>
      <w:tr w:rsidR="00826C5B" w:rsidRPr="00826C5B" w:rsidTr="00826C5B">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826C5B" w:rsidRPr="00826C5B" w:rsidRDefault="00826C5B" w:rsidP="00826C5B">
            <w:pPr>
              <w:jc w:val="center"/>
              <w:rPr>
                <w:b/>
                <w:bCs/>
                <w:color w:val="000000"/>
              </w:rPr>
            </w:pPr>
            <w:r w:rsidRPr="00826C5B">
              <w:rPr>
                <w:b/>
                <w:bCs/>
                <w:color w:val="000000"/>
              </w:rPr>
              <w:t>Tipo</w:t>
            </w:r>
          </w:p>
        </w:tc>
        <w:tc>
          <w:tcPr>
            <w:tcW w:w="115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826C5B" w:rsidRPr="00826C5B" w:rsidRDefault="00826C5B" w:rsidP="00826C5B">
            <w:pPr>
              <w:jc w:val="center"/>
              <w:rPr>
                <w:b/>
                <w:bCs/>
                <w:color w:val="000000"/>
              </w:rPr>
            </w:pPr>
            <w:r w:rsidRPr="00826C5B">
              <w:rPr>
                <w:b/>
                <w:bCs/>
                <w:color w:val="000000"/>
              </w:rPr>
              <w:t>Codice Indicatore</w:t>
            </w:r>
          </w:p>
        </w:tc>
        <w:tc>
          <w:tcPr>
            <w:tcW w:w="234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826C5B" w:rsidRPr="00826C5B" w:rsidRDefault="00826C5B" w:rsidP="00826C5B">
            <w:pPr>
              <w:jc w:val="center"/>
              <w:rPr>
                <w:b/>
                <w:bCs/>
                <w:color w:val="000000"/>
              </w:rPr>
            </w:pPr>
            <w:r w:rsidRPr="00826C5B">
              <w:rPr>
                <w:b/>
                <w:bCs/>
                <w:color w:val="000000"/>
              </w:rPr>
              <w:t>Descrizione Indicatore</w:t>
            </w:r>
          </w:p>
        </w:tc>
        <w:tc>
          <w:tcPr>
            <w:tcW w:w="708"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826C5B" w:rsidRPr="00826C5B" w:rsidRDefault="00826C5B" w:rsidP="00826C5B">
            <w:pPr>
              <w:jc w:val="center"/>
              <w:rPr>
                <w:b/>
                <w:bCs/>
                <w:color w:val="000000"/>
              </w:rPr>
            </w:pPr>
            <w:r w:rsidRPr="00826C5B">
              <w:rPr>
                <w:b/>
                <w:bCs/>
                <w:color w:val="000000"/>
              </w:rPr>
              <w:t>[A] NUM</w:t>
            </w:r>
            <w:r w:rsidRPr="00826C5B">
              <w:rPr>
                <w:b/>
                <w:bCs/>
                <w:color w:val="000000"/>
              </w:rPr>
              <w:br/>
              <w:t>Anno 2017</w:t>
            </w:r>
            <w:r w:rsidRPr="00826C5B">
              <w:rPr>
                <w:b/>
                <w:bCs/>
                <w:color w:val="000000"/>
              </w:rPr>
              <w:br/>
              <w:t>1 semestre</w:t>
            </w:r>
          </w:p>
        </w:tc>
        <w:tc>
          <w:tcPr>
            <w:tcW w:w="884"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826C5B" w:rsidRPr="00826C5B" w:rsidRDefault="00826C5B" w:rsidP="00826C5B">
            <w:pPr>
              <w:jc w:val="center"/>
              <w:rPr>
                <w:b/>
                <w:bCs/>
                <w:color w:val="000000"/>
              </w:rPr>
            </w:pPr>
            <w:r w:rsidRPr="00826C5B">
              <w:rPr>
                <w:b/>
                <w:bCs/>
                <w:color w:val="000000"/>
              </w:rPr>
              <w:t>[B] DEN</w:t>
            </w:r>
            <w:r w:rsidRPr="00826C5B">
              <w:rPr>
                <w:b/>
                <w:bCs/>
                <w:color w:val="000000"/>
              </w:rPr>
              <w:br/>
              <w:t>Anno 2017</w:t>
            </w:r>
            <w:r w:rsidRPr="00826C5B">
              <w:rPr>
                <w:b/>
                <w:bCs/>
                <w:color w:val="000000"/>
              </w:rPr>
              <w:br/>
              <w:t>1 semestre</w:t>
            </w:r>
          </w:p>
        </w:tc>
        <w:tc>
          <w:tcPr>
            <w:tcW w:w="95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826C5B" w:rsidRPr="00826C5B" w:rsidRDefault="00826C5B" w:rsidP="00826C5B">
            <w:pPr>
              <w:jc w:val="center"/>
              <w:rPr>
                <w:b/>
                <w:bCs/>
                <w:color w:val="000000"/>
              </w:rPr>
            </w:pPr>
            <w:r w:rsidRPr="00826C5B">
              <w:rPr>
                <w:b/>
                <w:bCs/>
                <w:color w:val="000000"/>
              </w:rPr>
              <w:t>[C] NUM</w:t>
            </w:r>
            <w:r w:rsidRPr="00826C5B">
              <w:rPr>
                <w:b/>
                <w:bCs/>
                <w:color w:val="000000"/>
              </w:rPr>
              <w:br/>
              <w:t>Anno 2018</w:t>
            </w:r>
            <w:r w:rsidRPr="00826C5B">
              <w:rPr>
                <w:b/>
                <w:bCs/>
                <w:color w:val="000000"/>
              </w:rPr>
              <w:br/>
              <w:t>1 semestre</w:t>
            </w:r>
          </w:p>
        </w:tc>
        <w:tc>
          <w:tcPr>
            <w:tcW w:w="884"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826C5B" w:rsidRPr="00826C5B" w:rsidRDefault="00826C5B" w:rsidP="00826C5B">
            <w:pPr>
              <w:jc w:val="center"/>
              <w:rPr>
                <w:b/>
                <w:bCs/>
                <w:color w:val="000000"/>
              </w:rPr>
            </w:pPr>
            <w:r w:rsidRPr="00826C5B">
              <w:rPr>
                <w:b/>
                <w:bCs/>
                <w:color w:val="000000"/>
              </w:rPr>
              <w:t>[D] DEN</w:t>
            </w:r>
            <w:r w:rsidRPr="00826C5B">
              <w:rPr>
                <w:b/>
                <w:bCs/>
                <w:color w:val="000000"/>
              </w:rPr>
              <w:br/>
              <w:t>Anno 2018</w:t>
            </w:r>
            <w:r w:rsidRPr="00826C5B">
              <w:rPr>
                <w:b/>
                <w:bCs/>
                <w:color w:val="000000"/>
              </w:rPr>
              <w:br/>
              <w:t>1 semestre</w:t>
            </w:r>
          </w:p>
        </w:tc>
        <w:tc>
          <w:tcPr>
            <w:tcW w:w="675"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826C5B" w:rsidRPr="00826C5B" w:rsidRDefault="00826C5B" w:rsidP="00826C5B">
            <w:pPr>
              <w:jc w:val="center"/>
              <w:rPr>
                <w:b/>
                <w:bCs/>
                <w:color w:val="000000"/>
              </w:rPr>
            </w:pPr>
            <w:r w:rsidRPr="00826C5B">
              <w:rPr>
                <w:b/>
                <w:bCs/>
                <w:color w:val="000000"/>
              </w:rPr>
              <w:t>[E]=[A]/[B]</w:t>
            </w:r>
            <w:r w:rsidRPr="00826C5B">
              <w:rPr>
                <w:b/>
                <w:bCs/>
                <w:color w:val="000000"/>
              </w:rPr>
              <w:br/>
              <w:t>Rapporto</w:t>
            </w:r>
            <w:r w:rsidRPr="00826C5B">
              <w:rPr>
                <w:b/>
                <w:bCs/>
                <w:color w:val="000000"/>
              </w:rPr>
              <w:br/>
              <w:t>Anno 2017</w:t>
            </w:r>
            <w:r w:rsidRPr="00826C5B">
              <w:rPr>
                <w:b/>
                <w:bCs/>
                <w:color w:val="000000"/>
              </w:rPr>
              <w:br/>
              <w:t>1 semestre</w:t>
            </w:r>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826C5B" w:rsidRPr="00826C5B" w:rsidRDefault="00826C5B" w:rsidP="00826C5B">
            <w:pPr>
              <w:jc w:val="center"/>
              <w:rPr>
                <w:b/>
                <w:bCs/>
                <w:color w:val="000000"/>
              </w:rPr>
            </w:pPr>
            <w:r w:rsidRPr="00826C5B">
              <w:rPr>
                <w:b/>
                <w:bCs/>
                <w:color w:val="000000"/>
              </w:rPr>
              <w:t>[F]=[C]/[D]</w:t>
            </w:r>
            <w:r w:rsidRPr="00826C5B">
              <w:rPr>
                <w:b/>
                <w:bCs/>
                <w:color w:val="000000"/>
              </w:rPr>
              <w:br/>
              <w:t>Rapporto</w:t>
            </w:r>
            <w:r w:rsidRPr="00826C5B">
              <w:rPr>
                <w:b/>
                <w:bCs/>
                <w:color w:val="000000"/>
              </w:rPr>
              <w:br/>
              <w:t>Anno 2018</w:t>
            </w:r>
            <w:r w:rsidRPr="00826C5B">
              <w:rPr>
                <w:b/>
                <w:bCs/>
                <w:color w:val="000000"/>
              </w:rPr>
              <w:br/>
              <w:t>1 semestre</w:t>
            </w:r>
          </w:p>
        </w:tc>
      </w:tr>
      <w:tr w:rsidR="00826C5B" w:rsidRPr="00826C5B" w:rsidTr="00826C5B">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826C5B" w:rsidRPr="00826C5B" w:rsidRDefault="00826C5B" w:rsidP="00826C5B">
            <w:pPr>
              <w:rPr>
                <w:b/>
                <w:bCs/>
                <w:color w:val="000000"/>
              </w:rPr>
            </w:pPr>
            <w:r w:rsidRPr="00826C5B">
              <w:rPr>
                <w:b/>
                <w:bCs/>
                <w:color w:val="000000"/>
              </w:rPr>
              <w:t>MES Sant'Anna</w:t>
            </w:r>
          </w:p>
        </w:tc>
        <w:tc>
          <w:tcPr>
            <w:tcW w:w="115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826C5B" w:rsidRPr="00826C5B" w:rsidRDefault="00826C5B" w:rsidP="00826C5B">
            <w:pPr>
              <w:rPr>
                <w:b/>
                <w:bCs/>
                <w:color w:val="000000"/>
              </w:rPr>
            </w:pPr>
            <w:r w:rsidRPr="00826C5B">
              <w:rPr>
                <w:b/>
                <w:bCs/>
                <w:color w:val="000000"/>
              </w:rPr>
              <w:t>C14.4</w:t>
            </w:r>
          </w:p>
        </w:tc>
        <w:tc>
          <w:tcPr>
            <w:tcW w:w="2349" w:type="dxa"/>
            <w:tcBorders>
              <w:top w:val="single" w:sz="4" w:space="0" w:color="95B3D7"/>
              <w:left w:val="nil"/>
              <w:bottom w:val="single" w:sz="4" w:space="0" w:color="95B3D7"/>
              <w:right w:val="single" w:sz="4" w:space="0" w:color="95B3D7"/>
            </w:tcBorders>
            <w:shd w:val="clear" w:color="auto" w:fill="auto"/>
            <w:vAlign w:val="center"/>
            <w:hideMark/>
          </w:tcPr>
          <w:p w:rsidR="00826C5B" w:rsidRPr="00826C5B" w:rsidRDefault="00826C5B" w:rsidP="00826C5B">
            <w:pPr>
              <w:rPr>
                <w:color w:val="000000"/>
              </w:rPr>
            </w:pPr>
            <w:r w:rsidRPr="00826C5B">
              <w:rPr>
                <w:color w:val="000000"/>
              </w:rPr>
              <w:t>% ricoveri medici oltre soglia per pazienti &gt;= 65 anni</w:t>
            </w:r>
          </w:p>
        </w:tc>
        <w:tc>
          <w:tcPr>
            <w:tcW w:w="708" w:type="dxa"/>
            <w:tcBorders>
              <w:top w:val="single" w:sz="4" w:space="0" w:color="95B3D7"/>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23</w:t>
            </w:r>
          </w:p>
        </w:tc>
        <w:tc>
          <w:tcPr>
            <w:tcW w:w="884" w:type="dxa"/>
            <w:tcBorders>
              <w:top w:val="single" w:sz="4" w:space="0" w:color="95B3D7"/>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443</w:t>
            </w:r>
          </w:p>
        </w:tc>
        <w:tc>
          <w:tcPr>
            <w:tcW w:w="959" w:type="dxa"/>
            <w:tcBorders>
              <w:top w:val="single" w:sz="4" w:space="0" w:color="95B3D7"/>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20</w:t>
            </w:r>
          </w:p>
        </w:tc>
        <w:tc>
          <w:tcPr>
            <w:tcW w:w="884" w:type="dxa"/>
            <w:tcBorders>
              <w:top w:val="single" w:sz="4" w:space="0" w:color="95B3D7"/>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380</w:t>
            </w:r>
          </w:p>
        </w:tc>
        <w:tc>
          <w:tcPr>
            <w:tcW w:w="675" w:type="dxa"/>
            <w:tcBorders>
              <w:top w:val="single" w:sz="4" w:space="0" w:color="95B3D7"/>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0,05</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0,05</w:t>
            </w:r>
          </w:p>
        </w:tc>
      </w:tr>
      <w:tr w:rsidR="00826C5B" w:rsidRPr="00826C5B" w:rsidTr="00826C5B">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826C5B" w:rsidRPr="00826C5B" w:rsidRDefault="00826C5B" w:rsidP="00826C5B">
            <w:pPr>
              <w:rPr>
                <w:b/>
                <w:bCs/>
                <w:color w:val="000000"/>
              </w:rPr>
            </w:pPr>
            <w:r w:rsidRPr="00826C5B">
              <w:rPr>
                <w:b/>
                <w:bCs/>
                <w:color w:val="000000"/>
              </w:rPr>
              <w:t> </w:t>
            </w:r>
          </w:p>
        </w:tc>
        <w:tc>
          <w:tcPr>
            <w:tcW w:w="1152" w:type="dxa"/>
            <w:tcBorders>
              <w:top w:val="single" w:sz="4" w:space="0" w:color="95B3D7"/>
              <w:left w:val="single" w:sz="4" w:space="0" w:color="95B3D7"/>
              <w:bottom w:val="single" w:sz="4" w:space="0" w:color="95B3D7"/>
              <w:right w:val="nil"/>
            </w:tcBorders>
            <w:shd w:val="clear" w:color="auto" w:fill="auto"/>
            <w:noWrap/>
            <w:vAlign w:val="center"/>
            <w:hideMark/>
          </w:tcPr>
          <w:p w:rsidR="00826C5B" w:rsidRPr="00826C5B" w:rsidRDefault="00826C5B" w:rsidP="00826C5B">
            <w:pPr>
              <w:rPr>
                <w:b/>
                <w:bCs/>
                <w:color w:val="000000"/>
              </w:rPr>
            </w:pPr>
            <w:r w:rsidRPr="00826C5B">
              <w:rPr>
                <w:b/>
                <w:bCs/>
                <w:color w:val="000000"/>
              </w:rPr>
              <w:t>C2a.M</w:t>
            </w:r>
          </w:p>
        </w:tc>
        <w:tc>
          <w:tcPr>
            <w:tcW w:w="2349" w:type="dxa"/>
            <w:tcBorders>
              <w:top w:val="nil"/>
              <w:left w:val="single" w:sz="4" w:space="0" w:color="95B3D7"/>
              <w:bottom w:val="single" w:sz="4" w:space="0" w:color="95B3D7"/>
              <w:right w:val="nil"/>
            </w:tcBorders>
            <w:shd w:val="clear" w:color="auto" w:fill="auto"/>
            <w:vAlign w:val="center"/>
            <w:hideMark/>
          </w:tcPr>
          <w:p w:rsidR="00826C5B" w:rsidRPr="00826C5B" w:rsidRDefault="00826C5B" w:rsidP="00826C5B">
            <w:pPr>
              <w:rPr>
                <w:color w:val="000000"/>
              </w:rPr>
            </w:pPr>
            <w:r w:rsidRPr="00826C5B">
              <w:rPr>
                <w:color w:val="000000"/>
              </w:rPr>
              <w:t>Indice di performance degenza media - DRG Medici</w:t>
            </w:r>
          </w:p>
        </w:tc>
        <w:tc>
          <w:tcPr>
            <w:tcW w:w="708" w:type="dxa"/>
            <w:tcBorders>
              <w:top w:val="nil"/>
              <w:left w:val="single" w:sz="4" w:space="0" w:color="95B3D7"/>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-389</w:t>
            </w:r>
          </w:p>
        </w:tc>
        <w:tc>
          <w:tcPr>
            <w:tcW w:w="884"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637</w:t>
            </w:r>
          </w:p>
        </w:tc>
        <w:tc>
          <w:tcPr>
            <w:tcW w:w="959"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-285</w:t>
            </w:r>
          </w:p>
        </w:tc>
        <w:tc>
          <w:tcPr>
            <w:tcW w:w="884"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553</w:t>
            </w:r>
          </w:p>
        </w:tc>
        <w:tc>
          <w:tcPr>
            <w:tcW w:w="675"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-0,61</w:t>
            </w:r>
          </w:p>
        </w:tc>
        <w:tc>
          <w:tcPr>
            <w:tcW w:w="850"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-0,52</w:t>
            </w:r>
          </w:p>
        </w:tc>
      </w:tr>
      <w:tr w:rsidR="00826C5B" w:rsidRPr="00826C5B" w:rsidTr="00826C5B">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826C5B" w:rsidRPr="00826C5B" w:rsidRDefault="00826C5B" w:rsidP="00826C5B">
            <w:pPr>
              <w:rPr>
                <w:b/>
                <w:bCs/>
                <w:color w:val="000000"/>
              </w:rPr>
            </w:pPr>
            <w:r w:rsidRPr="00826C5B">
              <w:rPr>
                <w:b/>
                <w:bCs/>
                <w:color w:val="000000"/>
              </w:rPr>
              <w:t> </w:t>
            </w:r>
          </w:p>
        </w:tc>
        <w:tc>
          <w:tcPr>
            <w:tcW w:w="115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826C5B" w:rsidRPr="00826C5B" w:rsidRDefault="00826C5B" w:rsidP="00826C5B">
            <w:pPr>
              <w:rPr>
                <w:b/>
                <w:bCs/>
                <w:color w:val="000000"/>
              </w:rPr>
            </w:pPr>
            <w:r w:rsidRPr="00826C5B">
              <w:rPr>
                <w:b/>
                <w:bCs/>
                <w:color w:val="000000"/>
              </w:rPr>
              <w:t>C30.3.2.2</w:t>
            </w:r>
          </w:p>
        </w:tc>
        <w:tc>
          <w:tcPr>
            <w:tcW w:w="2349" w:type="dxa"/>
            <w:tcBorders>
              <w:top w:val="nil"/>
              <w:left w:val="nil"/>
              <w:bottom w:val="single" w:sz="4" w:space="0" w:color="95B3D7"/>
              <w:right w:val="single" w:sz="4" w:space="0" w:color="95B3D7"/>
            </w:tcBorders>
            <w:shd w:val="clear" w:color="auto" w:fill="auto"/>
            <w:vAlign w:val="center"/>
            <w:hideMark/>
          </w:tcPr>
          <w:p w:rsidR="00826C5B" w:rsidRPr="00826C5B" w:rsidRDefault="00826C5B" w:rsidP="00826C5B">
            <w:pPr>
              <w:rPr>
                <w:color w:val="000000"/>
              </w:rPr>
            </w:pPr>
            <w:r w:rsidRPr="00826C5B">
              <w:rPr>
                <w:color w:val="000000"/>
              </w:rPr>
              <w:t>% attrazioni extra-regione - DRG alta complessità</w:t>
            </w:r>
          </w:p>
        </w:tc>
        <w:tc>
          <w:tcPr>
            <w:tcW w:w="708"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2</w:t>
            </w:r>
          </w:p>
        </w:tc>
        <w:tc>
          <w:tcPr>
            <w:tcW w:w="884"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62</w:t>
            </w:r>
          </w:p>
        </w:tc>
        <w:tc>
          <w:tcPr>
            <w:tcW w:w="959"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1</w:t>
            </w:r>
          </w:p>
        </w:tc>
        <w:tc>
          <w:tcPr>
            <w:tcW w:w="884"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48</w:t>
            </w:r>
          </w:p>
        </w:tc>
        <w:tc>
          <w:tcPr>
            <w:tcW w:w="675"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0,03</w:t>
            </w:r>
          </w:p>
        </w:tc>
        <w:tc>
          <w:tcPr>
            <w:tcW w:w="850"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0,02</w:t>
            </w:r>
          </w:p>
        </w:tc>
      </w:tr>
      <w:tr w:rsidR="00826C5B" w:rsidRPr="00826C5B" w:rsidTr="00826C5B">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826C5B" w:rsidRPr="00826C5B" w:rsidRDefault="00826C5B" w:rsidP="00826C5B">
            <w:pPr>
              <w:rPr>
                <w:b/>
                <w:bCs/>
                <w:color w:val="000000"/>
              </w:rPr>
            </w:pPr>
            <w:r w:rsidRPr="00826C5B">
              <w:rPr>
                <w:b/>
                <w:bCs/>
                <w:color w:val="000000"/>
              </w:rPr>
              <w:t> </w:t>
            </w:r>
          </w:p>
        </w:tc>
        <w:tc>
          <w:tcPr>
            <w:tcW w:w="115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826C5B" w:rsidRPr="00826C5B" w:rsidRDefault="00826C5B" w:rsidP="00826C5B">
            <w:pPr>
              <w:rPr>
                <w:b/>
                <w:bCs/>
                <w:color w:val="000000"/>
              </w:rPr>
            </w:pPr>
            <w:r w:rsidRPr="00826C5B">
              <w:rPr>
                <w:b/>
                <w:bCs/>
                <w:color w:val="000000"/>
              </w:rPr>
              <w:t>C4.13</w:t>
            </w:r>
          </w:p>
        </w:tc>
        <w:tc>
          <w:tcPr>
            <w:tcW w:w="2349" w:type="dxa"/>
            <w:tcBorders>
              <w:top w:val="nil"/>
              <w:left w:val="nil"/>
              <w:bottom w:val="single" w:sz="4" w:space="0" w:color="95B3D7"/>
              <w:right w:val="single" w:sz="4" w:space="0" w:color="95B3D7"/>
            </w:tcBorders>
            <w:shd w:val="clear" w:color="auto" w:fill="auto"/>
            <w:vAlign w:val="center"/>
            <w:hideMark/>
          </w:tcPr>
          <w:p w:rsidR="00826C5B" w:rsidRPr="00826C5B" w:rsidRDefault="00826C5B" w:rsidP="00826C5B">
            <w:pPr>
              <w:rPr>
                <w:color w:val="000000"/>
              </w:rPr>
            </w:pPr>
            <w:r w:rsidRPr="00826C5B">
              <w:rPr>
                <w:color w:val="000000"/>
              </w:rPr>
              <w:t xml:space="preserve">DRG ad alto rischio di </w:t>
            </w:r>
            <w:proofErr w:type="spellStart"/>
            <w:r w:rsidRPr="00826C5B">
              <w:rPr>
                <w:color w:val="000000"/>
              </w:rPr>
              <w:t>inappropriatezza</w:t>
            </w:r>
            <w:proofErr w:type="spellEnd"/>
            <w:r w:rsidRPr="00826C5B">
              <w:rPr>
                <w:color w:val="000000"/>
              </w:rPr>
              <w:t xml:space="preserve"> in regime di ricovero ordinario (Griglia LEA) </w:t>
            </w:r>
          </w:p>
        </w:tc>
        <w:tc>
          <w:tcPr>
            <w:tcW w:w="708"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42</w:t>
            </w:r>
          </w:p>
        </w:tc>
        <w:tc>
          <w:tcPr>
            <w:tcW w:w="884"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1.128</w:t>
            </w:r>
          </w:p>
        </w:tc>
        <w:tc>
          <w:tcPr>
            <w:tcW w:w="959"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29</w:t>
            </w:r>
          </w:p>
        </w:tc>
        <w:tc>
          <w:tcPr>
            <w:tcW w:w="884"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924</w:t>
            </w:r>
          </w:p>
        </w:tc>
        <w:tc>
          <w:tcPr>
            <w:tcW w:w="675"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0,04</w:t>
            </w:r>
          </w:p>
        </w:tc>
        <w:tc>
          <w:tcPr>
            <w:tcW w:w="850"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0,03</w:t>
            </w:r>
          </w:p>
        </w:tc>
      </w:tr>
      <w:tr w:rsidR="00826C5B" w:rsidRPr="00826C5B" w:rsidTr="00826C5B">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826C5B" w:rsidRPr="00826C5B" w:rsidRDefault="00826C5B" w:rsidP="00826C5B">
            <w:pPr>
              <w:rPr>
                <w:b/>
                <w:bCs/>
                <w:color w:val="000000"/>
              </w:rPr>
            </w:pPr>
            <w:r w:rsidRPr="00826C5B">
              <w:rPr>
                <w:b/>
                <w:bCs/>
                <w:color w:val="000000"/>
              </w:rPr>
              <w:t> </w:t>
            </w:r>
          </w:p>
        </w:tc>
        <w:tc>
          <w:tcPr>
            <w:tcW w:w="115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826C5B" w:rsidRPr="00826C5B" w:rsidRDefault="00826C5B" w:rsidP="00826C5B">
            <w:pPr>
              <w:rPr>
                <w:b/>
                <w:bCs/>
                <w:color w:val="000000"/>
              </w:rPr>
            </w:pPr>
            <w:r w:rsidRPr="00826C5B">
              <w:rPr>
                <w:b/>
                <w:bCs/>
                <w:color w:val="000000"/>
              </w:rPr>
              <w:t>D18</w:t>
            </w:r>
          </w:p>
        </w:tc>
        <w:tc>
          <w:tcPr>
            <w:tcW w:w="2349" w:type="dxa"/>
            <w:tcBorders>
              <w:top w:val="nil"/>
              <w:left w:val="nil"/>
              <w:bottom w:val="single" w:sz="4" w:space="0" w:color="95B3D7"/>
              <w:right w:val="single" w:sz="4" w:space="0" w:color="95B3D7"/>
            </w:tcBorders>
            <w:shd w:val="clear" w:color="auto" w:fill="auto"/>
            <w:vAlign w:val="center"/>
            <w:hideMark/>
          </w:tcPr>
          <w:p w:rsidR="00826C5B" w:rsidRPr="00826C5B" w:rsidRDefault="00826C5B" w:rsidP="00826C5B">
            <w:pPr>
              <w:rPr>
                <w:color w:val="000000"/>
              </w:rPr>
            </w:pPr>
            <w:r w:rsidRPr="00826C5B">
              <w:rPr>
                <w:color w:val="000000"/>
              </w:rPr>
              <w:t>Percentuale dimissioni volontarie</w:t>
            </w:r>
          </w:p>
        </w:tc>
        <w:tc>
          <w:tcPr>
            <w:tcW w:w="708"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13</w:t>
            </w:r>
          </w:p>
        </w:tc>
        <w:tc>
          <w:tcPr>
            <w:tcW w:w="884"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1.319</w:t>
            </w:r>
          </w:p>
        </w:tc>
        <w:tc>
          <w:tcPr>
            <w:tcW w:w="959"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9</w:t>
            </w:r>
          </w:p>
        </w:tc>
        <w:tc>
          <w:tcPr>
            <w:tcW w:w="884"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1.057</w:t>
            </w:r>
          </w:p>
        </w:tc>
        <w:tc>
          <w:tcPr>
            <w:tcW w:w="675"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0,01</w:t>
            </w:r>
          </w:p>
        </w:tc>
        <w:tc>
          <w:tcPr>
            <w:tcW w:w="850"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0,01</w:t>
            </w:r>
          </w:p>
        </w:tc>
      </w:tr>
      <w:tr w:rsidR="00826C5B" w:rsidRPr="00826C5B" w:rsidTr="00826C5B">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826C5B" w:rsidRPr="00826C5B" w:rsidRDefault="00826C5B" w:rsidP="00826C5B">
            <w:pPr>
              <w:rPr>
                <w:b/>
                <w:bCs/>
                <w:color w:val="000000"/>
              </w:rPr>
            </w:pPr>
            <w:r w:rsidRPr="00826C5B">
              <w:rPr>
                <w:b/>
                <w:bCs/>
                <w:color w:val="000000"/>
              </w:rPr>
              <w:t>Scheda Obiettivi</w:t>
            </w:r>
          </w:p>
        </w:tc>
        <w:tc>
          <w:tcPr>
            <w:tcW w:w="115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826C5B" w:rsidRPr="00826C5B" w:rsidRDefault="00826C5B" w:rsidP="00826C5B">
            <w:pPr>
              <w:rPr>
                <w:b/>
                <w:bCs/>
                <w:color w:val="000000"/>
              </w:rPr>
            </w:pPr>
            <w:r w:rsidRPr="00826C5B">
              <w:rPr>
                <w:b/>
                <w:bCs/>
                <w:color w:val="000000"/>
              </w:rPr>
              <w:t>Ob22</w:t>
            </w:r>
          </w:p>
        </w:tc>
        <w:tc>
          <w:tcPr>
            <w:tcW w:w="2349" w:type="dxa"/>
            <w:tcBorders>
              <w:top w:val="nil"/>
              <w:left w:val="nil"/>
              <w:bottom w:val="single" w:sz="4" w:space="0" w:color="95B3D7"/>
              <w:right w:val="single" w:sz="4" w:space="0" w:color="95B3D7"/>
            </w:tcBorders>
            <w:shd w:val="clear" w:color="auto" w:fill="auto"/>
            <w:vAlign w:val="center"/>
            <w:hideMark/>
          </w:tcPr>
          <w:p w:rsidR="00826C5B" w:rsidRPr="00826C5B" w:rsidRDefault="00826C5B" w:rsidP="00826C5B">
            <w:pPr>
              <w:rPr>
                <w:color w:val="000000"/>
              </w:rPr>
            </w:pPr>
            <w:r w:rsidRPr="00826C5B">
              <w:rPr>
                <w:color w:val="000000"/>
              </w:rPr>
              <w:t>% pazienti ricoverati da PS con DRG inappropriato</w:t>
            </w:r>
          </w:p>
        </w:tc>
        <w:tc>
          <w:tcPr>
            <w:tcW w:w="708"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18</w:t>
            </w:r>
          </w:p>
        </w:tc>
        <w:tc>
          <w:tcPr>
            <w:tcW w:w="884"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485</w:t>
            </w:r>
          </w:p>
        </w:tc>
        <w:tc>
          <w:tcPr>
            <w:tcW w:w="959"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15</w:t>
            </w:r>
          </w:p>
        </w:tc>
        <w:tc>
          <w:tcPr>
            <w:tcW w:w="884"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393</w:t>
            </w:r>
          </w:p>
        </w:tc>
        <w:tc>
          <w:tcPr>
            <w:tcW w:w="675"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3,71</w:t>
            </w:r>
          </w:p>
        </w:tc>
        <w:tc>
          <w:tcPr>
            <w:tcW w:w="850"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3,82</w:t>
            </w:r>
          </w:p>
        </w:tc>
      </w:tr>
      <w:tr w:rsidR="00826C5B" w:rsidRPr="00826C5B" w:rsidTr="00826C5B">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826C5B" w:rsidRPr="00826C5B" w:rsidRDefault="00826C5B" w:rsidP="00826C5B">
            <w:pPr>
              <w:rPr>
                <w:b/>
                <w:bCs/>
                <w:color w:val="000000"/>
              </w:rPr>
            </w:pPr>
            <w:r w:rsidRPr="00826C5B">
              <w:rPr>
                <w:b/>
                <w:bCs/>
                <w:color w:val="000000"/>
              </w:rPr>
              <w:t> </w:t>
            </w:r>
          </w:p>
        </w:tc>
        <w:tc>
          <w:tcPr>
            <w:tcW w:w="115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826C5B" w:rsidRPr="00826C5B" w:rsidRDefault="00826C5B" w:rsidP="00826C5B">
            <w:pPr>
              <w:rPr>
                <w:b/>
                <w:bCs/>
                <w:color w:val="000000"/>
              </w:rPr>
            </w:pPr>
            <w:r w:rsidRPr="00826C5B">
              <w:rPr>
                <w:b/>
                <w:bCs/>
                <w:color w:val="000000"/>
              </w:rPr>
              <w:t>Ob25</w:t>
            </w:r>
          </w:p>
        </w:tc>
        <w:tc>
          <w:tcPr>
            <w:tcW w:w="2349" w:type="dxa"/>
            <w:tcBorders>
              <w:top w:val="nil"/>
              <w:left w:val="nil"/>
              <w:bottom w:val="single" w:sz="4" w:space="0" w:color="95B3D7"/>
              <w:right w:val="single" w:sz="4" w:space="0" w:color="95B3D7"/>
            </w:tcBorders>
            <w:shd w:val="clear" w:color="auto" w:fill="auto"/>
            <w:vAlign w:val="center"/>
            <w:hideMark/>
          </w:tcPr>
          <w:p w:rsidR="00826C5B" w:rsidRPr="00826C5B" w:rsidRDefault="00826C5B" w:rsidP="00826C5B">
            <w:pPr>
              <w:rPr>
                <w:color w:val="000000"/>
              </w:rPr>
            </w:pPr>
            <w:r w:rsidRPr="00826C5B">
              <w:rPr>
                <w:color w:val="000000"/>
              </w:rPr>
              <w:t xml:space="preserve">Riduzione % ricoveri brevi </w:t>
            </w:r>
          </w:p>
        </w:tc>
        <w:tc>
          <w:tcPr>
            <w:tcW w:w="708"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14</w:t>
            </w:r>
          </w:p>
        </w:tc>
        <w:tc>
          <w:tcPr>
            <w:tcW w:w="884"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664</w:t>
            </w:r>
          </w:p>
        </w:tc>
        <w:tc>
          <w:tcPr>
            <w:tcW w:w="959"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43</w:t>
            </w:r>
          </w:p>
        </w:tc>
        <w:tc>
          <w:tcPr>
            <w:tcW w:w="884"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605</w:t>
            </w:r>
          </w:p>
        </w:tc>
        <w:tc>
          <w:tcPr>
            <w:tcW w:w="675"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2,11</w:t>
            </w:r>
          </w:p>
        </w:tc>
        <w:tc>
          <w:tcPr>
            <w:tcW w:w="850"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7,11</w:t>
            </w:r>
          </w:p>
        </w:tc>
      </w:tr>
      <w:tr w:rsidR="00826C5B" w:rsidRPr="00826C5B" w:rsidTr="00826C5B">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826C5B" w:rsidRPr="00826C5B" w:rsidRDefault="00826C5B" w:rsidP="00826C5B">
            <w:pPr>
              <w:rPr>
                <w:b/>
                <w:bCs/>
                <w:color w:val="000000"/>
              </w:rPr>
            </w:pPr>
            <w:r w:rsidRPr="00826C5B">
              <w:rPr>
                <w:b/>
                <w:bCs/>
                <w:color w:val="000000"/>
              </w:rPr>
              <w:t> </w:t>
            </w:r>
          </w:p>
        </w:tc>
        <w:tc>
          <w:tcPr>
            <w:tcW w:w="115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826C5B" w:rsidRPr="00826C5B" w:rsidRDefault="00826C5B" w:rsidP="00826C5B">
            <w:pPr>
              <w:rPr>
                <w:b/>
                <w:bCs/>
                <w:color w:val="000000"/>
              </w:rPr>
            </w:pPr>
            <w:r w:rsidRPr="00826C5B">
              <w:rPr>
                <w:b/>
                <w:bCs/>
                <w:color w:val="000000"/>
              </w:rPr>
              <w:t>Ob27A</w:t>
            </w:r>
          </w:p>
        </w:tc>
        <w:tc>
          <w:tcPr>
            <w:tcW w:w="2349" w:type="dxa"/>
            <w:tcBorders>
              <w:top w:val="nil"/>
              <w:left w:val="nil"/>
              <w:bottom w:val="single" w:sz="4" w:space="0" w:color="95B3D7"/>
              <w:right w:val="single" w:sz="4" w:space="0" w:color="95B3D7"/>
            </w:tcBorders>
            <w:shd w:val="clear" w:color="auto" w:fill="auto"/>
            <w:vAlign w:val="center"/>
            <w:hideMark/>
          </w:tcPr>
          <w:p w:rsidR="00826C5B" w:rsidRPr="00826C5B" w:rsidRDefault="00826C5B" w:rsidP="00826C5B">
            <w:pPr>
              <w:rPr>
                <w:color w:val="000000"/>
              </w:rPr>
            </w:pPr>
            <w:r w:rsidRPr="00826C5B">
              <w:rPr>
                <w:color w:val="000000"/>
              </w:rPr>
              <w:t xml:space="preserve">Trasferimento DRG Inappropriati in altro </w:t>
            </w:r>
            <w:proofErr w:type="spellStart"/>
            <w:r w:rsidRPr="00826C5B">
              <w:rPr>
                <w:color w:val="000000"/>
              </w:rPr>
              <w:t>setting</w:t>
            </w:r>
            <w:proofErr w:type="spellEnd"/>
            <w:r w:rsidRPr="00826C5B">
              <w:rPr>
                <w:color w:val="000000"/>
              </w:rPr>
              <w:t xml:space="preserve"> assistenziale</w:t>
            </w:r>
          </w:p>
        </w:tc>
        <w:tc>
          <w:tcPr>
            <w:tcW w:w="708"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42</w:t>
            </w:r>
          </w:p>
        </w:tc>
        <w:tc>
          <w:tcPr>
            <w:tcW w:w="884"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1.170</w:t>
            </w:r>
          </w:p>
        </w:tc>
        <w:tc>
          <w:tcPr>
            <w:tcW w:w="959"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29</w:t>
            </w:r>
          </w:p>
        </w:tc>
        <w:tc>
          <w:tcPr>
            <w:tcW w:w="884"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953</w:t>
            </w:r>
          </w:p>
        </w:tc>
        <w:tc>
          <w:tcPr>
            <w:tcW w:w="675"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0,04</w:t>
            </w:r>
          </w:p>
        </w:tc>
        <w:tc>
          <w:tcPr>
            <w:tcW w:w="850"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0,03</w:t>
            </w:r>
          </w:p>
        </w:tc>
      </w:tr>
      <w:tr w:rsidR="00826C5B" w:rsidRPr="00826C5B" w:rsidTr="00826C5B">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826C5B" w:rsidRPr="00826C5B" w:rsidRDefault="00826C5B" w:rsidP="00826C5B">
            <w:pPr>
              <w:rPr>
                <w:b/>
                <w:bCs/>
                <w:color w:val="000000"/>
              </w:rPr>
            </w:pPr>
            <w:r w:rsidRPr="00826C5B">
              <w:rPr>
                <w:b/>
                <w:bCs/>
                <w:color w:val="000000"/>
              </w:rPr>
              <w:t> </w:t>
            </w:r>
          </w:p>
        </w:tc>
        <w:tc>
          <w:tcPr>
            <w:tcW w:w="115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826C5B" w:rsidRPr="00826C5B" w:rsidRDefault="00826C5B" w:rsidP="00826C5B">
            <w:pPr>
              <w:rPr>
                <w:b/>
                <w:bCs/>
                <w:color w:val="000000"/>
              </w:rPr>
            </w:pPr>
            <w:r w:rsidRPr="00826C5B">
              <w:rPr>
                <w:b/>
                <w:bCs/>
                <w:color w:val="000000"/>
              </w:rPr>
              <w:t>Ob30</w:t>
            </w:r>
          </w:p>
        </w:tc>
        <w:tc>
          <w:tcPr>
            <w:tcW w:w="2349" w:type="dxa"/>
            <w:tcBorders>
              <w:top w:val="nil"/>
              <w:left w:val="nil"/>
              <w:bottom w:val="single" w:sz="4" w:space="0" w:color="95B3D7"/>
              <w:right w:val="single" w:sz="4" w:space="0" w:color="95B3D7"/>
            </w:tcBorders>
            <w:shd w:val="clear" w:color="auto" w:fill="auto"/>
            <w:vAlign w:val="center"/>
            <w:hideMark/>
          </w:tcPr>
          <w:p w:rsidR="00826C5B" w:rsidRPr="00826C5B" w:rsidRDefault="00826C5B" w:rsidP="00826C5B">
            <w:pPr>
              <w:rPr>
                <w:color w:val="000000"/>
              </w:rPr>
            </w:pPr>
            <w:r w:rsidRPr="00826C5B">
              <w:rPr>
                <w:color w:val="000000"/>
              </w:rPr>
              <w:t>Riduzione DRG inappropriati programmati</w:t>
            </w:r>
          </w:p>
        </w:tc>
        <w:tc>
          <w:tcPr>
            <w:tcW w:w="708"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3</w:t>
            </w:r>
          </w:p>
        </w:tc>
        <w:tc>
          <w:tcPr>
            <w:tcW w:w="884"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205</w:t>
            </w:r>
          </w:p>
        </w:tc>
        <w:tc>
          <w:tcPr>
            <w:tcW w:w="959"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2</w:t>
            </w:r>
          </w:p>
        </w:tc>
        <w:tc>
          <w:tcPr>
            <w:tcW w:w="884"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67</w:t>
            </w:r>
          </w:p>
        </w:tc>
        <w:tc>
          <w:tcPr>
            <w:tcW w:w="675"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0,01</w:t>
            </w:r>
          </w:p>
        </w:tc>
        <w:tc>
          <w:tcPr>
            <w:tcW w:w="850"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0,03</w:t>
            </w:r>
          </w:p>
        </w:tc>
      </w:tr>
      <w:tr w:rsidR="00826C5B" w:rsidRPr="00826C5B" w:rsidTr="00826C5B">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826C5B" w:rsidRPr="00826C5B" w:rsidRDefault="00826C5B" w:rsidP="00826C5B">
            <w:pPr>
              <w:rPr>
                <w:b/>
                <w:bCs/>
                <w:color w:val="000000"/>
              </w:rPr>
            </w:pPr>
            <w:r w:rsidRPr="00826C5B">
              <w:rPr>
                <w:b/>
                <w:bCs/>
                <w:color w:val="000000"/>
              </w:rPr>
              <w:t> </w:t>
            </w:r>
          </w:p>
        </w:tc>
        <w:tc>
          <w:tcPr>
            <w:tcW w:w="115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826C5B" w:rsidRPr="00826C5B" w:rsidRDefault="00826C5B" w:rsidP="00826C5B">
            <w:pPr>
              <w:rPr>
                <w:b/>
                <w:bCs/>
                <w:color w:val="000000"/>
              </w:rPr>
            </w:pPr>
            <w:r w:rsidRPr="00826C5B">
              <w:rPr>
                <w:b/>
                <w:bCs/>
                <w:color w:val="000000"/>
              </w:rPr>
              <w:t>Ob44</w:t>
            </w:r>
          </w:p>
        </w:tc>
        <w:tc>
          <w:tcPr>
            <w:tcW w:w="2349" w:type="dxa"/>
            <w:tcBorders>
              <w:top w:val="nil"/>
              <w:left w:val="nil"/>
              <w:bottom w:val="single" w:sz="4" w:space="0" w:color="95B3D7"/>
              <w:right w:val="single" w:sz="4" w:space="0" w:color="95B3D7"/>
            </w:tcBorders>
            <w:shd w:val="clear" w:color="auto" w:fill="auto"/>
            <w:vAlign w:val="center"/>
            <w:hideMark/>
          </w:tcPr>
          <w:p w:rsidR="00826C5B" w:rsidRPr="00826C5B" w:rsidRDefault="00826C5B" w:rsidP="00826C5B">
            <w:pPr>
              <w:rPr>
                <w:color w:val="000000"/>
              </w:rPr>
            </w:pPr>
            <w:r w:rsidRPr="00826C5B">
              <w:rPr>
                <w:color w:val="000000"/>
              </w:rPr>
              <w:t>% dimissioni volontaria</w:t>
            </w:r>
          </w:p>
        </w:tc>
        <w:tc>
          <w:tcPr>
            <w:tcW w:w="708"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13</w:t>
            </w:r>
          </w:p>
        </w:tc>
        <w:tc>
          <w:tcPr>
            <w:tcW w:w="884"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1.170</w:t>
            </w:r>
          </w:p>
        </w:tc>
        <w:tc>
          <w:tcPr>
            <w:tcW w:w="959"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9</w:t>
            </w:r>
          </w:p>
        </w:tc>
        <w:tc>
          <w:tcPr>
            <w:tcW w:w="884"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953</w:t>
            </w:r>
          </w:p>
        </w:tc>
        <w:tc>
          <w:tcPr>
            <w:tcW w:w="675"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1,11</w:t>
            </w:r>
          </w:p>
        </w:tc>
        <w:tc>
          <w:tcPr>
            <w:tcW w:w="850" w:type="dxa"/>
            <w:tcBorders>
              <w:top w:val="nil"/>
              <w:left w:val="nil"/>
              <w:bottom w:val="single" w:sz="4" w:space="0" w:color="95B3D7"/>
              <w:right w:val="single" w:sz="4" w:space="0" w:color="95B3D7"/>
            </w:tcBorders>
            <w:shd w:val="clear" w:color="auto" w:fill="auto"/>
            <w:noWrap/>
            <w:vAlign w:val="center"/>
            <w:hideMark/>
          </w:tcPr>
          <w:p w:rsidR="00826C5B" w:rsidRPr="00826C5B" w:rsidRDefault="00826C5B" w:rsidP="00826C5B">
            <w:pPr>
              <w:jc w:val="center"/>
              <w:rPr>
                <w:color w:val="000000"/>
              </w:rPr>
            </w:pPr>
            <w:r w:rsidRPr="00826C5B">
              <w:rPr>
                <w:color w:val="000000"/>
              </w:rPr>
              <w:t>0,94</w:t>
            </w:r>
          </w:p>
        </w:tc>
      </w:tr>
    </w:tbl>
    <w:p w:rsidR="00826C5B" w:rsidRDefault="00826C5B" w:rsidP="00434594">
      <w:pPr>
        <w:tabs>
          <w:tab w:val="left" w:pos="1052"/>
        </w:tabs>
        <w:jc w:val="both"/>
        <w:rPr>
          <w:sz w:val="23"/>
          <w:szCs w:val="23"/>
        </w:rPr>
      </w:pPr>
    </w:p>
    <w:p w:rsidR="00E840D4" w:rsidRDefault="00E840D4" w:rsidP="00434594">
      <w:pPr>
        <w:tabs>
          <w:tab w:val="left" w:pos="1052"/>
        </w:tabs>
        <w:jc w:val="both"/>
        <w:rPr>
          <w:sz w:val="23"/>
          <w:szCs w:val="23"/>
        </w:rPr>
      </w:pPr>
    </w:p>
    <w:p w:rsidR="00E840D4" w:rsidRDefault="00E840D4" w:rsidP="00434594">
      <w:pPr>
        <w:tabs>
          <w:tab w:val="left" w:pos="1052"/>
        </w:tabs>
        <w:jc w:val="both"/>
        <w:rPr>
          <w:sz w:val="23"/>
          <w:szCs w:val="23"/>
        </w:rPr>
      </w:pPr>
    </w:p>
    <w:p w:rsidR="00E840D4" w:rsidRDefault="00E840D4"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092"/>
        <w:gridCol w:w="2409"/>
        <w:gridCol w:w="709"/>
        <w:gridCol w:w="851"/>
        <w:gridCol w:w="992"/>
        <w:gridCol w:w="850"/>
        <w:gridCol w:w="709"/>
        <w:gridCol w:w="851"/>
      </w:tblGrid>
      <w:tr w:rsidR="00252698" w:rsidRPr="00252698" w:rsidTr="00E840D4">
        <w:trPr>
          <w:trHeight w:val="255"/>
        </w:trPr>
        <w:tc>
          <w:tcPr>
            <w:tcW w:w="1052" w:type="dxa"/>
            <w:tcBorders>
              <w:top w:val="nil"/>
              <w:left w:val="nil"/>
              <w:bottom w:val="single" w:sz="4" w:space="0" w:color="95B3D7"/>
              <w:right w:val="nil"/>
            </w:tcBorders>
            <w:shd w:val="clear" w:color="DBE5F1" w:fill="DBE5F1"/>
            <w:noWrap/>
            <w:vAlign w:val="bottom"/>
            <w:hideMark/>
          </w:tcPr>
          <w:p w:rsidR="00252698" w:rsidRPr="00252698" w:rsidRDefault="00252698" w:rsidP="00252698">
            <w:pPr>
              <w:rPr>
                <w:color w:val="000000"/>
              </w:rPr>
            </w:pPr>
            <w:proofErr w:type="spellStart"/>
            <w:r w:rsidRPr="00252698">
              <w:rPr>
                <w:color w:val="000000"/>
              </w:rPr>
              <w:t>DenUnico</w:t>
            </w:r>
            <w:proofErr w:type="spellEnd"/>
          </w:p>
        </w:tc>
        <w:tc>
          <w:tcPr>
            <w:tcW w:w="3501" w:type="dxa"/>
            <w:gridSpan w:val="2"/>
            <w:tcBorders>
              <w:top w:val="nil"/>
              <w:left w:val="nil"/>
              <w:bottom w:val="single" w:sz="4" w:space="0" w:color="95B3D7"/>
              <w:right w:val="nil"/>
            </w:tcBorders>
            <w:shd w:val="clear" w:color="000000" w:fill="DBE5F1"/>
            <w:noWrap/>
            <w:vAlign w:val="bottom"/>
            <w:hideMark/>
          </w:tcPr>
          <w:p w:rsidR="00252698" w:rsidRPr="00252698" w:rsidRDefault="00252698" w:rsidP="00252698">
            <w:pPr>
              <w:rPr>
                <w:b/>
                <w:bCs/>
                <w:color w:val="000000"/>
              </w:rPr>
            </w:pPr>
            <w:r w:rsidRPr="00252698">
              <w:rPr>
                <w:b/>
                <w:bCs/>
                <w:color w:val="000000"/>
              </w:rPr>
              <w:t xml:space="preserve">0902 - Chirurgia Generale  a dir. </w:t>
            </w:r>
            <w:proofErr w:type="spellStart"/>
            <w:r w:rsidRPr="00252698">
              <w:rPr>
                <w:b/>
                <w:bCs/>
                <w:color w:val="000000"/>
              </w:rPr>
              <w:t>Osp</w:t>
            </w:r>
            <w:proofErr w:type="spellEnd"/>
            <w:r w:rsidRPr="00252698">
              <w:rPr>
                <w:b/>
                <w:bCs/>
                <w:color w:val="000000"/>
              </w:rPr>
              <w:t>.</w:t>
            </w:r>
          </w:p>
        </w:tc>
        <w:tc>
          <w:tcPr>
            <w:tcW w:w="709" w:type="dxa"/>
            <w:tcBorders>
              <w:top w:val="nil"/>
              <w:left w:val="nil"/>
              <w:bottom w:val="nil"/>
              <w:right w:val="nil"/>
            </w:tcBorders>
            <w:shd w:val="clear" w:color="000000" w:fill="DBE5F1"/>
            <w:noWrap/>
            <w:vAlign w:val="bottom"/>
            <w:hideMark/>
          </w:tcPr>
          <w:p w:rsidR="00252698" w:rsidRPr="00252698" w:rsidRDefault="00252698" w:rsidP="00252698">
            <w:pPr>
              <w:rPr>
                <w:color w:val="000000"/>
              </w:rPr>
            </w:pPr>
            <w:r w:rsidRPr="00252698">
              <w:rPr>
                <w:color w:val="000000"/>
              </w:rPr>
              <w:t> </w:t>
            </w:r>
          </w:p>
        </w:tc>
        <w:tc>
          <w:tcPr>
            <w:tcW w:w="851" w:type="dxa"/>
            <w:tcBorders>
              <w:top w:val="nil"/>
              <w:left w:val="nil"/>
              <w:bottom w:val="nil"/>
              <w:right w:val="nil"/>
            </w:tcBorders>
            <w:shd w:val="clear" w:color="000000" w:fill="DBE5F1"/>
            <w:noWrap/>
            <w:vAlign w:val="bottom"/>
            <w:hideMark/>
          </w:tcPr>
          <w:p w:rsidR="00252698" w:rsidRPr="00252698" w:rsidRDefault="00252698" w:rsidP="00252698">
            <w:pPr>
              <w:rPr>
                <w:color w:val="000000"/>
              </w:rPr>
            </w:pPr>
            <w:r w:rsidRPr="00252698">
              <w:rPr>
                <w:color w:val="000000"/>
              </w:rPr>
              <w:t> </w:t>
            </w:r>
          </w:p>
        </w:tc>
        <w:tc>
          <w:tcPr>
            <w:tcW w:w="992" w:type="dxa"/>
            <w:tcBorders>
              <w:top w:val="nil"/>
              <w:left w:val="nil"/>
              <w:bottom w:val="nil"/>
              <w:right w:val="nil"/>
            </w:tcBorders>
            <w:shd w:val="clear" w:color="000000" w:fill="DBE5F1"/>
            <w:noWrap/>
            <w:vAlign w:val="bottom"/>
            <w:hideMark/>
          </w:tcPr>
          <w:p w:rsidR="00252698" w:rsidRPr="00252698" w:rsidRDefault="00252698" w:rsidP="00252698">
            <w:pPr>
              <w:rPr>
                <w:color w:val="000000"/>
              </w:rPr>
            </w:pPr>
            <w:r w:rsidRPr="00252698">
              <w:rPr>
                <w:color w:val="000000"/>
              </w:rPr>
              <w:t> </w:t>
            </w:r>
          </w:p>
        </w:tc>
        <w:tc>
          <w:tcPr>
            <w:tcW w:w="850" w:type="dxa"/>
            <w:tcBorders>
              <w:top w:val="nil"/>
              <w:left w:val="nil"/>
              <w:bottom w:val="nil"/>
              <w:right w:val="nil"/>
            </w:tcBorders>
            <w:shd w:val="clear" w:color="000000" w:fill="DBE5F1"/>
            <w:noWrap/>
            <w:vAlign w:val="bottom"/>
            <w:hideMark/>
          </w:tcPr>
          <w:p w:rsidR="00252698" w:rsidRPr="00252698" w:rsidRDefault="00252698" w:rsidP="00252698">
            <w:pPr>
              <w:rPr>
                <w:color w:val="000000"/>
              </w:rPr>
            </w:pPr>
            <w:r w:rsidRPr="00252698">
              <w:rPr>
                <w:color w:val="000000"/>
              </w:rPr>
              <w:t> </w:t>
            </w:r>
          </w:p>
        </w:tc>
        <w:tc>
          <w:tcPr>
            <w:tcW w:w="709" w:type="dxa"/>
            <w:tcBorders>
              <w:top w:val="nil"/>
              <w:left w:val="nil"/>
              <w:bottom w:val="nil"/>
              <w:right w:val="nil"/>
            </w:tcBorders>
            <w:shd w:val="clear" w:color="000000" w:fill="DBE5F1"/>
            <w:noWrap/>
            <w:vAlign w:val="bottom"/>
            <w:hideMark/>
          </w:tcPr>
          <w:p w:rsidR="00252698" w:rsidRPr="00252698" w:rsidRDefault="00252698" w:rsidP="00252698">
            <w:pPr>
              <w:rPr>
                <w:color w:val="000000"/>
              </w:rPr>
            </w:pPr>
            <w:r w:rsidRPr="00252698">
              <w:rPr>
                <w:color w:val="000000"/>
              </w:rPr>
              <w:t> </w:t>
            </w:r>
          </w:p>
        </w:tc>
        <w:tc>
          <w:tcPr>
            <w:tcW w:w="851" w:type="dxa"/>
            <w:tcBorders>
              <w:top w:val="nil"/>
              <w:left w:val="nil"/>
              <w:bottom w:val="nil"/>
              <w:right w:val="nil"/>
            </w:tcBorders>
            <w:shd w:val="clear" w:color="000000" w:fill="DBE5F1"/>
            <w:noWrap/>
            <w:vAlign w:val="bottom"/>
            <w:hideMark/>
          </w:tcPr>
          <w:p w:rsidR="00252698" w:rsidRPr="00252698" w:rsidRDefault="00252698" w:rsidP="00252698">
            <w:pPr>
              <w:rPr>
                <w:color w:val="000000"/>
              </w:rPr>
            </w:pPr>
            <w:r w:rsidRPr="00252698">
              <w:rPr>
                <w:color w:val="000000"/>
              </w:rPr>
              <w:t> </w:t>
            </w:r>
          </w:p>
        </w:tc>
      </w:tr>
      <w:tr w:rsidR="00252698" w:rsidRPr="00252698" w:rsidTr="00E840D4">
        <w:trPr>
          <w:trHeight w:val="255"/>
        </w:trPr>
        <w:tc>
          <w:tcPr>
            <w:tcW w:w="1052" w:type="dxa"/>
            <w:tcBorders>
              <w:top w:val="nil"/>
              <w:left w:val="nil"/>
              <w:bottom w:val="nil"/>
              <w:right w:val="nil"/>
            </w:tcBorders>
            <w:shd w:val="clear" w:color="auto" w:fill="auto"/>
            <w:noWrap/>
            <w:vAlign w:val="bottom"/>
            <w:hideMark/>
          </w:tcPr>
          <w:p w:rsidR="00252698" w:rsidRPr="00252698" w:rsidRDefault="00252698" w:rsidP="00252698">
            <w:pPr>
              <w:rPr>
                <w:color w:val="000000"/>
              </w:rPr>
            </w:pPr>
          </w:p>
        </w:tc>
        <w:tc>
          <w:tcPr>
            <w:tcW w:w="1092" w:type="dxa"/>
            <w:tcBorders>
              <w:top w:val="nil"/>
              <w:left w:val="nil"/>
              <w:bottom w:val="nil"/>
              <w:right w:val="nil"/>
            </w:tcBorders>
            <w:shd w:val="clear" w:color="auto" w:fill="auto"/>
            <w:noWrap/>
            <w:vAlign w:val="bottom"/>
            <w:hideMark/>
          </w:tcPr>
          <w:p w:rsidR="00252698" w:rsidRPr="00252698" w:rsidRDefault="00252698" w:rsidP="00252698">
            <w:pPr>
              <w:rPr>
                <w:color w:val="000000"/>
              </w:rPr>
            </w:pPr>
          </w:p>
        </w:tc>
        <w:tc>
          <w:tcPr>
            <w:tcW w:w="2409" w:type="dxa"/>
            <w:tcBorders>
              <w:top w:val="nil"/>
              <w:left w:val="nil"/>
              <w:bottom w:val="nil"/>
              <w:right w:val="nil"/>
            </w:tcBorders>
            <w:shd w:val="clear" w:color="auto" w:fill="auto"/>
            <w:vAlign w:val="bottom"/>
            <w:hideMark/>
          </w:tcPr>
          <w:p w:rsidR="00252698" w:rsidRPr="00252698" w:rsidRDefault="00252698" w:rsidP="00252698">
            <w:pPr>
              <w:rPr>
                <w:color w:val="000000"/>
              </w:rPr>
            </w:pPr>
          </w:p>
        </w:tc>
        <w:tc>
          <w:tcPr>
            <w:tcW w:w="709" w:type="dxa"/>
            <w:tcBorders>
              <w:top w:val="nil"/>
              <w:left w:val="nil"/>
              <w:bottom w:val="nil"/>
              <w:right w:val="nil"/>
            </w:tcBorders>
            <w:shd w:val="clear" w:color="auto" w:fill="auto"/>
            <w:noWrap/>
            <w:vAlign w:val="bottom"/>
            <w:hideMark/>
          </w:tcPr>
          <w:p w:rsidR="00252698" w:rsidRPr="00252698" w:rsidRDefault="00252698" w:rsidP="00252698">
            <w:pPr>
              <w:rPr>
                <w:color w:val="000000"/>
              </w:rPr>
            </w:pPr>
          </w:p>
        </w:tc>
        <w:tc>
          <w:tcPr>
            <w:tcW w:w="851" w:type="dxa"/>
            <w:tcBorders>
              <w:top w:val="nil"/>
              <w:left w:val="nil"/>
              <w:bottom w:val="nil"/>
              <w:right w:val="nil"/>
            </w:tcBorders>
            <w:shd w:val="clear" w:color="auto" w:fill="auto"/>
            <w:noWrap/>
            <w:vAlign w:val="bottom"/>
            <w:hideMark/>
          </w:tcPr>
          <w:p w:rsidR="00252698" w:rsidRPr="00252698" w:rsidRDefault="00252698" w:rsidP="00252698">
            <w:pPr>
              <w:rPr>
                <w:color w:val="000000"/>
              </w:rPr>
            </w:pPr>
          </w:p>
        </w:tc>
        <w:tc>
          <w:tcPr>
            <w:tcW w:w="992" w:type="dxa"/>
            <w:tcBorders>
              <w:top w:val="nil"/>
              <w:left w:val="nil"/>
              <w:bottom w:val="nil"/>
              <w:right w:val="nil"/>
            </w:tcBorders>
            <w:shd w:val="clear" w:color="auto" w:fill="auto"/>
            <w:noWrap/>
            <w:vAlign w:val="bottom"/>
            <w:hideMark/>
          </w:tcPr>
          <w:p w:rsidR="00252698" w:rsidRPr="00252698" w:rsidRDefault="00252698" w:rsidP="00252698">
            <w:pPr>
              <w:rPr>
                <w:color w:val="000000"/>
              </w:rPr>
            </w:pPr>
          </w:p>
        </w:tc>
        <w:tc>
          <w:tcPr>
            <w:tcW w:w="850" w:type="dxa"/>
            <w:tcBorders>
              <w:top w:val="nil"/>
              <w:left w:val="nil"/>
              <w:bottom w:val="nil"/>
              <w:right w:val="nil"/>
            </w:tcBorders>
            <w:shd w:val="clear" w:color="auto" w:fill="auto"/>
            <w:noWrap/>
            <w:vAlign w:val="bottom"/>
            <w:hideMark/>
          </w:tcPr>
          <w:p w:rsidR="00252698" w:rsidRPr="00252698" w:rsidRDefault="00252698" w:rsidP="00252698">
            <w:pPr>
              <w:rPr>
                <w:color w:val="000000"/>
              </w:rPr>
            </w:pPr>
          </w:p>
        </w:tc>
        <w:tc>
          <w:tcPr>
            <w:tcW w:w="709" w:type="dxa"/>
            <w:tcBorders>
              <w:top w:val="nil"/>
              <w:left w:val="nil"/>
              <w:bottom w:val="nil"/>
              <w:right w:val="nil"/>
            </w:tcBorders>
            <w:shd w:val="clear" w:color="auto" w:fill="auto"/>
            <w:noWrap/>
            <w:vAlign w:val="bottom"/>
            <w:hideMark/>
          </w:tcPr>
          <w:p w:rsidR="00252698" w:rsidRPr="00252698" w:rsidRDefault="00252698" w:rsidP="00252698">
            <w:pPr>
              <w:rPr>
                <w:color w:val="000000"/>
              </w:rPr>
            </w:pPr>
          </w:p>
        </w:tc>
        <w:tc>
          <w:tcPr>
            <w:tcW w:w="851" w:type="dxa"/>
            <w:tcBorders>
              <w:top w:val="nil"/>
              <w:left w:val="nil"/>
              <w:bottom w:val="nil"/>
              <w:right w:val="nil"/>
            </w:tcBorders>
            <w:shd w:val="clear" w:color="auto" w:fill="auto"/>
            <w:noWrap/>
            <w:vAlign w:val="bottom"/>
            <w:hideMark/>
          </w:tcPr>
          <w:p w:rsidR="00252698" w:rsidRPr="00252698" w:rsidRDefault="00252698" w:rsidP="00252698">
            <w:pPr>
              <w:rPr>
                <w:color w:val="000000"/>
              </w:rPr>
            </w:pPr>
          </w:p>
        </w:tc>
      </w:tr>
      <w:tr w:rsidR="00252698" w:rsidRPr="00252698" w:rsidTr="00E840D4">
        <w:trPr>
          <w:trHeight w:val="255"/>
        </w:trPr>
        <w:tc>
          <w:tcPr>
            <w:tcW w:w="1052" w:type="dxa"/>
            <w:tcBorders>
              <w:top w:val="nil"/>
              <w:left w:val="nil"/>
              <w:bottom w:val="nil"/>
              <w:right w:val="nil"/>
            </w:tcBorders>
            <w:shd w:val="clear" w:color="DBE5F1" w:fill="DBE5F1"/>
            <w:noWrap/>
            <w:vAlign w:val="bottom"/>
            <w:hideMark/>
          </w:tcPr>
          <w:p w:rsidR="00252698" w:rsidRPr="00252698" w:rsidRDefault="00252698" w:rsidP="00252698">
            <w:pPr>
              <w:rPr>
                <w:b/>
                <w:bCs/>
                <w:color w:val="000000"/>
              </w:rPr>
            </w:pPr>
          </w:p>
        </w:tc>
        <w:tc>
          <w:tcPr>
            <w:tcW w:w="1092" w:type="dxa"/>
            <w:tcBorders>
              <w:top w:val="nil"/>
              <w:left w:val="nil"/>
              <w:bottom w:val="nil"/>
              <w:right w:val="nil"/>
            </w:tcBorders>
            <w:shd w:val="clear" w:color="DBE5F1" w:fill="DBE5F1"/>
            <w:noWrap/>
            <w:vAlign w:val="bottom"/>
            <w:hideMark/>
          </w:tcPr>
          <w:p w:rsidR="00252698" w:rsidRPr="00252698" w:rsidRDefault="00252698" w:rsidP="00252698">
            <w:pPr>
              <w:rPr>
                <w:b/>
                <w:bCs/>
                <w:color w:val="000000"/>
              </w:rPr>
            </w:pPr>
          </w:p>
        </w:tc>
        <w:tc>
          <w:tcPr>
            <w:tcW w:w="2409" w:type="dxa"/>
            <w:tcBorders>
              <w:top w:val="nil"/>
              <w:left w:val="nil"/>
              <w:bottom w:val="nil"/>
              <w:right w:val="nil"/>
            </w:tcBorders>
            <w:shd w:val="clear" w:color="DBE5F1" w:fill="DBE5F1"/>
            <w:noWrap/>
            <w:vAlign w:val="bottom"/>
            <w:hideMark/>
          </w:tcPr>
          <w:p w:rsidR="00252698" w:rsidRPr="00252698" w:rsidRDefault="00252698" w:rsidP="00252698">
            <w:pPr>
              <w:rPr>
                <w:b/>
                <w:bCs/>
                <w:color w:val="000000"/>
              </w:rPr>
            </w:pPr>
          </w:p>
        </w:tc>
        <w:tc>
          <w:tcPr>
            <w:tcW w:w="709" w:type="dxa"/>
            <w:tcBorders>
              <w:top w:val="nil"/>
              <w:left w:val="nil"/>
              <w:bottom w:val="nil"/>
              <w:right w:val="nil"/>
            </w:tcBorders>
            <w:shd w:val="clear" w:color="DBE5F1" w:fill="DBE5F1"/>
            <w:noWrap/>
            <w:vAlign w:val="bottom"/>
            <w:hideMark/>
          </w:tcPr>
          <w:p w:rsidR="00252698" w:rsidRPr="00252698" w:rsidRDefault="00252698" w:rsidP="00252698">
            <w:pPr>
              <w:rPr>
                <w:b/>
                <w:bCs/>
                <w:color w:val="000000"/>
              </w:rPr>
            </w:pPr>
            <w:r w:rsidRPr="00252698">
              <w:rPr>
                <w:b/>
                <w:bCs/>
                <w:color w:val="000000"/>
              </w:rPr>
              <w:t>Valori</w:t>
            </w:r>
          </w:p>
        </w:tc>
        <w:tc>
          <w:tcPr>
            <w:tcW w:w="851" w:type="dxa"/>
            <w:tcBorders>
              <w:top w:val="nil"/>
              <w:left w:val="nil"/>
              <w:bottom w:val="nil"/>
              <w:right w:val="nil"/>
            </w:tcBorders>
            <w:shd w:val="clear" w:color="DBE5F1" w:fill="DBE5F1"/>
            <w:noWrap/>
            <w:vAlign w:val="bottom"/>
            <w:hideMark/>
          </w:tcPr>
          <w:p w:rsidR="00252698" w:rsidRPr="00252698" w:rsidRDefault="00252698" w:rsidP="00252698">
            <w:pPr>
              <w:rPr>
                <w:b/>
                <w:bCs/>
                <w:color w:val="000000"/>
              </w:rPr>
            </w:pPr>
          </w:p>
        </w:tc>
        <w:tc>
          <w:tcPr>
            <w:tcW w:w="992" w:type="dxa"/>
            <w:tcBorders>
              <w:top w:val="nil"/>
              <w:left w:val="nil"/>
              <w:bottom w:val="nil"/>
              <w:right w:val="nil"/>
            </w:tcBorders>
            <w:shd w:val="clear" w:color="DBE5F1" w:fill="DBE5F1"/>
            <w:noWrap/>
            <w:vAlign w:val="bottom"/>
            <w:hideMark/>
          </w:tcPr>
          <w:p w:rsidR="00252698" w:rsidRPr="00252698" w:rsidRDefault="00252698" w:rsidP="00252698">
            <w:pPr>
              <w:rPr>
                <w:b/>
                <w:bCs/>
                <w:color w:val="000000"/>
              </w:rPr>
            </w:pPr>
          </w:p>
        </w:tc>
        <w:tc>
          <w:tcPr>
            <w:tcW w:w="850" w:type="dxa"/>
            <w:tcBorders>
              <w:top w:val="nil"/>
              <w:left w:val="nil"/>
              <w:bottom w:val="nil"/>
              <w:right w:val="nil"/>
            </w:tcBorders>
            <w:shd w:val="clear" w:color="DBE5F1" w:fill="DBE5F1"/>
            <w:noWrap/>
            <w:vAlign w:val="bottom"/>
            <w:hideMark/>
          </w:tcPr>
          <w:p w:rsidR="00252698" w:rsidRPr="00252698" w:rsidRDefault="00252698" w:rsidP="00252698">
            <w:pPr>
              <w:rPr>
                <w:b/>
                <w:bCs/>
                <w:color w:val="000000"/>
              </w:rPr>
            </w:pPr>
          </w:p>
        </w:tc>
        <w:tc>
          <w:tcPr>
            <w:tcW w:w="709" w:type="dxa"/>
            <w:tcBorders>
              <w:top w:val="nil"/>
              <w:left w:val="nil"/>
              <w:bottom w:val="nil"/>
              <w:right w:val="nil"/>
            </w:tcBorders>
            <w:shd w:val="clear" w:color="DBE5F1" w:fill="DBE5F1"/>
            <w:noWrap/>
            <w:vAlign w:val="bottom"/>
            <w:hideMark/>
          </w:tcPr>
          <w:p w:rsidR="00252698" w:rsidRPr="00252698" w:rsidRDefault="00252698" w:rsidP="00252698">
            <w:pPr>
              <w:rPr>
                <w:b/>
                <w:bCs/>
                <w:color w:val="000000"/>
              </w:rPr>
            </w:pPr>
          </w:p>
        </w:tc>
        <w:tc>
          <w:tcPr>
            <w:tcW w:w="851" w:type="dxa"/>
            <w:tcBorders>
              <w:top w:val="nil"/>
              <w:left w:val="nil"/>
              <w:bottom w:val="nil"/>
              <w:right w:val="nil"/>
            </w:tcBorders>
            <w:shd w:val="clear" w:color="DBE5F1" w:fill="DBE5F1"/>
            <w:noWrap/>
            <w:vAlign w:val="bottom"/>
            <w:hideMark/>
          </w:tcPr>
          <w:p w:rsidR="00252698" w:rsidRPr="00252698" w:rsidRDefault="00252698" w:rsidP="00252698">
            <w:pPr>
              <w:rPr>
                <w:b/>
                <w:bCs/>
                <w:color w:val="000000"/>
              </w:rPr>
            </w:pPr>
          </w:p>
        </w:tc>
      </w:tr>
      <w:tr w:rsidR="00252698" w:rsidRPr="00252698" w:rsidTr="00E840D4">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252698" w:rsidRPr="00252698" w:rsidRDefault="00252698" w:rsidP="00252698">
            <w:pPr>
              <w:jc w:val="center"/>
              <w:rPr>
                <w:b/>
                <w:bCs/>
                <w:color w:val="000000"/>
              </w:rPr>
            </w:pPr>
            <w:r w:rsidRPr="00252698">
              <w:rPr>
                <w:b/>
                <w:bCs/>
                <w:color w:val="000000"/>
              </w:rPr>
              <w:t>Tipo</w:t>
            </w:r>
          </w:p>
        </w:tc>
        <w:tc>
          <w:tcPr>
            <w:tcW w:w="10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252698" w:rsidRPr="00252698" w:rsidRDefault="00252698" w:rsidP="00252698">
            <w:pPr>
              <w:jc w:val="center"/>
              <w:rPr>
                <w:b/>
                <w:bCs/>
                <w:color w:val="000000"/>
              </w:rPr>
            </w:pPr>
            <w:r w:rsidRPr="00252698">
              <w:rPr>
                <w:b/>
                <w:bCs/>
                <w:color w:val="000000"/>
              </w:rPr>
              <w:t>Codice Indicatore</w:t>
            </w:r>
          </w:p>
        </w:tc>
        <w:tc>
          <w:tcPr>
            <w:tcW w:w="24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252698" w:rsidRPr="00252698" w:rsidRDefault="00252698" w:rsidP="00252698">
            <w:pPr>
              <w:jc w:val="center"/>
              <w:rPr>
                <w:b/>
                <w:bCs/>
                <w:color w:val="000000"/>
              </w:rPr>
            </w:pPr>
            <w:r w:rsidRPr="00252698">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252698" w:rsidRPr="00252698" w:rsidRDefault="00252698" w:rsidP="00252698">
            <w:pPr>
              <w:jc w:val="center"/>
              <w:rPr>
                <w:b/>
                <w:bCs/>
                <w:color w:val="000000"/>
              </w:rPr>
            </w:pPr>
            <w:r w:rsidRPr="00252698">
              <w:rPr>
                <w:b/>
                <w:bCs/>
                <w:color w:val="000000"/>
              </w:rPr>
              <w:t>[A] NUM</w:t>
            </w:r>
            <w:r w:rsidRPr="00252698">
              <w:rPr>
                <w:b/>
                <w:bCs/>
                <w:color w:val="000000"/>
              </w:rPr>
              <w:br/>
              <w:t>Anno 2017</w:t>
            </w:r>
            <w:r w:rsidRPr="00252698">
              <w:rPr>
                <w:b/>
                <w:bCs/>
                <w:color w:val="000000"/>
              </w:rPr>
              <w:br/>
              <w:t>1 semestre</w:t>
            </w:r>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252698" w:rsidRPr="00252698" w:rsidRDefault="00252698" w:rsidP="00252698">
            <w:pPr>
              <w:jc w:val="center"/>
              <w:rPr>
                <w:b/>
                <w:bCs/>
                <w:color w:val="000000"/>
              </w:rPr>
            </w:pPr>
            <w:r w:rsidRPr="00252698">
              <w:rPr>
                <w:b/>
                <w:bCs/>
                <w:color w:val="000000"/>
              </w:rPr>
              <w:t>[B] DEN</w:t>
            </w:r>
            <w:r w:rsidRPr="00252698">
              <w:rPr>
                <w:b/>
                <w:bCs/>
                <w:color w:val="000000"/>
              </w:rPr>
              <w:br/>
              <w:t>Anno 2017</w:t>
            </w:r>
            <w:r w:rsidRPr="00252698">
              <w:rPr>
                <w:b/>
                <w:bCs/>
                <w:color w:val="000000"/>
              </w:rPr>
              <w:br/>
              <w:t>1 semestre</w:t>
            </w:r>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252698" w:rsidRPr="00252698" w:rsidRDefault="00252698" w:rsidP="00252698">
            <w:pPr>
              <w:jc w:val="center"/>
              <w:rPr>
                <w:b/>
                <w:bCs/>
                <w:color w:val="000000"/>
              </w:rPr>
            </w:pPr>
            <w:r w:rsidRPr="00252698">
              <w:rPr>
                <w:b/>
                <w:bCs/>
                <w:color w:val="000000"/>
              </w:rPr>
              <w:t>[C] NUM</w:t>
            </w:r>
            <w:r w:rsidRPr="00252698">
              <w:rPr>
                <w:b/>
                <w:bCs/>
                <w:color w:val="000000"/>
              </w:rPr>
              <w:br/>
              <w:t>Anno 2018</w:t>
            </w:r>
            <w:r w:rsidRPr="00252698">
              <w:rPr>
                <w:b/>
                <w:bCs/>
                <w:color w:val="000000"/>
              </w:rPr>
              <w:br/>
              <w:t>1 semestre</w:t>
            </w:r>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252698" w:rsidRPr="00252698" w:rsidRDefault="00252698" w:rsidP="00252698">
            <w:pPr>
              <w:jc w:val="center"/>
              <w:rPr>
                <w:b/>
                <w:bCs/>
                <w:color w:val="000000"/>
              </w:rPr>
            </w:pPr>
            <w:r w:rsidRPr="00252698">
              <w:rPr>
                <w:b/>
                <w:bCs/>
                <w:color w:val="000000"/>
              </w:rPr>
              <w:t>[D] DEN</w:t>
            </w:r>
            <w:r w:rsidRPr="00252698">
              <w:rPr>
                <w:b/>
                <w:bCs/>
                <w:color w:val="000000"/>
              </w:rPr>
              <w:br/>
              <w:t>Anno 2018</w:t>
            </w:r>
            <w:r w:rsidRPr="00252698">
              <w:rPr>
                <w:b/>
                <w:bCs/>
                <w:color w:val="000000"/>
              </w:rPr>
              <w:br/>
              <w:t>1 semestre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252698" w:rsidRPr="00252698" w:rsidRDefault="00252698" w:rsidP="00252698">
            <w:pPr>
              <w:jc w:val="center"/>
              <w:rPr>
                <w:b/>
                <w:bCs/>
                <w:color w:val="000000"/>
              </w:rPr>
            </w:pPr>
            <w:r w:rsidRPr="00252698">
              <w:rPr>
                <w:b/>
                <w:bCs/>
                <w:color w:val="000000"/>
              </w:rPr>
              <w:t>[E]=[A]/[B]</w:t>
            </w:r>
            <w:r w:rsidRPr="00252698">
              <w:rPr>
                <w:b/>
                <w:bCs/>
                <w:color w:val="000000"/>
              </w:rPr>
              <w:br/>
              <w:t>Rapporto</w:t>
            </w:r>
            <w:r w:rsidRPr="00252698">
              <w:rPr>
                <w:b/>
                <w:bCs/>
                <w:color w:val="000000"/>
              </w:rPr>
              <w:br/>
              <w:t>Anno 2017</w:t>
            </w:r>
            <w:r w:rsidRPr="00252698">
              <w:rPr>
                <w:b/>
                <w:bCs/>
                <w:color w:val="000000"/>
              </w:rPr>
              <w:br/>
              <w:t>1 semestre</w:t>
            </w:r>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252698" w:rsidRPr="00252698" w:rsidRDefault="00252698" w:rsidP="00252698">
            <w:pPr>
              <w:jc w:val="center"/>
              <w:rPr>
                <w:b/>
                <w:bCs/>
                <w:color w:val="000000"/>
              </w:rPr>
            </w:pPr>
            <w:r w:rsidRPr="00252698">
              <w:rPr>
                <w:b/>
                <w:bCs/>
                <w:color w:val="000000"/>
              </w:rPr>
              <w:t>[F]=[C]/[D]</w:t>
            </w:r>
            <w:r w:rsidRPr="00252698">
              <w:rPr>
                <w:b/>
                <w:bCs/>
                <w:color w:val="000000"/>
              </w:rPr>
              <w:br/>
              <w:t>Rapporto</w:t>
            </w:r>
            <w:r w:rsidRPr="00252698">
              <w:rPr>
                <w:b/>
                <w:bCs/>
                <w:color w:val="000000"/>
              </w:rPr>
              <w:br/>
              <w:t>Anno 2018</w:t>
            </w:r>
            <w:r w:rsidRPr="00252698">
              <w:rPr>
                <w:b/>
                <w:bCs/>
                <w:color w:val="000000"/>
              </w:rPr>
              <w:br/>
              <w:t>1 semestre</w:t>
            </w:r>
          </w:p>
        </w:tc>
      </w:tr>
      <w:tr w:rsidR="00252698" w:rsidRPr="00252698" w:rsidTr="00E840D4">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252698" w:rsidRPr="00252698" w:rsidRDefault="00252698" w:rsidP="00252698">
            <w:pPr>
              <w:rPr>
                <w:b/>
                <w:bCs/>
                <w:color w:val="000000"/>
              </w:rPr>
            </w:pPr>
            <w:r w:rsidRPr="00252698">
              <w:rPr>
                <w:b/>
                <w:bCs/>
                <w:color w:val="000000"/>
              </w:rPr>
              <w:t>MES Sant'Anna</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252698" w:rsidRPr="00252698" w:rsidRDefault="00252698" w:rsidP="00252698">
            <w:pPr>
              <w:rPr>
                <w:b/>
                <w:bCs/>
                <w:color w:val="000000"/>
              </w:rPr>
            </w:pPr>
            <w:r w:rsidRPr="00252698">
              <w:rPr>
                <w:b/>
                <w:bCs/>
                <w:color w:val="000000"/>
              </w:rPr>
              <w:t>C02a.C</w:t>
            </w:r>
          </w:p>
        </w:tc>
        <w:tc>
          <w:tcPr>
            <w:tcW w:w="2409" w:type="dxa"/>
            <w:tcBorders>
              <w:top w:val="single" w:sz="4" w:space="0" w:color="95B3D7"/>
              <w:left w:val="nil"/>
              <w:bottom w:val="single" w:sz="4" w:space="0" w:color="95B3D7"/>
              <w:right w:val="single" w:sz="4" w:space="0" w:color="95B3D7"/>
            </w:tcBorders>
            <w:shd w:val="clear" w:color="auto" w:fill="auto"/>
            <w:vAlign w:val="center"/>
            <w:hideMark/>
          </w:tcPr>
          <w:p w:rsidR="00252698" w:rsidRPr="00252698" w:rsidRDefault="00252698" w:rsidP="00252698">
            <w:pPr>
              <w:rPr>
                <w:color w:val="000000"/>
              </w:rPr>
            </w:pPr>
            <w:r w:rsidRPr="00252698">
              <w:rPr>
                <w:color w:val="000000"/>
              </w:rPr>
              <w:t>Indice di performance degenza media - DRG Chirurgici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457</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485</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110</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541</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0,94</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0,20</w:t>
            </w:r>
          </w:p>
        </w:tc>
      </w:tr>
      <w:tr w:rsidR="00252698" w:rsidRPr="00252698" w:rsidTr="00E840D4">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252698" w:rsidRPr="00252698" w:rsidRDefault="00252698" w:rsidP="00252698">
            <w:pPr>
              <w:rPr>
                <w:b/>
                <w:bCs/>
                <w:color w:val="000000"/>
              </w:rPr>
            </w:pPr>
            <w:r w:rsidRPr="00252698">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252698" w:rsidRPr="00252698" w:rsidRDefault="00252698" w:rsidP="00252698">
            <w:pPr>
              <w:rPr>
                <w:b/>
                <w:bCs/>
                <w:color w:val="000000"/>
              </w:rPr>
            </w:pPr>
            <w:r w:rsidRPr="00252698">
              <w:rPr>
                <w:b/>
                <w:bCs/>
                <w:color w:val="000000"/>
              </w:rPr>
              <w:t>C14.4</w:t>
            </w:r>
          </w:p>
        </w:tc>
        <w:tc>
          <w:tcPr>
            <w:tcW w:w="2409" w:type="dxa"/>
            <w:tcBorders>
              <w:top w:val="nil"/>
              <w:left w:val="nil"/>
              <w:bottom w:val="single" w:sz="4" w:space="0" w:color="95B3D7"/>
              <w:right w:val="single" w:sz="4" w:space="0" w:color="95B3D7"/>
            </w:tcBorders>
            <w:shd w:val="clear" w:color="auto" w:fill="auto"/>
            <w:vAlign w:val="center"/>
            <w:hideMark/>
          </w:tcPr>
          <w:p w:rsidR="00252698" w:rsidRPr="00252698" w:rsidRDefault="00252698" w:rsidP="00252698">
            <w:pPr>
              <w:rPr>
                <w:color w:val="000000"/>
              </w:rPr>
            </w:pPr>
            <w:r w:rsidRPr="00252698">
              <w:rPr>
                <w:color w:val="000000"/>
              </w:rPr>
              <w:t>% ricoveri medici oltre soglia per pazienti &gt;= 65 anni</w:t>
            </w:r>
          </w:p>
        </w:tc>
        <w:tc>
          <w:tcPr>
            <w:tcW w:w="709"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13</w:t>
            </w:r>
          </w:p>
        </w:tc>
        <w:tc>
          <w:tcPr>
            <w:tcW w:w="851"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212</w:t>
            </w:r>
          </w:p>
        </w:tc>
        <w:tc>
          <w:tcPr>
            <w:tcW w:w="992"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8</w:t>
            </w:r>
          </w:p>
        </w:tc>
        <w:tc>
          <w:tcPr>
            <w:tcW w:w="850"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172</w:t>
            </w:r>
          </w:p>
        </w:tc>
        <w:tc>
          <w:tcPr>
            <w:tcW w:w="709"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0,06</w:t>
            </w:r>
          </w:p>
        </w:tc>
        <w:tc>
          <w:tcPr>
            <w:tcW w:w="851"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0,05</w:t>
            </w:r>
          </w:p>
        </w:tc>
      </w:tr>
      <w:tr w:rsidR="00252698" w:rsidRPr="00252698" w:rsidTr="00E840D4">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252698" w:rsidRPr="00252698" w:rsidRDefault="00252698" w:rsidP="00252698">
            <w:pPr>
              <w:rPr>
                <w:b/>
                <w:bCs/>
                <w:color w:val="000000"/>
              </w:rPr>
            </w:pPr>
            <w:r w:rsidRPr="00252698">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252698" w:rsidRPr="00252698" w:rsidRDefault="00252698" w:rsidP="00252698">
            <w:pPr>
              <w:rPr>
                <w:b/>
                <w:bCs/>
                <w:color w:val="000000"/>
              </w:rPr>
            </w:pPr>
            <w:r w:rsidRPr="00252698">
              <w:rPr>
                <w:b/>
                <w:bCs/>
                <w:color w:val="000000"/>
              </w:rPr>
              <w:t>C16.7</w:t>
            </w:r>
          </w:p>
        </w:tc>
        <w:tc>
          <w:tcPr>
            <w:tcW w:w="2409" w:type="dxa"/>
            <w:tcBorders>
              <w:top w:val="nil"/>
              <w:left w:val="nil"/>
              <w:bottom w:val="single" w:sz="4" w:space="0" w:color="95B3D7"/>
              <w:right w:val="single" w:sz="4" w:space="0" w:color="95B3D7"/>
            </w:tcBorders>
            <w:shd w:val="clear" w:color="auto" w:fill="auto"/>
            <w:vAlign w:val="center"/>
            <w:hideMark/>
          </w:tcPr>
          <w:p w:rsidR="00252698" w:rsidRPr="00252698" w:rsidRDefault="00252698" w:rsidP="00252698">
            <w:pPr>
              <w:rPr>
                <w:color w:val="000000"/>
              </w:rPr>
            </w:pPr>
            <w:r w:rsidRPr="00252698">
              <w:rPr>
                <w:color w:val="000000"/>
              </w:rPr>
              <w:t>Ricoveri da PS in Chirurgie con DRG Chirurgico</w:t>
            </w:r>
          </w:p>
        </w:tc>
        <w:tc>
          <w:tcPr>
            <w:tcW w:w="709"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162</w:t>
            </w:r>
          </w:p>
        </w:tc>
        <w:tc>
          <w:tcPr>
            <w:tcW w:w="851"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471</w:t>
            </w:r>
          </w:p>
        </w:tc>
        <w:tc>
          <w:tcPr>
            <w:tcW w:w="992"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179</w:t>
            </w:r>
          </w:p>
        </w:tc>
        <w:tc>
          <w:tcPr>
            <w:tcW w:w="850"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474</w:t>
            </w:r>
          </w:p>
        </w:tc>
        <w:tc>
          <w:tcPr>
            <w:tcW w:w="709"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0,34</w:t>
            </w:r>
          </w:p>
        </w:tc>
        <w:tc>
          <w:tcPr>
            <w:tcW w:w="851"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0,38</w:t>
            </w:r>
          </w:p>
        </w:tc>
      </w:tr>
      <w:tr w:rsidR="00252698" w:rsidRPr="00252698" w:rsidTr="00E840D4">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252698" w:rsidRPr="00252698" w:rsidRDefault="00252698" w:rsidP="00252698">
            <w:pPr>
              <w:rPr>
                <w:b/>
                <w:bCs/>
                <w:color w:val="000000"/>
              </w:rPr>
            </w:pPr>
            <w:r w:rsidRPr="00252698">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252698" w:rsidRPr="00252698" w:rsidRDefault="00252698" w:rsidP="00252698">
            <w:pPr>
              <w:rPr>
                <w:b/>
                <w:bCs/>
                <w:color w:val="000000"/>
              </w:rPr>
            </w:pPr>
            <w:r w:rsidRPr="00252698">
              <w:rPr>
                <w:b/>
                <w:bCs/>
                <w:color w:val="000000"/>
              </w:rPr>
              <w:t>C30.3.2.2</w:t>
            </w:r>
          </w:p>
        </w:tc>
        <w:tc>
          <w:tcPr>
            <w:tcW w:w="2409" w:type="dxa"/>
            <w:tcBorders>
              <w:top w:val="nil"/>
              <w:left w:val="nil"/>
              <w:bottom w:val="single" w:sz="4" w:space="0" w:color="95B3D7"/>
              <w:right w:val="single" w:sz="4" w:space="0" w:color="95B3D7"/>
            </w:tcBorders>
            <w:shd w:val="clear" w:color="auto" w:fill="auto"/>
            <w:vAlign w:val="center"/>
            <w:hideMark/>
          </w:tcPr>
          <w:p w:rsidR="00252698" w:rsidRPr="00252698" w:rsidRDefault="00252698" w:rsidP="00252698">
            <w:pPr>
              <w:rPr>
                <w:color w:val="000000"/>
              </w:rPr>
            </w:pPr>
            <w:r w:rsidRPr="00252698">
              <w:rPr>
                <w:color w:val="000000"/>
              </w:rPr>
              <w:t>% attrazioni extra-regione - DRG alta complessità</w:t>
            </w:r>
          </w:p>
        </w:tc>
        <w:tc>
          <w:tcPr>
            <w:tcW w:w="709"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3</w:t>
            </w:r>
          </w:p>
        </w:tc>
        <w:tc>
          <w:tcPr>
            <w:tcW w:w="851"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92</w:t>
            </w:r>
          </w:p>
        </w:tc>
        <w:tc>
          <w:tcPr>
            <w:tcW w:w="992"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2</w:t>
            </w:r>
          </w:p>
        </w:tc>
        <w:tc>
          <w:tcPr>
            <w:tcW w:w="850"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112</w:t>
            </w:r>
          </w:p>
        </w:tc>
        <w:tc>
          <w:tcPr>
            <w:tcW w:w="709"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0,03</w:t>
            </w:r>
          </w:p>
        </w:tc>
        <w:tc>
          <w:tcPr>
            <w:tcW w:w="851"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0,02</w:t>
            </w:r>
          </w:p>
        </w:tc>
      </w:tr>
      <w:tr w:rsidR="00252698" w:rsidRPr="00252698" w:rsidTr="00E840D4">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252698" w:rsidRPr="00252698" w:rsidRDefault="00252698" w:rsidP="00252698">
            <w:pPr>
              <w:rPr>
                <w:b/>
                <w:bCs/>
                <w:color w:val="000000"/>
              </w:rPr>
            </w:pPr>
            <w:r w:rsidRPr="00252698">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252698" w:rsidRPr="00252698" w:rsidRDefault="00252698" w:rsidP="00252698">
            <w:pPr>
              <w:rPr>
                <w:b/>
                <w:bCs/>
                <w:color w:val="000000"/>
              </w:rPr>
            </w:pPr>
            <w:r w:rsidRPr="00252698">
              <w:rPr>
                <w:b/>
                <w:bCs/>
                <w:color w:val="000000"/>
              </w:rPr>
              <w:t>C4.13</w:t>
            </w:r>
          </w:p>
        </w:tc>
        <w:tc>
          <w:tcPr>
            <w:tcW w:w="2409" w:type="dxa"/>
            <w:tcBorders>
              <w:top w:val="nil"/>
              <w:left w:val="nil"/>
              <w:bottom w:val="single" w:sz="4" w:space="0" w:color="95B3D7"/>
              <w:right w:val="single" w:sz="4" w:space="0" w:color="95B3D7"/>
            </w:tcBorders>
            <w:shd w:val="clear" w:color="auto" w:fill="auto"/>
            <w:vAlign w:val="center"/>
            <w:hideMark/>
          </w:tcPr>
          <w:p w:rsidR="00252698" w:rsidRPr="00252698" w:rsidRDefault="00252698" w:rsidP="00252698">
            <w:pPr>
              <w:rPr>
                <w:color w:val="000000"/>
              </w:rPr>
            </w:pPr>
            <w:r w:rsidRPr="00252698">
              <w:rPr>
                <w:color w:val="000000"/>
              </w:rPr>
              <w:t xml:space="preserve">DRG ad alto rischio di </w:t>
            </w:r>
            <w:proofErr w:type="spellStart"/>
            <w:r w:rsidRPr="00252698">
              <w:rPr>
                <w:color w:val="000000"/>
              </w:rPr>
              <w:t>inappropriatezza</w:t>
            </w:r>
            <w:proofErr w:type="spellEnd"/>
            <w:r w:rsidRPr="00252698">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488</w:t>
            </w:r>
          </w:p>
        </w:tc>
        <w:tc>
          <w:tcPr>
            <w:tcW w:w="851"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581</w:t>
            </w:r>
          </w:p>
        </w:tc>
        <w:tc>
          <w:tcPr>
            <w:tcW w:w="992"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455</w:t>
            </w:r>
          </w:p>
        </w:tc>
        <w:tc>
          <w:tcPr>
            <w:tcW w:w="850"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660</w:t>
            </w:r>
          </w:p>
        </w:tc>
        <w:tc>
          <w:tcPr>
            <w:tcW w:w="709"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0,84</w:t>
            </w:r>
          </w:p>
        </w:tc>
        <w:tc>
          <w:tcPr>
            <w:tcW w:w="851"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0,69</w:t>
            </w:r>
          </w:p>
        </w:tc>
      </w:tr>
      <w:tr w:rsidR="00252698" w:rsidRPr="00252698" w:rsidTr="00E840D4">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252698" w:rsidRPr="00252698" w:rsidRDefault="00252698" w:rsidP="00252698">
            <w:pPr>
              <w:rPr>
                <w:b/>
                <w:bCs/>
                <w:color w:val="000000"/>
              </w:rPr>
            </w:pPr>
            <w:r w:rsidRPr="00252698">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252698" w:rsidRPr="00252698" w:rsidRDefault="00252698" w:rsidP="00252698">
            <w:pPr>
              <w:rPr>
                <w:b/>
                <w:bCs/>
                <w:color w:val="000000"/>
              </w:rPr>
            </w:pPr>
            <w:r w:rsidRPr="00252698">
              <w:rPr>
                <w:b/>
                <w:bCs/>
                <w:color w:val="000000"/>
              </w:rPr>
              <w:t>C4.4</w:t>
            </w:r>
          </w:p>
        </w:tc>
        <w:tc>
          <w:tcPr>
            <w:tcW w:w="2409" w:type="dxa"/>
            <w:tcBorders>
              <w:top w:val="nil"/>
              <w:left w:val="nil"/>
              <w:bottom w:val="single" w:sz="4" w:space="0" w:color="95B3D7"/>
              <w:right w:val="single" w:sz="4" w:space="0" w:color="95B3D7"/>
            </w:tcBorders>
            <w:shd w:val="clear" w:color="auto" w:fill="auto"/>
            <w:vAlign w:val="center"/>
            <w:hideMark/>
          </w:tcPr>
          <w:p w:rsidR="00252698" w:rsidRPr="00252698" w:rsidRDefault="00252698" w:rsidP="00252698">
            <w:pPr>
              <w:rPr>
                <w:color w:val="000000"/>
              </w:rPr>
            </w:pPr>
            <w:r w:rsidRPr="00252698">
              <w:rPr>
                <w:color w:val="000000"/>
              </w:rPr>
              <w:t xml:space="preserve">% colecistectomie laparoscopiche in </w:t>
            </w:r>
            <w:proofErr w:type="spellStart"/>
            <w:r w:rsidRPr="00252698">
              <w:rPr>
                <w:color w:val="000000"/>
              </w:rPr>
              <w:t>Day</w:t>
            </w:r>
            <w:proofErr w:type="spellEnd"/>
            <w:r w:rsidRPr="00252698">
              <w:rPr>
                <w:color w:val="000000"/>
              </w:rPr>
              <w:t xml:space="preserve"> </w:t>
            </w:r>
            <w:proofErr w:type="spellStart"/>
            <w:r w:rsidRPr="00252698">
              <w:rPr>
                <w:color w:val="000000"/>
              </w:rPr>
              <w:t>Surgery</w:t>
            </w:r>
            <w:proofErr w:type="spellEnd"/>
            <w:r w:rsidRPr="00252698">
              <w:rPr>
                <w:color w:val="000000"/>
              </w:rPr>
              <w:t xml:space="preserve"> o RO 0-1 </w:t>
            </w:r>
            <w:proofErr w:type="spellStart"/>
            <w:r w:rsidRPr="00252698">
              <w:rPr>
                <w:color w:val="000000"/>
              </w:rPr>
              <w:t>gg</w:t>
            </w:r>
            <w:proofErr w:type="spellEnd"/>
          </w:p>
        </w:tc>
        <w:tc>
          <w:tcPr>
            <w:tcW w:w="709"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1</w:t>
            </w:r>
          </w:p>
        </w:tc>
        <w:tc>
          <w:tcPr>
            <w:tcW w:w="851"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76</w:t>
            </w:r>
          </w:p>
        </w:tc>
        <w:tc>
          <w:tcPr>
            <w:tcW w:w="992"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3</w:t>
            </w:r>
          </w:p>
        </w:tc>
        <w:tc>
          <w:tcPr>
            <w:tcW w:w="850"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84</w:t>
            </w:r>
          </w:p>
        </w:tc>
        <w:tc>
          <w:tcPr>
            <w:tcW w:w="709"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1,32</w:t>
            </w:r>
          </w:p>
        </w:tc>
        <w:tc>
          <w:tcPr>
            <w:tcW w:w="851"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3,57</w:t>
            </w:r>
          </w:p>
        </w:tc>
      </w:tr>
      <w:tr w:rsidR="00252698" w:rsidRPr="00252698" w:rsidTr="00E840D4">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252698" w:rsidRPr="00252698" w:rsidRDefault="00252698" w:rsidP="00252698">
            <w:pPr>
              <w:rPr>
                <w:b/>
                <w:bCs/>
                <w:color w:val="000000"/>
              </w:rPr>
            </w:pPr>
            <w:r w:rsidRPr="00252698">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252698" w:rsidRPr="00252698" w:rsidRDefault="00252698" w:rsidP="00252698">
            <w:pPr>
              <w:rPr>
                <w:b/>
                <w:bCs/>
                <w:color w:val="000000"/>
              </w:rPr>
            </w:pPr>
            <w:r w:rsidRPr="00252698">
              <w:rPr>
                <w:b/>
                <w:bCs/>
                <w:color w:val="000000"/>
              </w:rPr>
              <w:t>C4.7</w:t>
            </w:r>
          </w:p>
        </w:tc>
        <w:tc>
          <w:tcPr>
            <w:tcW w:w="2409" w:type="dxa"/>
            <w:tcBorders>
              <w:top w:val="nil"/>
              <w:left w:val="nil"/>
              <w:bottom w:val="single" w:sz="4" w:space="0" w:color="95B3D7"/>
              <w:right w:val="single" w:sz="4" w:space="0" w:color="95B3D7"/>
            </w:tcBorders>
            <w:shd w:val="clear" w:color="auto" w:fill="auto"/>
            <w:vAlign w:val="center"/>
            <w:hideMark/>
          </w:tcPr>
          <w:p w:rsidR="00252698" w:rsidRPr="00252698" w:rsidRDefault="00252698" w:rsidP="00252698">
            <w:pPr>
              <w:rPr>
                <w:color w:val="000000"/>
              </w:rPr>
            </w:pPr>
            <w:proofErr w:type="spellStart"/>
            <w:r w:rsidRPr="00252698">
              <w:rPr>
                <w:color w:val="000000"/>
              </w:rPr>
              <w:t>Drg</w:t>
            </w:r>
            <w:proofErr w:type="spellEnd"/>
            <w:r w:rsidRPr="00252698">
              <w:rPr>
                <w:color w:val="000000"/>
              </w:rPr>
              <w:t xml:space="preserve"> LEA Chirurgici: % ricoveri in </w:t>
            </w:r>
            <w:proofErr w:type="spellStart"/>
            <w:r w:rsidRPr="00252698">
              <w:rPr>
                <w:color w:val="000000"/>
              </w:rPr>
              <w:t>Day</w:t>
            </w:r>
            <w:proofErr w:type="spellEnd"/>
            <w:r w:rsidRPr="00252698">
              <w:rPr>
                <w:color w:val="000000"/>
              </w:rPr>
              <w:t xml:space="preserve"> </w:t>
            </w:r>
            <w:proofErr w:type="spellStart"/>
            <w:r w:rsidRPr="00252698">
              <w:rPr>
                <w:color w:val="000000"/>
              </w:rPr>
              <w:t>Surgery</w:t>
            </w:r>
            <w:proofErr w:type="spellEnd"/>
            <w:r w:rsidRPr="00252698">
              <w:rPr>
                <w:color w:val="000000"/>
              </w:rPr>
              <w:t xml:space="preserve"> (Patto per la salute)</w:t>
            </w:r>
          </w:p>
        </w:tc>
        <w:tc>
          <w:tcPr>
            <w:tcW w:w="709"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84</w:t>
            </w:r>
          </w:p>
        </w:tc>
        <w:tc>
          <w:tcPr>
            <w:tcW w:w="851"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311</w:t>
            </w:r>
          </w:p>
        </w:tc>
        <w:tc>
          <w:tcPr>
            <w:tcW w:w="992"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121</w:t>
            </w:r>
          </w:p>
        </w:tc>
        <w:tc>
          <w:tcPr>
            <w:tcW w:w="850"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359</w:t>
            </w:r>
          </w:p>
        </w:tc>
        <w:tc>
          <w:tcPr>
            <w:tcW w:w="709"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0,27</w:t>
            </w:r>
          </w:p>
        </w:tc>
        <w:tc>
          <w:tcPr>
            <w:tcW w:w="851"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0,34</w:t>
            </w:r>
          </w:p>
        </w:tc>
      </w:tr>
      <w:tr w:rsidR="00252698" w:rsidRPr="00252698" w:rsidTr="00E840D4">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252698" w:rsidRPr="00252698" w:rsidRDefault="00252698" w:rsidP="00252698">
            <w:pPr>
              <w:rPr>
                <w:b/>
                <w:bCs/>
                <w:color w:val="000000"/>
              </w:rPr>
            </w:pPr>
            <w:r w:rsidRPr="00252698">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252698" w:rsidRPr="00252698" w:rsidRDefault="00252698" w:rsidP="00252698">
            <w:pPr>
              <w:rPr>
                <w:b/>
                <w:bCs/>
                <w:color w:val="000000"/>
              </w:rPr>
            </w:pPr>
            <w:r w:rsidRPr="00252698">
              <w:rPr>
                <w:b/>
                <w:bCs/>
                <w:color w:val="000000"/>
              </w:rPr>
              <w:t>D18</w:t>
            </w:r>
          </w:p>
        </w:tc>
        <w:tc>
          <w:tcPr>
            <w:tcW w:w="2409" w:type="dxa"/>
            <w:tcBorders>
              <w:top w:val="nil"/>
              <w:left w:val="nil"/>
              <w:bottom w:val="single" w:sz="4" w:space="0" w:color="95B3D7"/>
              <w:right w:val="single" w:sz="4" w:space="0" w:color="95B3D7"/>
            </w:tcBorders>
            <w:shd w:val="clear" w:color="auto" w:fill="auto"/>
            <w:vAlign w:val="center"/>
            <w:hideMark/>
          </w:tcPr>
          <w:p w:rsidR="00252698" w:rsidRPr="00252698" w:rsidRDefault="00252698" w:rsidP="00252698">
            <w:pPr>
              <w:rPr>
                <w:color w:val="000000"/>
              </w:rPr>
            </w:pPr>
            <w:r w:rsidRPr="00252698">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16</w:t>
            </w:r>
          </w:p>
        </w:tc>
        <w:tc>
          <w:tcPr>
            <w:tcW w:w="851"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1.370</w:t>
            </w:r>
          </w:p>
        </w:tc>
        <w:tc>
          <w:tcPr>
            <w:tcW w:w="992"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26</w:t>
            </w:r>
          </w:p>
        </w:tc>
        <w:tc>
          <w:tcPr>
            <w:tcW w:w="850"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1.497</w:t>
            </w:r>
          </w:p>
        </w:tc>
        <w:tc>
          <w:tcPr>
            <w:tcW w:w="709"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0,01</w:t>
            </w:r>
          </w:p>
        </w:tc>
        <w:tc>
          <w:tcPr>
            <w:tcW w:w="851"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0,02</w:t>
            </w:r>
          </w:p>
        </w:tc>
      </w:tr>
      <w:tr w:rsidR="00252698" w:rsidRPr="00252698" w:rsidTr="00E840D4">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252698" w:rsidRPr="00252698" w:rsidRDefault="00252698" w:rsidP="00252698">
            <w:pPr>
              <w:rPr>
                <w:b/>
                <w:bCs/>
                <w:color w:val="000000"/>
              </w:rPr>
            </w:pPr>
            <w:r w:rsidRPr="00252698">
              <w:rPr>
                <w:b/>
                <w:bCs/>
                <w:color w:val="000000"/>
              </w:rPr>
              <w:t>Scheda Obiettivi</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252698" w:rsidRPr="00252698" w:rsidRDefault="00252698" w:rsidP="00252698">
            <w:pPr>
              <w:rPr>
                <w:b/>
                <w:bCs/>
                <w:color w:val="000000"/>
              </w:rPr>
            </w:pPr>
            <w:r w:rsidRPr="00252698">
              <w:rPr>
                <w:b/>
                <w:bCs/>
                <w:color w:val="000000"/>
              </w:rPr>
              <w:t>Ob22</w:t>
            </w:r>
          </w:p>
        </w:tc>
        <w:tc>
          <w:tcPr>
            <w:tcW w:w="2409" w:type="dxa"/>
            <w:tcBorders>
              <w:top w:val="nil"/>
              <w:left w:val="nil"/>
              <w:bottom w:val="single" w:sz="4" w:space="0" w:color="95B3D7"/>
              <w:right w:val="single" w:sz="4" w:space="0" w:color="95B3D7"/>
            </w:tcBorders>
            <w:shd w:val="clear" w:color="auto" w:fill="auto"/>
            <w:vAlign w:val="center"/>
            <w:hideMark/>
          </w:tcPr>
          <w:p w:rsidR="00252698" w:rsidRPr="00252698" w:rsidRDefault="00252698" w:rsidP="00252698">
            <w:pPr>
              <w:rPr>
                <w:color w:val="000000"/>
              </w:rPr>
            </w:pPr>
            <w:r w:rsidRPr="00252698">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189</w:t>
            </w:r>
          </w:p>
        </w:tc>
        <w:tc>
          <w:tcPr>
            <w:tcW w:w="851"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389</w:t>
            </w:r>
          </w:p>
        </w:tc>
        <w:tc>
          <w:tcPr>
            <w:tcW w:w="992"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146</w:t>
            </w:r>
          </w:p>
        </w:tc>
        <w:tc>
          <w:tcPr>
            <w:tcW w:w="850"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370</w:t>
            </w:r>
          </w:p>
        </w:tc>
        <w:tc>
          <w:tcPr>
            <w:tcW w:w="709"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48,59</w:t>
            </w:r>
          </w:p>
        </w:tc>
        <w:tc>
          <w:tcPr>
            <w:tcW w:w="851"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39,46</w:t>
            </w:r>
          </w:p>
        </w:tc>
      </w:tr>
      <w:tr w:rsidR="00252698" w:rsidRPr="00252698" w:rsidTr="00E840D4">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252698" w:rsidRPr="00252698" w:rsidRDefault="00252698" w:rsidP="00252698">
            <w:pPr>
              <w:rPr>
                <w:b/>
                <w:bCs/>
                <w:color w:val="000000"/>
              </w:rPr>
            </w:pPr>
            <w:r w:rsidRPr="00252698">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252698" w:rsidRPr="00252698" w:rsidRDefault="00252698" w:rsidP="00252698">
            <w:pPr>
              <w:rPr>
                <w:b/>
                <w:bCs/>
                <w:color w:val="000000"/>
              </w:rPr>
            </w:pPr>
            <w:r w:rsidRPr="00252698">
              <w:rPr>
                <w:b/>
                <w:bCs/>
                <w:color w:val="000000"/>
              </w:rPr>
              <w:t>Ob23</w:t>
            </w:r>
          </w:p>
        </w:tc>
        <w:tc>
          <w:tcPr>
            <w:tcW w:w="2409" w:type="dxa"/>
            <w:tcBorders>
              <w:top w:val="nil"/>
              <w:left w:val="nil"/>
              <w:bottom w:val="single" w:sz="4" w:space="0" w:color="95B3D7"/>
              <w:right w:val="single" w:sz="4" w:space="0" w:color="95B3D7"/>
            </w:tcBorders>
            <w:shd w:val="clear" w:color="auto" w:fill="auto"/>
            <w:vAlign w:val="center"/>
            <w:hideMark/>
          </w:tcPr>
          <w:p w:rsidR="00252698" w:rsidRPr="00252698" w:rsidRDefault="00252698" w:rsidP="00252698">
            <w:pPr>
              <w:rPr>
                <w:color w:val="000000"/>
              </w:rPr>
            </w:pPr>
            <w:r w:rsidRPr="00252698">
              <w:rPr>
                <w:color w:val="000000"/>
              </w:rPr>
              <w:t>Riduzione % dimessi con DRG medico</w:t>
            </w:r>
          </w:p>
        </w:tc>
        <w:tc>
          <w:tcPr>
            <w:tcW w:w="709"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374</w:t>
            </w:r>
          </w:p>
        </w:tc>
        <w:tc>
          <w:tcPr>
            <w:tcW w:w="851"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1.081</w:t>
            </w:r>
          </w:p>
        </w:tc>
        <w:tc>
          <w:tcPr>
            <w:tcW w:w="992"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340</w:t>
            </w:r>
          </w:p>
        </w:tc>
        <w:tc>
          <w:tcPr>
            <w:tcW w:w="850"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1.125</w:t>
            </w:r>
          </w:p>
        </w:tc>
        <w:tc>
          <w:tcPr>
            <w:tcW w:w="709"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34,60</w:t>
            </w:r>
          </w:p>
        </w:tc>
        <w:tc>
          <w:tcPr>
            <w:tcW w:w="851"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30,22</w:t>
            </w:r>
          </w:p>
        </w:tc>
      </w:tr>
      <w:tr w:rsidR="00252698" w:rsidRPr="00252698" w:rsidTr="00E840D4">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252698" w:rsidRPr="00252698" w:rsidRDefault="00252698" w:rsidP="00252698">
            <w:pPr>
              <w:rPr>
                <w:b/>
                <w:bCs/>
                <w:color w:val="000000"/>
              </w:rPr>
            </w:pPr>
            <w:r w:rsidRPr="00252698">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252698" w:rsidRPr="00252698" w:rsidRDefault="00252698" w:rsidP="00252698">
            <w:pPr>
              <w:rPr>
                <w:b/>
                <w:bCs/>
                <w:color w:val="000000"/>
              </w:rPr>
            </w:pPr>
            <w:r w:rsidRPr="00252698">
              <w:rPr>
                <w:b/>
                <w:bCs/>
                <w:color w:val="000000"/>
              </w:rPr>
              <w:t>Ob25</w:t>
            </w:r>
          </w:p>
        </w:tc>
        <w:tc>
          <w:tcPr>
            <w:tcW w:w="2409" w:type="dxa"/>
            <w:tcBorders>
              <w:top w:val="nil"/>
              <w:left w:val="nil"/>
              <w:bottom w:val="single" w:sz="4" w:space="0" w:color="95B3D7"/>
              <w:right w:val="single" w:sz="4" w:space="0" w:color="95B3D7"/>
            </w:tcBorders>
            <w:shd w:val="clear" w:color="auto" w:fill="auto"/>
            <w:vAlign w:val="center"/>
            <w:hideMark/>
          </w:tcPr>
          <w:p w:rsidR="00252698" w:rsidRPr="00252698" w:rsidRDefault="00252698" w:rsidP="00252698">
            <w:pPr>
              <w:rPr>
                <w:color w:val="000000"/>
              </w:rPr>
            </w:pPr>
            <w:r w:rsidRPr="00252698">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33</w:t>
            </w:r>
          </w:p>
        </w:tc>
        <w:tc>
          <w:tcPr>
            <w:tcW w:w="851"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374</w:t>
            </w:r>
          </w:p>
        </w:tc>
        <w:tc>
          <w:tcPr>
            <w:tcW w:w="992"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46</w:t>
            </w:r>
          </w:p>
        </w:tc>
        <w:tc>
          <w:tcPr>
            <w:tcW w:w="850"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340</w:t>
            </w:r>
          </w:p>
        </w:tc>
        <w:tc>
          <w:tcPr>
            <w:tcW w:w="709"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8,82</w:t>
            </w:r>
          </w:p>
        </w:tc>
        <w:tc>
          <w:tcPr>
            <w:tcW w:w="851"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13,53</w:t>
            </w:r>
          </w:p>
        </w:tc>
      </w:tr>
      <w:tr w:rsidR="00252698" w:rsidRPr="00252698" w:rsidTr="00E840D4">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252698" w:rsidRPr="00252698" w:rsidRDefault="00252698" w:rsidP="00252698">
            <w:pPr>
              <w:rPr>
                <w:b/>
                <w:bCs/>
                <w:color w:val="000000"/>
              </w:rPr>
            </w:pPr>
            <w:r w:rsidRPr="00252698">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252698" w:rsidRPr="00252698" w:rsidRDefault="00252698" w:rsidP="00252698">
            <w:pPr>
              <w:rPr>
                <w:b/>
                <w:bCs/>
                <w:color w:val="000000"/>
              </w:rPr>
            </w:pPr>
            <w:r w:rsidRPr="00252698">
              <w:rPr>
                <w:b/>
                <w:bCs/>
                <w:color w:val="000000"/>
              </w:rPr>
              <w:t>Ob27A</w:t>
            </w:r>
          </w:p>
        </w:tc>
        <w:tc>
          <w:tcPr>
            <w:tcW w:w="2409" w:type="dxa"/>
            <w:tcBorders>
              <w:top w:val="nil"/>
              <w:left w:val="nil"/>
              <w:bottom w:val="single" w:sz="4" w:space="0" w:color="95B3D7"/>
              <w:right w:val="single" w:sz="4" w:space="0" w:color="95B3D7"/>
            </w:tcBorders>
            <w:shd w:val="clear" w:color="auto" w:fill="auto"/>
            <w:vAlign w:val="center"/>
            <w:hideMark/>
          </w:tcPr>
          <w:p w:rsidR="00252698" w:rsidRPr="00252698" w:rsidRDefault="00252698" w:rsidP="00252698">
            <w:pPr>
              <w:rPr>
                <w:color w:val="000000"/>
              </w:rPr>
            </w:pPr>
            <w:r w:rsidRPr="00252698">
              <w:rPr>
                <w:color w:val="000000"/>
              </w:rPr>
              <w:t xml:space="preserve">Trasferimento DRG Inappropriati in altro </w:t>
            </w:r>
            <w:proofErr w:type="spellStart"/>
            <w:r w:rsidRPr="00252698">
              <w:rPr>
                <w:color w:val="000000"/>
              </w:rPr>
              <w:t>setting</w:t>
            </w:r>
            <w:proofErr w:type="spellEnd"/>
            <w:r w:rsidRPr="00252698">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500</w:t>
            </w:r>
          </w:p>
        </w:tc>
        <w:tc>
          <w:tcPr>
            <w:tcW w:w="851"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1.081</w:t>
            </w:r>
          </w:p>
        </w:tc>
        <w:tc>
          <w:tcPr>
            <w:tcW w:w="992"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465</w:t>
            </w:r>
          </w:p>
        </w:tc>
        <w:tc>
          <w:tcPr>
            <w:tcW w:w="850"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1.125</w:t>
            </w:r>
          </w:p>
        </w:tc>
        <w:tc>
          <w:tcPr>
            <w:tcW w:w="709"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0,46</w:t>
            </w:r>
          </w:p>
        </w:tc>
        <w:tc>
          <w:tcPr>
            <w:tcW w:w="851"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0,41</w:t>
            </w:r>
          </w:p>
        </w:tc>
      </w:tr>
      <w:tr w:rsidR="00252698" w:rsidRPr="00252698" w:rsidTr="00E840D4">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252698" w:rsidRPr="00252698" w:rsidRDefault="00252698" w:rsidP="00252698">
            <w:pPr>
              <w:rPr>
                <w:b/>
                <w:bCs/>
                <w:color w:val="000000"/>
              </w:rPr>
            </w:pPr>
            <w:r w:rsidRPr="00252698">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252698" w:rsidRPr="00252698" w:rsidRDefault="00252698" w:rsidP="00252698">
            <w:pPr>
              <w:rPr>
                <w:b/>
                <w:bCs/>
                <w:color w:val="000000"/>
              </w:rPr>
            </w:pPr>
            <w:r w:rsidRPr="00252698">
              <w:rPr>
                <w:b/>
                <w:bCs/>
                <w:color w:val="000000"/>
              </w:rPr>
              <w:t>Ob28</w:t>
            </w:r>
          </w:p>
        </w:tc>
        <w:tc>
          <w:tcPr>
            <w:tcW w:w="2409" w:type="dxa"/>
            <w:tcBorders>
              <w:top w:val="nil"/>
              <w:left w:val="nil"/>
              <w:bottom w:val="single" w:sz="4" w:space="0" w:color="95B3D7"/>
              <w:right w:val="single" w:sz="4" w:space="0" w:color="95B3D7"/>
            </w:tcBorders>
            <w:shd w:val="clear" w:color="auto" w:fill="auto"/>
            <w:vAlign w:val="center"/>
            <w:hideMark/>
          </w:tcPr>
          <w:p w:rsidR="00252698" w:rsidRPr="00252698" w:rsidRDefault="00252698" w:rsidP="00252698">
            <w:pPr>
              <w:rPr>
                <w:color w:val="000000"/>
              </w:rPr>
            </w:pPr>
            <w:r w:rsidRPr="00252698">
              <w:rPr>
                <w:color w:val="000000"/>
              </w:rPr>
              <w:t xml:space="preserve">Riduzione giornate medie </w:t>
            </w:r>
            <w:proofErr w:type="spellStart"/>
            <w:r w:rsidRPr="00252698">
              <w:rPr>
                <w:color w:val="000000"/>
              </w:rPr>
              <w:t>pre-intervento</w:t>
            </w:r>
            <w:proofErr w:type="spellEnd"/>
            <w:r w:rsidRPr="00252698">
              <w:rPr>
                <w:color w:val="000000"/>
              </w:rPr>
              <w:t xml:space="preserve"> </w:t>
            </w:r>
          </w:p>
        </w:tc>
        <w:tc>
          <w:tcPr>
            <w:tcW w:w="709"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824</w:t>
            </w:r>
          </w:p>
        </w:tc>
        <w:tc>
          <w:tcPr>
            <w:tcW w:w="851"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707</w:t>
            </w:r>
          </w:p>
        </w:tc>
        <w:tc>
          <w:tcPr>
            <w:tcW w:w="992"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859</w:t>
            </w:r>
          </w:p>
        </w:tc>
        <w:tc>
          <w:tcPr>
            <w:tcW w:w="850"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785</w:t>
            </w:r>
          </w:p>
        </w:tc>
        <w:tc>
          <w:tcPr>
            <w:tcW w:w="709"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1,17</w:t>
            </w:r>
          </w:p>
        </w:tc>
        <w:tc>
          <w:tcPr>
            <w:tcW w:w="851"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1,09</w:t>
            </w:r>
          </w:p>
        </w:tc>
      </w:tr>
      <w:tr w:rsidR="00252698" w:rsidRPr="00252698" w:rsidTr="00E840D4">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252698" w:rsidRPr="00252698" w:rsidRDefault="00252698" w:rsidP="00252698">
            <w:pPr>
              <w:rPr>
                <w:b/>
                <w:bCs/>
                <w:color w:val="000000"/>
              </w:rPr>
            </w:pPr>
            <w:r w:rsidRPr="00252698">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252698" w:rsidRPr="00252698" w:rsidRDefault="00252698" w:rsidP="00252698">
            <w:pPr>
              <w:rPr>
                <w:b/>
                <w:bCs/>
                <w:color w:val="000000"/>
              </w:rPr>
            </w:pPr>
            <w:r w:rsidRPr="00252698">
              <w:rPr>
                <w:b/>
                <w:bCs/>
                <w:color w:val="000000"/>
              </w:rPr>
              <w:t>Ob30</w:t>
            </w:r>
          </w:p>
        </w:tc>
        <w:tc>
          <w:tcPr>
            <w:tcW w:w="2409" w:type="dxa"/>
            <w:tcBorders>
              <w:top w:val="nil"/>
              <w:left w:val="nil"/>
              <w:bottom w:val="single" w:sz="4" w:space="0" w:color="95B3D7"/>
              <w:right w:val="single" w:sz="4" w:space="0" w:color="95B3D7"/>
            </w:tcBorders>
            <w:shd w:val="clear" w:color="auto" w:fill="auto"/>
            <w:vAlign w:val="center"/>
            <w:hideMark/>
          </w:tcPr>
          <w:p w:rsidR="00252698" w:rsidRPr="00252698" w:rsidRDefault="00252698" w:rsidP="00252698">
            <w:pPr>
              <w:rPr>
                <w:color w:val="000000"/>
              </w:rPr>
            </w:pPr>
            <w:r w:rsidRPr="00252698">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135</w:t>
            </w:r>
          </w:p>
        </w:tc>
        <w:tc>
          <w:tcPr>
            <w:tcW w:w="851"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304</w:t>
            </w:r>
          </w:p>
        </w:tc>
        <w:tc>
          <w:tcPr>
            <w:tcW w:w="992"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198</w:t>
            </w:r>
          </w:p>
        </w:tc>
        <w:tc>
          <w:tcPr>
            <w:tcW w:w="850"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510</w:t>
            </w:r>
          </w:p>
        </w:tc>
        <w:tc>
          <w:tcPr>
            <w:tcW w:w="709"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0,44</w:t>
            </w:r>
          </w:p>
        </w:tc>
        <w:tc>
          <w:tcPr>
            <w:tcW w:w="851"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0,39</w:t>
            </w:r>
          </w:p>
        </w:tc>
      </w:tr>
      <w:tr w:rsidR="00252698" w:rsidRPr="00252698" w:rsidTr="00E840D4">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252698" w:rsidRPr="00252698" w:rsidRDefault="00252698" w:rsidP="00252698">
            <w:pPr>
              <w:rPr>
                <w:b/>
                <w:bCs/>
                <w:color w:val="000000"/>
              </w:rPr>
            </w:pPr>
            <w:r w:rsidRPr="00252698">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252698" w:rsidRPr="00252698" w:rsidRDefault="00252698" w:rsidP="00252698">
            <w:pPr>
              <w:rPr>
                <w:b/>
                <w:bCs/>
                <w:color w:val="000000"/>
              </w:rPr>
            </w:pPr>
            <w:r w:rsidRPr="00252698">
              <w:rPr>
                <w:b/>
                <w:bCs/>
                <w:color w:val="000000"/>
              </w:rPr>
              <w:t>Ob33</w:t>
            </w:r>
          </w:p>
        </w:tc>
        <w:tc>
          <w:tcPr>
            <w:tcW w:w="2409" w:type="dxa"/>
            <w:tcBorders>
              <w:top w:val="nil"/>
              <w:left w:val="nil"/>
              <w:bottom w:val="single" w:sz="4" w:space="0" w:color="95B3D7"/>
              <w:right w:val="single" w:sz="4" w:space="0" w:color="95B3D7"/>
            </w:tcBorders>
            <w:shd w:val="clear" w:color="auto" w:fill="auto"/>
            <w:vAlign w:val="center"/>
            <w:hideMark/>
          </w:tcPr>
          <w:p w:rsidR="00252698" w:rsidRPr="00252698" w:rsidRDefault="00252698" w:rsidP="00252698">
            <w:pPr>
              <w:rPr>
                <w:color w:val="000000"/>
              </w:rPr>
            </w:pPr>
            <w:r w:rsidRPr="00252698">
              <w:rPr>
                <w:color w:val="000000"/>
              </w:rPr>
              <w:t xml:space="preserve">Aumento % dei </w:t>
            </w:r>
            <w:proofErr w:type="spellStart"/>
            <w:r w:rsidRPr="00252698">
              <w:rPr>
                <w:color w:val="000000"/>
              </w:rPr>
              <w:t>drg</w:t>
            </w:r>
            <w:proofErr w:type="spellEnd"/>
            <w:r w:rsidRPr="00252698">
              <w:rPr>
                <w:color w:val="000000"/>
              </w:rPr>
              <w:t xml:space="preserve"> chirurgici</w:t>
            </w:r>
          </w:p>
        </w:tc>
        <w:tc>
          <w:tcPr>
            <w:tcW w:w="709"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707</w:t>
            </w:r>
          </w:p>
        </w:tc>
        <w:tc>
          <w:tcPr>
            <w:tcW w:w="851"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1.081</w:t>
            </w:r>
          </w:p>
        </w:tc>
        <w:tc>
          <w:tcPr>
            <w:tcW w:w="992"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785</w:t>
            </w:r>
          </w:p>
        </w:tc>
        <w:tc>
          <w:tcPr>
            <w:tcW w:w="850"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1.125</w:t>
            </w:r>
          </w:p>
        </w:tc>
        <w:tc>
          <w:tcPr>
            <w:tcW w:w="709"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65,40</w:t>
            </w:r>
          </w:p>
        </w:tc>
        <w:tc>
          <w:tcPr>
            <w:tcW w:w="851"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69,78</w:t>
            </w:r>
          </w:p>
        </w:tc>
      </w:tr>
      <w:tr w:rsidR="00252698" w:rsidRPr="00252698" w:rsidTr="00E840D4">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252698" w:rsidRPr="00252698" w:rsidRDefault="00252698" w:rsidP="00252698">
            <w:pPr>
              <w:rPr>
                <w:b/>
                <w:bCs/>
                <w:color w:val="000000"/>
              </w:rPr>
            </w:pPr>
            <w:r w:rsidRPr="00252698">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252698" w:rsidRPr="00252698" w:rsidRDefault="00252698" w:rsidP="00252698">
            <w:pPr>
              <w:rPr>
                <w:b/>
                <w:bCs/>
                <w:color w:val="000000"/>
              </w:rPr>
            </w:pPr>
            <w:r w:rsidRPr="00252698">
              <w:rPr>
                <w:b/>
                <w:bCs/>
                <w:color w:val="000000"/>
              </w:rPr>
              <w:t>Ob44</w:t>
            </w:r>
          </w:p>
        </w:tc>
        <w:tc>
          <w:tcPr>
            <w:tcW w:w="2409" w:type="dxa"/>
            <w:tcBorders>
              <w:top w:val="nil"/>
              <w:left w:val="nil"/>
              <w:bottom w:val="single" w:sz="4" w:space="0" w:color="95B3D7"/>
              <w:right w:val="single" w:sz="4" w:space="0" w:color="95B3D7"/>
            </w:tcBorders>
            <w:shd w:val="clear" w:color="auto" w:fill="auto"/>
            <w:vAlign w:val="center"/>
            <w:hideMark/>
          </w:tcPr>
          <w:p w:rsidR="00252698" w:rsidRPr="00252698" w:rsidRDefault="00252698" w:rsidP="00252698">
            <w:pPr>
              <w:rPr>
                <w:color w:val="000000"/>
              </w:rPr>
            </w:pPr>
            <w:r w:rsidRPr="00252698">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16</w:t>
            </w:r>
          </w:p>
        </w:tc>
        <w:tc>
          <w:tcPr>
            <w:tcW w:w="851"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1.081</w:t>
            </w:r>
          </w:p>
        </w:tc>
        <w:tc>
          <w:tcPr>
            <w:tcW w:w="992"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26</w:t>
            </w:r>
          </w:p>
        </w:tc>
        <w:tc>
          <w:tcPr>
            <w:tcW w:w="850"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1.125</w:t>
            </w:r>
          </w:p>
        </w:tc>
        <w:tc>
          <w:tcPr>
            <w:tcW w:w="709"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1,48</w:t>
            </w:r>
          </w:p>
        </w:tc>
        <w:tc>
          <w:tcPr>
            <w:tcW w:w="851" w:type="dxa"/>
            <w:tcBorders>
              <w:top w:val="nil"/>
              <w:left w:val="nil"/>
              <w:bottom w:val="single" w:sz="4" w:space="0" w:color="95B3D7"/>
              <w:right w:val="single" w:sz="4" w:space="0" w:color="95B3D7"/>
            </w:tcBorders>
            <w:shd w:val="clear" w:color="auto" w:fill="auto"/>
            <w:noWrap/>
            <w:vAlign w:val="center"/>
            <w:hideMark/>
          </w:tcPr>
          <w:p w:rsidR="00252698" w:rsidRPr="00252698" w:rsidRDefault="00252698" w:rsidP="00252698">
            <w:pPr>
              <w:jc w:val="center"/>
              <w:rPr>
                <w:color w:val="000000"/>
              </w:rPr>
            </w:pPr>
            <w:r w:rsidRPr="00252698">
              <w:rPr>
                <w:color w:val="000000"/>
              </w:rPr>
              <w:t>2,31</w:t>
            </w:r>
          </w:p>
        </w:tc>
      </w:tr>
    </w:tbl>
    <w:p w:rsidR="00252698" w:rsidRDefault="00252698"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E840D4" w:rsidRDefault="00E840D4"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092"/>
        <w:gridCol w:w="2409"/>
        <w:gridCol w:w="709"/>
        <w:gridCol w:w="851"/>
        <w:gridCol w:w="992"/>
        <w:gridCol w:w="850"/>
        <w:gridCol w:w="709"/>
        <w:gridCol w:w="851"/>
      </w:tblGrid>
      <w:tr w:rsidR="00E840D4" w:rsidRPr="00E840D4" w:rsidTr="00DD0743">
        <w:trPr>
          <w:trHeight w:val="255"/>
        </w:trPr>
        <w:tc>
          <w:tcPr>
            <w:tcW w:w="1052" w:type="dxa"/>
            <w:tcBorders>
              <w:top w:val="nil"/>
              <w:left w:val="nil"/>
              <w:bottom w:val="single" w:sz="4" w:space="0" w:color="95B3D7"/>
              <w:right w:val="nil"/>
            </w:tcBorders>
            <w:shd w:val="clear" w:color="DBE5F1" w:fill="DBE5F1"/>
            <w:noWrap/>
            <w:vAlign w:val="bottom"/>
            <w:hideMark/>
          </w:tcPr>
          <w:p w:rsidR="00E840D4" w:rsidRPr="00E840D4" w:rsidRDefault="00E840D4" w:rsidP="00E840D4">
            <w:pPr>
              <w:rPr>
                <w:color w:val="000000"/>
              </w:rPr>
            </w:pPr>
            <w:proofErr w:type="spellStart"/>
            <w:r w:rsidRPr="00E840D4">
              <w:rPr>
                <w:color w:val="000000"/>
              </w:rPr>
              <w:t>DenUnico</w:t>
            </w:r>
            <w:proofErr w:type="spellEnd"/>
          </w:p>
        </w:tc>
        <w:tc>
          <w:tcPr>
            <w:tcW w:w="1092" w:type="dxa"/>
            <w:tcBorders>
              <w:top w:val="nil"/>
              <w:left w:val="nil"/>
              <w:bottom w:val="single" w:sz="4" w:space="0" w:color="95B3D7"/>
              <w:right w:val="nil"/>
            </w:tcBorders>
            <w:shd w:val="clear" w:color="DBE5F1" w:fill="DBE5F1"/>
            <w:noWrap/>
            <w:vAlign w:val="bottom"/>
            <w:hideMark/>
          </w:tcPr>
          <w:p w:rsidR="00E840D4" w:rsidRPr="00E840D4" w:rsidRDefault="00E840D4" w:rsidP="00E840D4">
            <w:pPr>
              <w:rPr>
                <w:color w:val="000000"/>
              </w:rPr>
            </w:pPr>
            <w:r w:rsidRPr="00E840D4">
              <w:rPr>
                <w:color w:val="000000"/>
              </w:rPr>
              <w:t xml:space="preserve">0903 - Chirurgia Generale  a dir. </w:t>
            </w:r>
            <w:proofErr w:type="spellStart"/>
            <w:r w:rsidRPr="00E840D4">
              <w:rPr>
                <w:color w:val="000000"/>
              </w:rPr>
              <w:t>Univ</w:t>
            </w:r>
            <w:proofErr w:type="spellEnd"/>
            <w:r w:rsidRPr="00E840D4">
              <w:rPr>
                <w:color w:val="000000"/>
              </w:rPr>
              <w:t>.</w:t>
            </w:r>
          </w:p>
        </w:tc>
        <w:tc>
          <w:tcPr>
            <w:tcW w:w="2409" w:type="dxa"/>
            <w:tcBorders>
              <w:top w:val="nil"/>
              <w:left w:val="nil"/>
              <w:bottom w:val="nil"/>
              <w:right w:val="nil"/>
            </w:tcBorders>
            <w:shd w:val="clear" w:color="000000" w:fill="DBE5F1"/>
            <w:vAlign w:val="bottom"/>
            <w:hideMark/>
          </w:tcPr>
          <w:p w:rsidR="00E840D4" w:rsidRPr="00E840D4" w:rsidRDefault="00E840D4" w:rsidP="00E840D4">
            <w:pPr>
              <w:rPr>
                <w:color w:val="000000"/>
              </w:rPr>
            </w:pPr>
            <w:r w:rsidRPr="00E840D4">
              <w:rPr>
                <w:color w:val="000000"/>
              </w:rPr>
              <w:t> </w:t>
            </w:r>
          </w:p>
        </w:tc>
        <w:tc>
          <w:tcPr>
            <w:tcW w:w="709"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1"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992"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0"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709"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1"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r>
      <w:tr w:rsidR="00E840D4" w:rsidRPr="00E840D4" w:rsidTr="00DD0743">
        <w:trPr>
          <w:trHeight w:val="255"/>
        </w:trPr>
        <w:tc>
          <w:tcPr>
            <w:tcW w:w="105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109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2409" w:type="dxa"/>
            <w:tcBorders>
              <w:top w:val="nil"/>
              <w:left w:val="nil"/>
              <w:bottom w:val="nil"/>
              <w:right w:val="nil"/>
            </w:tcBorders>
            <w:shd w:val="clear" w:color="auto" w:fill="auto"/>
            <w:vAlign w:val="bottom"/>
            <w:hideMark/>
          </w:tcPr>
          <w:p w:rsidR="00E840D4" w:rsidRPr="00E840D4" w:rsidRDefault="00E840D4" w:rsidP="00E840D4">
            <w:pPr>
              <w:rPr>
                <w:color w:val="000000"/>
              </w:rPr>
            </w:pPr>
          </w:p>
        </w:tc>
        <w:tc>
          <w:tcPr>
            <w:tcW w:w="70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1"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99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0"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70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1"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r>
      <w:tr w:rsidR="00E840D4" w:rsidRPr="00E840D4" w:rsidTr="00DD0743">
        <w:trPr>
          <w:trHeight w:val="255"/>
        </w:trPr>
        <w:tc>
          <w:tcPr>
            <w:tcW w:w="105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109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24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7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r w:rsidRPr="00E840D4">
              <w:rPr>
                <w:b/>
                <w:bCs/>
                <w:color w:val="000000"/>
              </w:rPr>
              <w:t>Valori</w:t>
            </w:r>
          </w:p>
        </w:tc>
        <w:tc>
          <w:tcPr>
            <w:tcW w:w="851"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99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850"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7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851"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r>
      <w:tr w:rsidR="00E840D4" w:rsidRPr="00E840D4" w:rsidTr="00DD0743">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E840D4" w:rsidRPr="00E840D4" w:rsidRDefault="00E840D4" w:rsidP="00E840D4">
            <w:pPr>
              <w:jc w:val="center"/>
              <w:rPr>
                <w:b/>
                <w:bCs/>
                <w:color w:val="000000"/>
              </w:rPr>
            </w:pPr>
            <w:r w:rsidRPr="00E840D4">
              <w:rPr>
                <w:b/>
                <w:bCs/>
                <w:color w:val="000000"/>
              </w:rPr>
              <w:t>Tipo</w:t>
            </w:r>
          </w:p>
        </w:tc>
        <w:tc>
          <w:tcPr>
            <w:tcW w:w="10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Codice Indicatore</w:t>
            </w:r>
          </w:p>
        </w:tc>
        <w:tc>
          <w:tcPr>
            <w:tcW w:w="24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[A] NUM</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[B] DEN</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[C] NUM</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[D] DEN</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[E]=[A]/[B]</w:t>
            </w:r>
            <w:r w:rsidRPr="00E840D4">
              <w:rPr>
                <w:b/>
                <w:bCs/>
                <w:color w:val="000000"/>
              </w:rPr>
              <w:br/>
              <w:t>Rapporto</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[F]=[C]/[D]</w:t>
            </w:r>
            <w:r w:rsidRPr="00E840D4">
              <w:rPr>
                <w:b/>
                <w:bCs/>
                <w:color w:val="000000"/>
              </w:rPr>
              <w:br/>
              <w:t>Rapporto</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r>
      <w:tr w:rsidR="00E840D4" w:rsidRPr="00E840D4" w:rsidTr="00DD0743">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MES Sant'Anna</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C02a.C</w:t>
            </w:r>
          </w:p>
        </w:tc>
        <w:tc>
          <w:tcPr>
            <w:tcW w:w="2409" w:type="dxa"/>
            <w:tcBorders>
              <w:top w:val="single" w:sz="4" w:space="0" w:color="95B3D7"/>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Indice di performance degenza media - DRG Chirurgici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1.027</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282</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748</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302</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3,64</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2,48</w:t>
            </w:r>
          </w:p>
        </w:tc>
      </w:tr>
      <w:tr w:rsidR="00E840D4" w:rsidRPr="00E840D4" w:rsidTr="00DD0743">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C14.4</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ricoveri medici oltre soglia per pazienti &gt;= 65 anni</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119</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134</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0,03</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0,02</w:t>
            </w:r>
          </w:p>
        </w:tc>
      </w:tr>
      <w:tr w:rsidR="00E840D4" w:rsidRPr="00E840D4" w:rsidTr="00DD0743">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C16.7</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Ricoveri da PS in Chirurgie con DRG Chirurgico</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77</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205</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79</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246</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0,38</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0,32</w:t>
            </w:r>
          </w:p>
        </w:tc>
      </w:tr>
      <w:tr w:rsidR="00E840D4" w:rsidRPr="00E840D4" w:rsidTr="00DD0743">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C30.3.2.2</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attrazioni extra-regione - DRG alta complessità</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44</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45</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0,00</w:t>
            </w:r>
          </w:p>
        </w:tc>
      </w:tr>
      <w:tr w:rsidR="00E840D4" w:rsidRPr="00E840D4" w:rsidTr="00DD0743">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C4.13</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DRG ad alto rischio di </w:t>
            </w:r>
            <w:proofErr w:type="spellStart"/>
            <w:r w:rsidRPr="00E840D4">
              <w:rPr>
                <w:color w:val="000000"/>
              </w:rPr>
              <w:t>inappropriatezza</w:t>
            </w:r>
            <w:proofErr w:type="spellEnd"/>
            <w:r w:rsidRPr="00E840D4">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298</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320</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352</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346</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0,93</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1,02</w:t>
            </w:r>
          </w:p>
        </w:tc>
      </w:tr>
      <w:tr w:rsidR="00E840D4" w:rsidRPr="00E840D4" w:rsidTr="00DD0743">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C4.4</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 colecistectomie laparoscopiche in </w:t>
            </w:r>
            <w:proofErr w:type="spellStart"/>
            <w:r w:rsidRPr="00E840D4">
              <w:rPr>
                <w:color w:val="000000"/>
              </w:rPr>
              <w:t>Day</w:t>
            </w:r>
            <w:proofErr w:type="spellEnd"/>
            <w:r w:rsidRPr="00E840D4">
              <w:rPr>
                <w:color w:val="000000"/>
              </w:rPr>
              <w:t xml:space="preserve"> </w:t>
            </w:r>
            <w:proofErr w:type="spellStart"/>
            <w:r w:rsidRPr="00E840D4">
              <w:rPr>
                <w:color w:val="000000"/>
              </w:rPr>
              <w:t>Surgery</w:t>
            </w:r>
            <w:proofErr w:type="spellEnd"/>
            <w:r w:rsidRPr="00E840D4">
              <w:rPr>
                <w:color w:val="000000"/>
              </w:rPr>
              <w:t xml:space="preserve"> o RO 0-1 </w:t>
            </w:r>
            <w:proofErr w:type="spellStart"/>
            <w:r w:rsidRPr="00E840D4">
              <w:rPr>
                <w:color w:val="000000"/>
              </w:rPr>
              <w:t>gg</w:t>
            </w:r>
            <w:proofErr w:type="spellEnd"/>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42</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52</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2,38</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1,92</w:t>
            </w:r>
          </w:p>
        </w:tc>
      </w:tr>
      <w:tr w:rsidR="00E840D4" w:rsidRPr="00E840D4" w:rsidTr="00DD0743">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C4.7</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proofErr w:type="spellStart"/>
            <w:r w:rsidRPr="00E840D4">
              <w:rPr>
                <w:color w:val="000000"/>
              </w:rPr>
              <w:t>Drg</w:t>
            </w:r>
            <w:proofErr w:type="spellEnd"/>
            <w:r w:rsidRPr="00E840D4">
              <w:rPr>
                <w:color w:val="000000"/>
              </w:rPr>
              <w:t xml:space="preserve"> LEA Chirurgici: % ricoveri in </w:t>
            </w:r>
            <w:proofErr w:type="spellStart"/>
            <w:r w:rsidRPr="00E840D4">
              <w:rPr>
                <w:color w:val="000000"/>
              </w:rPr>
              <w:t>Day</w:t>
            </w:r>
            <w:proofErr w:type="spellEnd"/>
            <w:r w:rsidRPr="00E840D4">
              <w:rPr>
                <w:color w:val="000000"/>
              </w:rPr>
              <w:t xml:space="preserve"> </w:t>
            </w:r>
            <w:proofErr w:type="spellStart"/>
            <w:r w:rsidRPr="00E840D4">
              <w:rPr>
                <w:color w:val="000000"/>
              </w:rPr>
              <w:t>Surgery</w:t>
            </w:r>
            <w:proofErr w:type="spellEnd"/>
            <w:r w:rsidRPr="00E840D4">
              <w:rPr>
                <w:color w:val="000000"/>
              </w:rPr>
              <w:t xml:space="preserve"> (Patto per la salute)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127</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246</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153</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309</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0,52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0,50</w:t>
            </w:r>
          </w:p>
        </w:tc>
      </w:tr>
      <w:tr w:rsidR="00E840D4" w:rsidRPr="00E840D4" w:rsidTr="00DD0743">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D18</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782</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23</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960</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0,02</w:t>
            </w:r>
          </w:p>
        </w:tc>
      </w:tr>
      <w:tr w:rsidR="00E840D4" w:rsidRPr="00E840D4" w:rsidTr="00DD0743">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Scheda Obiettivi</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Ob22</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84</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189</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118</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227</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44,44</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51,98</w:t>
            </w:r>
          </w:p>
        </w:tc>
      </w:tr>
      <w:tr w:rsidR="00E840D4" w:rsidRPr="00E840D4" w:rsidTr="00DD0743">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Ob23</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Riduzione % dimessi con DRG medico</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251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618</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283</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698</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40,61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40,54</w:t>
            </w:r>
          </w:p>
        </w:tc>
      </w:tr>
      <w:tr w:rsidR="00E840D4" w:rsidRPr="00E840D4" w:rsidTr="00DD0743">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Ob25</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251</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81</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283</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27,89</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28,62</w:t>
            </w:r>
          </w:p>
        </w:tc>
      </w:tr>
      <w:tr w:rsidR="00E840D4" w:rsidRPr="00E840D4" w:rsidTr="00DD0743">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Ob27A</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Trasferimento DRG Inappropriati in altro </w:t>
            </w:r>
            <w:proofErr w:type="spellStart"/>
            <w:r w:rsidRPr="00E840D4">
              <w:rPr>
                <w:color w:val="000000"/>
              </w:rPr>
              <w:t>setting</w:t>
            </w:r>
            <w:proofErr w:type="spellEnd"/>
            <w:r w:rsidRPr="00E840D4">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298</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618</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352</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698</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0,48</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0,50</w:t>
            </w:r>
          </w:p>
        </w:tc>
      </w:tr>
      <w:tr w:rsidR="00E840D4" w:rsidRPr="00E840D4" w:rsidTr="00DD0743">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Ob28</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Riduzione giornate medie </w:t>
            </w:r>
            <w:proofErr w:type="spellStart"/>
            <w:r w:rsidRPr="00E840D4">
              <w:rPr>
                <w:color w:val="000000"/>
              </w:rPr>
              <w:t>pre-intervento</w:t>
            </w:r>
            <w:proofErr w:type="spellEnd"/>
            <w:r w:rsidRPr="00E840D4">
              <w:rPr>
                <w:color w:val="000000"/>
              </w:rPr>
              <w:t xml:space="preserve">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1.270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367</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989</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415</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3,46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2,38</w:t>
            </w:r>
          </w:p>
        </w:tc>
      </w:tr>
      <w:tr w:rsidR="00E840D4" w:rsidRPr="00E840D4" w:rsidTr="00DD0743">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Ob30</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169</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330</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200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384</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0,51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0,52</w:t>
            </w:r>
          </w:p>
        </w:tc>
      </w:tr>
      <w:tr w:rsidR="00E840D4" w:rsidRPr="00E840D4" w:rsidTr="00DD0743">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Ob33</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Aumento % dei </w:t>
            </w:r>
            <w:proofErr w:type="spellStart"/>
            <w:r w:rsidRPr="00E840D4">
              <w:rPr>
                <w:color w:val="000000"/>
              </w:rPr>
              <w:t>drg</w:t>
            </w:r>
            <w:proofErr w:type="spellEnd"/>
            <w:r w:rsidRPr="00E840D4">
              <w:rPr>
                <w:color w:val="000000"/>
              </w:rPr>
              <w:t xml:space="preserve"> chirurgici</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367</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618</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415</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698</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59,39</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59,46</w:t>
            </w:r>
          </w:p>
        </w:tc>
      </w:tr>
      <w:tr w:rsidR="00E840D4" w:rsidRPr="00E840D4" w:rsidTr="00DD0743">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Ob44</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618</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23</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698</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1,94</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3,30</w:t>
            </w:r>
          </w:p>
        </w:tc>
      </w:tr>
    </w:tbl>
    <w:p w:rsidR="00E840D4" w:rsidRDefault="00E840D4"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092"/>
        <w:gridCol w:w="2409"/>
        <w:gridCol w:w="709"/>
        <w:gridCol w:w="851"/>
        <w:gridCol w:w="992"/>
        <w:gridCol w:w="850"/>
        <w:gridCol w:w="709"/>
        <w:gridCol w:w="851"/>
      </w:tblGrid>
      <w:tr w:rsidR="00E840D4" w:rsidRPr="00E840D4" w:rsidTr="009B4272">
        <w:trPr>
          <w:trHeight w:val="255"/>
        </w:trPr>
        <w:tc>
          <w:tcPr>
            <w:tcW w:w="1052" w:type="dxa"/>
            <w:tcBorders>
              <w:top w:val="nil"/>
              <w:left w:val="nil"/>
              <w:bottom w:val="single" w:sz="4" w:space="0" w:color="95B3D7"/>
              <w:right w:val="nil"/>
            </w:tcBorders>
            <w:shd w:val="clear" w:color="DBE5F1" w:fill="DBE5F1"/>
            <w:noWrap/>
            <w:vAlign w:val="bottom"/>
            <w:hideMark/>
          </w:tcPr>
          <w:p w:rsidR="00E840D4" w:rsidRPr="00E840D4" w:rsidRDefault="00E840D4" w:rsidP="00E840D4">
            <w:pPr>
              <w:rPr>
                <w:color w:val="000000"/>
              </w:rPr>
            </w:pPr>
            <w:proofErr w:type="spellStart"/>
            <w:r w:rsidRPr="00E840D4">
              <w:rPr>
                <w:color w:val="000000"/>
              </w:rPr>
              <w:t>DenUnico</w:t>
            </w:r>
            <w:proofErr w:type="spellEnd"/>
          </w:p>
        </w:tc>
        <w:tc>
          <w:tcPr>
            <w:tcW w:w="1092" w:type="dxa"/>
            <w:tcBorders>
              <w:top w:val="nil"/>
              <w:left w:val="nil"/>
              <w:bottom w:val="single" w:sz="4" w:space="0" w:color="95B3D7"/>
              <w:right w:val="nil"/>
            </w:tcBorders>
            <w:shd w:val="clear" w:color="DBE5F1" w:fill="DBE5F1"/>
            <w:noWrap/>
            <w:vAlign w:val="bottom"/>
            <w:hideMark/>
          </w:tcPr>
          <w:p w:rsidR="00E840D4" w:rsidRPr="00E840D4" w:rsidRDefault="00E840D4" w:rsidP="00E840D4">
            <w:pPr>
              <w:rPr>
                <w:color w:val="000000"/>
              </w:rPr>
            </w:pPr>
            <w:r w:rsidRPr="00E840D4">
              <w:rPr>
                <w:color w:val="000000"/>
              </w:rPr>
              <w:t xml:space="preserve">1101 - Chirurgia Pediatrica a dir. </w:t>
            </w:r>
            <w:proofErr w:type="spellStart"/>
            <w:r w:rsidRPr="00E840D4">
              <w:rPr>
                <w:color w:val="000000"/>
              </w:rPr>
              <w:t>Osp</w:t>
            </w:r>
            <w:proofErr w:type="spellEnd"/>
            <w:r w:rsidRPr="00E840D4">
              <w:rPr>
                <w:color w:val="000000"/>
              </w:rPr>
              <w:t>.</w:t>
            </w:r>
          </w:p>
        </w:tc>
        <w:tc>
          <w:tcPr>
            <w:tcW w:w="2409" w:type="dxa"/>
            <w:tcBorders>
              <w:top w:val="nil"/>
              <w:left w:val="nil"/>
              <w:bottom w:val="nil"/>
              <w:right w:val="nil"/>
            </w:tcBorders>
            <w:shd w:val="clear" w:color="000000" w:fill="DBE5F1"/>
            <w:vAlign w:val="bottom"/>
            <w:hideMark/>
          </w:tcPr>
          <w:p w:rsidR="00E840D4" w:rsidRPr="00E840D4" w:rsidRDefault="00E840D4" w:rsidP="00E840D4">
            <w:pPr>
              <w:rPr>
                <w:color w:val="000000"/>
              </w:rPr>
            </w:pPr>
            <w:r w:rsidRPr="00E840D4">
              <w:rPr>
                <w:color w:val="000000"/>
              </w:rPr>
              <w:t> </w:t>
            </w:r>
          </w:p>
        </w:tc>
        <w:tc>
          <w:tcPr>
            <w:tcW w:w="709"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1"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992"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0"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709"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1"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r>
      <w:tr w:rsidR="00E840D4" w:rsidRPr="00E840D4" w:rsidTr="009B4272">
        <w:trPr>
          <w:trHeight w:val="255"/>
        </w:trPr>
        <w:tc>
          <w:tcPr>
            <w:tcW w:w="105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109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2409" w:type="dxa"/>
            <w:tcBorders>
              <w:top w:val="nil"/>
              <w:left w:val="nil"/>
              <w:bottom w:val="nil"/>
              <w:right w:val="nil"/>
            </w:tcBorders>
            <w:shd w:val="clear" w:color="auto" w:fill="auto"/>
            <w:vAlign w:val="bottom"/>
            <w:hideMark/>
          </w:tcPr>
          <w:p w:rsidR="00E840D4" w:rsidRPr="00E840D4" w:rsidRDefault="00E840D4" w:rsidP="00E840D4">
            <w:pPr>
              <w:rPr>
                <w:color w:val="000000"/>
              </w:rPr>
            </w:pPr>
          </w:p>
        </w:tc>
        <w:tc>
          <w:tcPr>
            <w:tcW w:w="70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1"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99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0"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70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1"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r>
      <w:tr w:rsidR="00E840D4" w:rsidRPr="00E840D4" w:rsidTr="009B4272">
        <w:trPr>
          <w:trHeight w:val="255"/>
        </w:trPr>
        <w:tc>
          <w:tcPr>
            <w:tcW w:w="105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109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24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7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r w:rsidRPr="00E840D4">
              <w:rPr>
                <w:b/>
                <w:bCs/>
                <w:color w:val="000000"/>
              </w:rPr>
              <w:t>Valori</w:t>
            </w:r>
          </w:p>
        </w:tc>
        <w:tc>
          <w:tcPr>
            <w:tcW w:w="851"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99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850"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7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851"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r>
      <w:tr w:rsidR="00E840D4" w:rsidRPr="00E840D4" w:rsidTr="009B4272">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E840D4" w:rsidRPr="00E840D4" w:rsidRDefault="00E840D4" w:rsidP="00E840D4">
            <w:pPr>
              <w:jc w:val="center"/>
              <w:rPr>
                <w:b/>
                <w:bCs/>
                <w:color w:val="000000"/>
              </w:rPr>
            </w:pPr>
            <w:r w:rsidRPr="00E840D4">
              <w:rPr>
                <w:b/>
                <w:bCs/>
                <w:color w:val="000000"/>
              </w:rPr>
              <w:t>Tipo</w:t>
            </w:r>
          </w:p>
        </w:tc>
        <w:tc>
          <w:tcPr>
            <w:tcW w:w="10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Codice Indicatore</w:t>
            </w:r>
          </w:p>
        </w:tc>
        <w:tc>
          <w:tcPr>
            <w:tcW w:w="24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[A] NUM</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[B] DEN</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[C] NUM</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[D] DEN</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[E]=[A]/[B]</w:t>
            </w:r>
            <w:r w:rsidRPr="00E840D4">
              <w:rPr>
                <w:b/>
                <w:bCs/>
                <w:color w:val="000000"/>
              </w:rPr>
              <w:br/>
              <w:t>Rapporto</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[F]=[C]/[D]</w:t>
            </w:r>
            <w:r w:rsidRPr="00E840D4">
              <w:rPr>
                <w:b/>
                <w:bCs/>
                <w:color w:val="000000"/>
              </w:rPr>
              <w:br/>
              <w:t>Rapporto</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r>
      <w:tr w:rsidR="00E840D4" w:rsidRPr="00E840D4" w:rsidTr="009B4272">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MES Sant'Anna</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C02a.C</w:t>
            </w:r>
          </w:p>
        </w:tc>
        <w:tc>
          <w:tcPr>
            <w:tcW w:w="2409" w:type="dxa"/>
            <w:tcBorders>
              <w:top w:val="single" w:sz="4" w:space="0" w:color="95B3D7"/>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Indice di performance degenza media - DRG Chirurgici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97</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51</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37</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53</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1,91</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0,70</w:t>
            </w:r>
          </w:p>
        </w:tc>
      </w:tr>
      <w:tr w:rsidR="00E840D4" w:rsidRPr="00E840D4" w:rsidTr="009B4272">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C16.7</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Ricoveri da PS in Chirurgie con DRG Chirurgico</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129</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31</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71</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0,35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0,44</w:t>
            </w:r>
          </w:p>
        </w:tc>
      </w:tr>
      <w:tr w:rsidR="00E840D4" w:rsidRPr="00E840D4" w:rsidTr="009B4272">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C30.3.2.2</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attrazioni extra-regione - DRG alta complessità</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0,20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0,00</w:t>
            </w:r>
          </w:p>
        </w:tc>
      </w:tr>
      <w:tr w:rsidR="00E840D4" w:rsidRPr="00E840D4" w:rsidTr="009B4272">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C4.13</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DRG ad alto rischio di </w:t>
            </w:r>
            <w:proofErr w:type="spellStart"/>
            <w:r w:rsidRPr="00E840D4">
              <w:rPr>
                <w:color w:val="000000"/>
              </w:rPr>
              <w:t>inappropriatezza</w:t>
            </w:r>
            <w:proofErr w:type="spellEnd"/>
            <w:r w:rsidRPr="00E840D4">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122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81</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57</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1,51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1,75</w:t>
            </w:r>
          </w:p>
        </w:tc>
      </w:tr>
      <w:tr w:rsidR="00E840D4" w:rsidRPr="00E840D4" w:rsidTr="009B4272">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C4.7</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proofErr w:type="spellStart"/>
            <w:r w:rsidRPr="00E840D4">
              <w:rPr>
                <w:color w:val="000000"/>
              </w:rPr>
              <w:t>Drg</w:t>
            </w:r>
            <w:proofErr w:type="spellEnd"/>
            <w:r w:rsidRPr="00E840D4">
              <w:rPr>
                <w:color w:val="000000"/>
              </w:rPr>
              <w:t xml:space="preserve"> LEA Chirurgici: % ricoveri in </w:t>
            </w:r>
            <w:proofErr w:type="spellStart"/>
            <w:r w:rsidRPr="00E840D4">
              <w:rPr>
                <w:color w:val="000000"/>
              </w:rPr>
              <w:t>Day</w:t>
            </w:r>
            <w:proofErr w:type="spellEnd"/>
            <w:r w:rsidRPr="00E840D4">
              <w:rPr>
                <w:color w:val="000000"/>
              </w:rPr>
              <w:t xml:space="preserve"> </w:t>
            </w:r>
            <w:proofErr w:type="spellStart"/>
            <w:r w:rsidRPr="00E840D4">
              <w:rPr>
                <w:color w:val="000000"/>
              </w:rPr>
              <w:t>Surgery</w:t>
            </w:r>
            <w:proofErr w:type="spellEnd"/>
            <w:r w:rsidRPr="00E840D4">
              <w:rPr>
                <w:color w:val="000000"/>
              </w:rPr>
              <w:t xml:space="preserve"> (Patto per la salute)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70</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77</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0,08</w:t>
            </w:r>
          </w:p>
        </w:tc>
      </w:tr>
      <w:tr w:rsidR="00E840D4" w:rsidRPr="00E840D4" w:rsidTr="009B4272">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D18</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319</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281</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0,02</w:t>
            </w:r>
          </w:p>
        </w:tc>
      </w:tr>
      <w:tr w:rsidR="00E840D4" w:rsidRPr="00E840D4" w:rsidTr="009B4272">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Scheda Obiettivi</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Ob22</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63</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103</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39</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65</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61,17</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60,00</w:t>
            </w:r>
          </w:p>
        </w:tc>
      </w:tr>
      <w:tr w:rsidR="00E840D4" w:rsidRPr="00E840D4" w:rsidTr="009B4272">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Ob23</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Riduzione % dimessi con DRG medico</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203</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52</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157</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49,75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33,12</w:t>
            </w:r>
          </w:p>
        </w:tc>
      </w:tr>
      <w:tr w:rsidR="00E840D4" w:rsidRPr="00E840D4" w:rsidTr="009B4272">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Ob25</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101</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52</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30,69</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38,46</w:t>
            </w:r>
          </w:p>
        </w:tc>
      </w:tr>
      <w:tr w:rsidR="00E840D4" w:rsidRPr="00E840D4" w:rsidTr="009B4272">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Ob27A</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Trasferimento DRG Inappropriati in altro </w:t>
            </w:r>
            <w:proofErr w:type="spellStart"/>
            <w:r w:rsidRPr="00E840D4">
              <w:rPr>
                <w:color w:val="000000"/>
              </w:rPr>
              <w:t>setting</w:t>
            </w:r>
            <w:proofErr w:type="spellEnd"/>
            <w:r w:rsidRPr="00E840D4">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122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203</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157</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0,60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0,64</w:t>
            </w:r>
          </w:p>
        </w:tc>
      </w:tr>
      <w:tr w:rsidR="00E840D4" w:rsidRPr="00E840D4" w:rsidTr="009B4272">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Ob28</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Riduzione giornate medie </w:t>
            </w:r>
            <w:proofErr w:type="spellStart"/>
            <w:r w:rsidRPr="00E840D4">
              <w:rPr>
                <w:color w:val="000000"/>
              </w:rPr>
              <w:t>pre-intervento</w:t>
            </w:r>
            <w:proofErr w:type="spellEnd"/>
            <w:r w:rsidRPr="00E840D4">
              <w:rPr>
                <w:color w:val="000000"/>
              </w:rPr>
              <w:t xml:space="preserve">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102</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41</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105</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0,40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0,39</w:t>
            </w:r>
          </w:p>
        </w:tc>
      </w:tr>
      <w:tr w:rsidR="00E840D4" w:rsidRPr="00E840D4" w:rsidTr="009B4272">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Ob30</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56</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34</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51</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0,57</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0,67</w:t>
            </w:r>
          </w:p>
        </w:tc>
      </w:tr>
      <w:tr w:rsidR="00E840D4" w:rsidRPr="00E840D4" w:rsidTr="009B4272">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Ob33</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Aumento % dei </w:t>
            </w:r>
            <w:proofErr w:type="spellStart"/>
            <w:r w:rsidRPr="00E840D4">
              <w:rPr>
                <w:color w:val="000000"/>
              </w:rPr>
              <w:t>drg</w:t>
            </w:r>
            <w:proofErr w:type="spellEnd"/>
            <w:r w:rsidRPr="00E840D4">
              <w:rPr>
                <w:color w:val="000000"/>
              </w:rPr>
              <w:t xml:space="preserve"> chirurgici</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203</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105</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157</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50,25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66,88</w:t>
            </w:r>
          </w:p>
        </w:tc>
      </w:tr>
      <w:tr w:rsidR="00E840D4" w:rsidRPr="00E840D4" w:rsidTr="009B4272">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Ob44</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203</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157</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3,45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4,46</w:t>
            </w:r>
          </w:p>
        </w:tc>
      </w:tr>
    </w:tbl>
    <w:p w:rsidR="00E840D4" w:rsidRDefault="00E840D4"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092"/>
        <w:gridCol w:w="2409"/>
        <w:gridCol w:w="709"/>
        <w:gridCol w:w="851"/>
        <w:gridCol w:w="992"/>
        <w:gridCol w:w="850"/>
        <w:gridCol w:w="709"/>
        <w:gridCol w:w="851"/>
      </w:tblGrid>
      <w:tr w:rsidR="00E840D4" w:rsidRPr="00E840D4" w:rsidTr="00C11DCA">
        <w:trPr>
          <w:trHeight w:val="255"/>
        </w:trPr>
        <w:tc>
          <w:tcPr>
            <w:tcW w:w="1052" w:type="dxa"/>
            <w:tcBorders>
              <w:top w:val="nil"/>
              <w:left w:val="nil"/>
              <w:bottom w:val="single" w:sz="4" w:space="0" w:color="95B3D7"/>
              <w:right w:val="nil"/>
            </w:tcBorders>
            <w:shd w:val="clear" w:color="DBE5F1" w:fill="DBE5F1"/>
            <w:noWrap/>
            <w:vAlign w:val="bottom"/>
            <w:hideMark/>
          </w:tcPr>
          <w:p w:rsidR="00E840D4" w:rsidRPr="00E840D4" w:rsidRDefault="00E840D4" w:rsidP="00E840D4">
            <w:pPr>
              <w:rPr>
                <w:color w:val="000000"/>
              </w:rPr>
            </w:pPr>
            <w:proofErr w:type="spellStart"/>
            <w:r w:rsidRPr="00E840D4">
              <w:rPr>
                <w:color w:val="000000"/>
              </w:rPr>
              <w:t>DenUnico</w:t>
            </w:r>
            <w:proofErr w:type="spellEnd"/>
          </w:p>
        </w:tc>
        <w:tc>
          <w:tcPr>
            <w:tcW w:w="1092" w:type="dxa"/>
            <w:tcBorders>
              <w:top w:val="nil"/>
              <w:left w:val="nil"/>
              <w:bottom w:val="single" w:sz="4" w:space="0" w:color="95B3D7"/>
              <w:right w:val="nil"/>
            </w:tcBorders>
            <w:shd w:val="clear" w:color="DBE5F1" w:fill="DBE5F1"/>
            <w:noWrap/>
            <w:vAlign w:val="bottom"/>
            <w:hideMark/>
          </w:tcPr>
          <w:p w:rsidR="00E840D4" w:rsidRPr="00E840D4" w:rsidRDefault="00E840D4" w:rsidP="00E840D4">
            <w:pPr>
              <w:rPr>
                <w:color w:val="000000"/>
              </w:rPr>
            </w:pPr>
            <w:r w:rsidRPr="00E840D4">
              <w:rPr>
                <w:color w:val="000000"/>
              </w:rPr>
              <w:t xml:space="preserve">1102 - Chirurgia Pediatrica a dir. </w:t>
            </w:r>
            <w:proofErr w:type="spellStart"/>
            <w:r w:rsidRPr="00E840D4">
              <w:rPr>
                <w:color w:val="000000"/>
              </w:rPr>
              <w:t>Univ</w:t>
            </w:r>
            <w:proofErr w:type="spellEnd"/>
            <w:r w:rsidRPr="00E840D4">
              <w:rPr>
                <w:color w:val="000000"/>
              </w:rPr>
              <w:t>.</w:t>
            </w:r>
          </w:p>
        </w:tc>
        <w:tc>
          <w:tcPr>
            <w:tcW w:w="2409" w:type="dxa"/>
            <w:tcBorders>
              <w:top w:val="nil"/>
              <w:left w:val="nil"/>
              <w:bottom w:val="nil"/>
              <w:right w:val="nil"/>
            </w:tcBorders>
            <w:shd w:val="clear" w:color="000000" w:fill="DBE5F1"/>
            <w:vAlign w:val="bottom"/>
            <w:hideMark/>
          </w:tcPr>
          <w:p w:rsidR="00E840D4" w:rsidRPr="00E840D4" w:rsidRDefault="00E840D4" w:rsidP="00E840D4">
            <w:pPr>
              <w:rPr>
                <w:color w:val="000000"/>
              </w:rPr>
            </w:pPr>
            <w:r w:rsidRPr="00E840D4">
              <w:rPr>
                <w:color w:val="000000"/>
              </w:rPr>
              <w:t> </w:t>
            </w:r>
          </w:p>
        </w:tc>
        <w:tc>
          <w:tcPr>
            <w:tcW w:w="709"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1"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992"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0"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709"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1"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r>
      <w:tr w:rsidR="00E840D4" w:rsidRPr="00E840D4" w:rsidTr="00C11DCA">
        <w:trPr>
          <w:trHeight w:val="255"/>
        </w:trPr>
        <w:tc>
          <w:tcPr>
            <w:tcW w:w="105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109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2409" w:type="dxa"/>
            <w:tcBorders>
              <w:top w:val="nil"/>
              <w:left w:val="nil"/>
              <w:bottom w:val="nil"/>
              <w:right w:val="nil"/>
            </w:tcBorders>
            <w:shd w:val="clear" w:color="auto" w:fill="auto"/>
            <w:vAlign w:val="bottom"/>
            <w:hideMark/>
          </w:tcPr>
          <w:p w:rsidR="00E840D4" w:rsidRPr="00E840D4" w:rsidRDefault="00E840D4" w:rsidP="00E840D4">
            <w:pPr>
              <w:rPr>
                <w:color w:val="000000"/>
              </w:rPr>
            </w:pPr>
          </w:p>
        </w:tc>
        <w:tc>
          <w:tcPr>
            <w:tcW w:w="70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1"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99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0"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70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1"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r>
      <w:tr w:rsidR="00E840D4" w:rsidRPr="00E840D4" w:rsidTr="00C11DCA">
        <w:trPr>
          <w:trHeight w:val="255"/>
        </w:trPr>
        <w:tc>
          <w:tcPr>
            <w:tcW w:w="105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109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24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7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r w:rsidRPr="00E840D4">
              <w:rPr>
                <w:b/>
                <w:bCs/>
                <w:color w:val="000000"/>
              </w:rPr>
              <w:t>Valori</w:t>
            </w:r>
          </w:p>
        </w:tc>
        <w:tc>
          <w:tcPr>
            <w:tcW w:w="851"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99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850"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7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851"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r>
      <w:tr w:rsidR="00E840D4" w:rsidRPr="00E840D4" w:rsidTr="00C11DCA">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E840D4" w:rsidRPr="00E840D4" w:rsidRDefault="00E840D4" w:rsidP="00E840D4">
            <w:pPr>
              <w:jc w:val="center"/>
              <w:rPr>
                <w:b/>
                <w:bCs/>
                <w:color w:val="000000"/>
              </w:rPr>
            </w:pPr>
            <w:r w:rsidRPr="00E840D4">
              <w:rPr>
                <w:b/>
                <w:bCs/>
                <w:color w:val="000000"/>
              </w:rPr>
              <w:t>Tipo</w:t>
            </w:r>
          </w:p>
        </w:tc>
        <w:tc>
          <w:tcPr>
            <w:tcW w:w="10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Codice Indicatore</w:t>
            </w:r>
          </w:p>
        </w:tc>
        <w:tc>
          <w:tcPr>
            <w:tcW w:w="24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[A] NUM</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[B] DEN</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[C] NUM</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[D] DEN</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[E]=[A]/[B]</w:t>
            </w:r>
            <w:r w:rsidRPr="00E840D4">
              <w:rPr>
                <w:b/>
                <w:bCs/>
                <w:color w:val="000000"/>
              </w:rPr>
              <w:br/>
              <w:t>Rapporto</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[F]=[C]/[D]</w:t>
            </w:r>
            <w:r w:rsidRPr="00E840D4">
              <w:rPr>
                <w:b/>
                <w:bCs/>
                <w:color w:val="000000"/>
              </w:rPr>
              <w:br/>
              <w:t>Rapporto</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r>
      <w:tr w:rsidR="00E840D4" w:rsidRPr="00E840D4" w:rsidTr="00C11DCA">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MES Sant'Anna</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C02a.C</w:t>
            </w:r>
          </w:p>
        </w:tc>
        <w:tc>
          <w:tcPr>
            <w:tcW w:w="2409" w:type="dxa"/>
            <w:tcBorders>
              <w:top w:val="single" w:sz="4" w:space="0" w:color="95B3D7"/>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Indice di performance degenza media - DRG Chirurgici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14</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0,74</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0,08</w:t>
            </w:r>
          </w:p>
        </w:tc>
      </w:tr>
      <w:tr w:rsidR="00E840D4" w:rsidRPr="00E840D4" w:rsidTr="00C11DC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C16.7</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Ricoveri da PS in Chirurgie con DRG Chirurgico</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17</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30</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0,12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0,13</w:t>
            </w:r>
          </w:p>
        </w:tc>
      </w:tr>
      <w:tr w:rsidR="00E840D4" w:rsidRPr="00E840D4" w:rsidTr="00C11DC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C4.13</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DRG ad alto rischio di </w:t>
            </w:r>
            <w:proofErr w:type="spellStart"/>
            <w:r w:rsidRPr="00E840D4">
              <w:rPr>
                <w:color w:val="000000"/>
              </w:rPr>
              <w:t>inappropriatezza</w:t>
            </w:r>
            <w:proofErr w:type="spellEnd"/>
            <w:r w:rsidRPr="00E840D4">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34</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12</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31</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34</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2,83</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0,91</w:t>
            </w:r>
          </w:p>
        </w:tc>
      </w:tr>
      <w:tr w:rsidR="00E840D4" w:rsidRPr="00E840D4" w:rsidTr="00C11DC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C4.7</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proofErr w:type="spellStart"/>
            <w:r w:rsidRPr="00E840D4">
              <w:rPr>
                <w:color w:val="000000"/>
              </w:rPr>
              <w:t>Drg</w:t>
            </w:r>
            <w:proofErr w:type="spellEnd"/>
            <w:r w:rsidRPr="00E840D4">
              <w:rPr>
                <w:color w:val="000000"/>
              </w:rPr>
              <w:t xml:space="preserve"> LEA Chirurgici: % ricoveri in </w:t>
            </w:r>
            <w:proofErr w:type="spellStart"/>
            <w:r w:rsidRPr="00E840D4">
              <w:rPr>
                <w:color w:val="000000"/>
              </w:rPr>
              <w:t>Day</w:t>
            </w:r>
            <w:proofErr w:type="spellEnd"/>
            <w:r w:rsidRPr="00E840D4">
              <w:rPr>
                <w:color w:val="000000"/>
              </w:rPr>
              <w:t xml:space="preserve"> </w:t>
            </w:r>
            <w:proofErr w:type="spellStart"/>
            <w:r w:rsidRPr="00E840D4">
              <w:rPr>
                <w:color w:val="000000"/>
              </w:rPr>
              <w:t>Surgery</w:t>
            </w:r>
            <w:proofErr w:type="spellEnd"/>
            <w:r w:rsidRPr="00E840D4">
              <w:rPr>
                <w:color w:val="000000"/>
              </w:rPr>
              <w:t xml:space="preserve"> (Patto per la salute)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22</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17</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0,06</w:t>
            </w:r>
          </w:p>
        </w:tc>
      </w:tr>
      <w:tr w:rsidR="00E840D4" w:rsidRPr="00E840D4" w:rsidTr="00C11DC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D18</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78</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87</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0,05</w:t>
            </w:r>
          </w:p>
        </w:tc>
      </w:tr>
      <w:tr w:rsidR="00E840D4" w:rsidRPr="00E840D4" w:rsidTr="00C11DC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Scheda Obiettivi</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Ob22</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15</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11</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28</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80,00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39,29</w:t>
            </w:r>
          </w:p>
        </w:tc>
      </w:tr>
      <w:tr w:rsidR="00E840D4" w:rsidRPr="00E840D4" w:rsidTr="00C11DC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Ob23</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Riduzione % dimessi con DRG medico</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46</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65</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45,65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61,54</w:t>
            </w:r>
          </w:p>
        </w:tc>
      </w:tr>
      <w:tr w:rsidR="00E840D4" w:rsidRPr="00E840D4" w:rsidTr="00C11DC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Ob25</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9</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21</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21</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40</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42,86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52,50</w:t>
            </w:r>
          </w:p>
        </w:tc>
      </w:tr>
      <w:tr w:rsidR="00E840D4" w:rsidRPr="00E840D4" w:rsidTr="00C11DC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Ob27A</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Trasferimento DRG Inappropriati in altro </w:t>
            </w:r>
            <w:proofErr w:type="spellStart"/>
            <w:r w:rsidRPr="00E840D4">
              <w:rPr>
                <w:color w:val="000000"/>
              </w:rPr>
              <w:t>setting</w:t>
            </w:r>
            <w:proofErr w:type="spellEnd"/>
            <w:r w:rsidRPr="00E840D4">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34</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46</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31</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65</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0,74</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0,48</w:t>
            </w:r>
          </w:p>
        </w:tc>
      </w:tr>
      <w:tr w:rsidR="00E840D4" w:rsidRPr="00E840D4" w:rsidTr="00C11DC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nil"/>
            </w:tcBorders>
            <w:shd w:val="clear" w:color="auto" w:fill="auto"/>
            <w:noWrap/>
            <w:vAlign w:val="center"/>
            <w:hideMark/>
          </w:tcPr>
          <w:p w:rsidR="00E840D4" w:rsidRPr="00E840D4" w:rsidRDefault="00E840D4" w:rsidP="00E840D4">
            <w:pPr>
              <w:rPr>
                <w:b/>
                <w:bCs/>
                <w:color w:val="000000"/>
              </w:rPr>
            </w:pPr>
            <w:r w:rsidRPr="00E840D4">
              <w:rPr>
                <w:b/>
                <w:bCs/>
                <w:color w:val="000000"/>
              </w:rPr>
              <w:t>Ob27B</w:t>
            </w:r>
          </w:p>
        </w:tc>
        <w:tc>
          <w:tcPr>
            <w:tcW w:w="2409"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color w:val="000000"/>
              </w:rPr>
            </w:pPr>
            <w:r w:rsidRPr="00E840D4">
              <w:rPr>
                <w:color w:val="000000"/>
              </w:rPr>
              <w:t xml:space="preserve">Trasferimento DRG Inappropriati in altro </w:t>
            </w:r>
            <w:proofErr w:type="spellStart"/>
            <w:r w:rsidRPr="00E840D4">
              <w:rPr>
                <w:color w:val="000000"/>
              </w:rPr>
              <w:t>setting</w:t>
            </w:r>
            <w:proofErr w:type="spellEnd"/>
            <w:r w:rsidRPr="00E840D4">
              <w:rPr>
                <w:color w:val="000000"/>
              </w:rPr>
              <w:t xml:space="preserve"> assistenziale</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28</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 </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0,11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 </w:t>
            </w:r>
          </w:p>
        </w:tc>
      </w:tr>
      <w:tr w:rsidR="00E840D4" w:rsidRPr="00E840D4" w:rsidTr="00C11DC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Ob28</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Riduzione giornate medie </w:t>
            </w:r>
            <w:proofErr w:type="spellStart"/>
            <w:r w:rsidRPr="00E840D4">
              <w:rPr>
                <w:color w:val="000000"/>
              </w:rPr>
              <w:t>pre-intervento</w:t>
            </w:r>
            <w:proofErr w:type="spellEnd"/>
            <w:r w:rsidRPr="00E840D4">
              <w:rPr>
                <w:color w:val="000000"/>
              </w:rPr>
              <w:t xml:space="preserve">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14</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25</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12</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25</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0,56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0,48</w:t>
            </w:r>
          </w:p>
        </w:tc>
      </w:tr>
      <w:tr w:rsidR="00E840D4" w:rsidRPr="00E840D4" w:rsidTr="00C11DC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Ob30</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29</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14</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28</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0,72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0,50</w:t>
            </w:r>
          </w:p>
        </w:tc>
      </w:tr>
      <w:tr w:rsidR="00E840D4" w:rsidRPr="00E840D4" w:rsidTr="00C11DC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Ob33</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Aumento % dei </w:t>
            </w:r>
            <w:proofErr w:type="spellStart"/>
            <w:r w:rsidRPr="00E840D4">
              <w:rPr>
                <w:color w:val="000000"/>
              </w:rPr>
              <w:t>drg</w:t>
            </w:r>
            <w:proofErr w:type="spellEnd"/>
            <w:r w:rsidRPr="00E840D4">
              <w:rPr>
                <w:color w:val="000000"/>
              </w:rPr>
              <w:t xml:space="preserve"> chirurgici</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46</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25</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65</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54,35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38,46</w:t>
            </w:r>
          </w:p>
        </w:tc>
      </w:tr>
      <w:tr w:rsidR="00E840D4" w:rsidRPr="00E840D4" w:rsidTr="00C11DC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Ob44</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46</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65</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2,17</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6,15</w:t>
            </w:r>
          </w:p>
        </w:tc>
      </w:tr>
    </w:tbl>
    <w:p w:rsidR="00E840D4" w:rsidRDefault="00E840D4"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092"/>
        <w:gridCol w:w="2409"/>
        <w:gridCol w:w="709"/>
        <w:gridCol w:w="851"/>
        <w:gridCol w:w="992"/>
        <w:gridCol w:w="850"/>
        <w:gridCol w:w="709"/>
        <w:gridCol w:w="851"/>
      </w:tblGrid>
      <w:tr w:rsidR="00E840D4" w:rsidRPr="00E840D4" w:rsidTr="00F20F3A">
        <w:trPr>
          <w:trHeight w:val="255"/>
        </w:trPr>
        <w:tc>
          <w:tcPr>
            <w:tcW w:w="1052" w:type="dxa"/>
            <w:tcBorders>
              <w:top w:val="nil"/>
              <w:left w:val="nil"/>
              <w:bottom w:val="single" w:sz="4" w:space="0" w:color="95B3D7"/>
              <w:right w:val="nil"/>
            </w:tcBorders>
            <w:shd w:val="clear" w:color="DBE5F1" w:fill="DBE5F1"/>
            <w:noWrap/>
            <w:vAlign w:val="bottom"/>
            <w:hideMark/>
          </w:tcPr>
          <w:p w:rsidR="00E840D4" w:rsidRPr="00E840D4" w:rsidRDefault="00E840D4" w:rsidP="00E840D4">
            <w:pPr>
              <w:rPr>
                <w:color w:val="000000"/>
              </w:rPr>
            </w:pPr>
            <w:proofErr w:type="spellStart"/>
            <w:r w:rsidRPr="00E840D4">
              <w:rPr>
                <w:color w:val="000000"/>
              </w:rPr>
              <w:t>DenUnico</w:t>
            </w:r>
            <w:proofErr w:type="spellEnd"/>
          </w:p>
        </w:tc>
        <w:tc>
          <w:tcPr>
            <w:tcW w:w="1092" w:type="dxa"/>
            <w:tcBorders>
              <w:top w:val="nil"/>
              <w:left w:val="nil"/>
              <w:bottom w:val="single" w:sz="4" w:space="0" w:color="95B3D7"/>
              <w:right w:val="nil"/>
            </w:tcBorders>
            <w:shd w:val="clear" w:color="DBE5F1" w:fill="DBE5F1"/>
            <w:noWrap/>
            <w:vAlign w:val="bottom"/>
            <w:hideMark/>
          </w:tcPr>
          <w:p w:rsidR="00E840D4" w:rsidRPr="00E840D4" w:rsidRDefault="00E840D4" w:rsidP="00E840D4">
            <w:pPr>
              <w:rPr>
                <w:color w:val="000000"/>
              </w:rPr>
            </w:pPr>
            <w:r w:rsidRPr="00E840D4">
              <w:rPr>
                <w:color w:val="000000"/>
              </w:rPr>
              <w:t xml:space="preserve">1201 - Chirurgia Plastica (E Grandi Ustionati) a dir </w:t>
            </w:r>
            <w:proofErr w:type="spellStart"/>
            <w:r w:rsidRPr="00E840D4">
              <w:rPr>
                <w:color w:val="000000"/>
              </w:rPr>
              <w:t>Univ</w:t>
            </w:r>
            <w:proofErr w:type="spellEnd"/>
            <w:r w:rsidRPr="00E840D4">
              <w:rPr>
                <w:color w:val="000000"/>
              </w:rPr>
              <w:t>.</w:t>
            </w:r>
          </w:p>
        </w:tc>
        <w:tc>
          <w:tcPr>
            <w:tcW w:w="2409" w:type="dxa"/>
            <w:tcBorders>
              <w:top w:val="nil"/>
              <w:left w:val="nil"/>
              <w:bottom w:val="nil"/>
              <w:right w:val="nil"/>
            </w:tcBorders>
            <w:shd w:val="clear" w:color="000000" w:fill="DBE5F1"/>
            <w:vAlign w:val="bottom"/>
            <w:hideMark/>
          </w:tcPr>
          <w:p w:rsidR="00E840D4" w:rsidRPr="00E840D4" w:rsidRDefault="00E840D4" w:rsidP="00E840D4">
            <w:pPr>
              <w:rPr>
                <w:color w:val="000000"/>
              </w:rPr>
            </w:pPr>
            <w:r w:rsidRPr="00E840D4">
              <w:rPr>
                <w:color w:val="000000"/>
              </w:rPr>
              <w:t> </w:t>
            </w:r>
          </w:p>
        </w:tc>
        <w:tc>
          <w:tcPr>
            <w:tcW w:w="709"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1"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992"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0"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709"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1"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r>
      <w:tr w:rsidR="00E840D4" w:rsidRPr="00E840D4" w:rsidTr="00F20F3A">
        <w:trPr>
          <w:trHeight w:val="255"/>
        </w:trPr>
        <w:tc>
          <w:tcPr>
            <w:tcW w:w="105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109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2409" w:type="dxa"/>
            <w:tcBorders>
              <w:top w:val="nil"/>
              <w:left w:val="nil"/>
              <w:bottom w:val="nil"/>
              <w:right w:val="nil"/>
            </w:tcBorders>
            <w:shd w:val="clear" w:color="auto" w:fill="auto"/>
            <w:vAlign w:val="bottom"/>
            <w:hideMark/>
          </w:tcPr>
          <w:p w:rsidR="00E840D4" w:rsidRPr="00E840D4" w:rsidRDefault="00E840D4" w:rsidP="00E840D4">
            <w:pPr>
              <w:rPr>
                <w:color w:val="000000"/>
              </w:rPr>
            </w:pPr>
          </w:p>
        </w:tc>
        <w:tc>
          <w:tcPr>
            <w:tcW w:w="70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1"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99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0"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70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1"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r>
      <w:tr w:rsidR="00E840D4" w:rsidRPr="00E840D4" w:rsidTr="00F20F3A">
        <w:trPr>
          <w:trHeight w:val="255"/>
        </w:trPr>
        <w:tc>
          <w:tcPr>
            <w:tcW w:w="105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109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24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7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r w:rsidRPr="00E840D4">
              <w:rPr>
                <w:b/>
                <w:bCs/>
                <w:color w:val="000000"/>
              </w:rPr>
              <w:t>Valori</w:t>
            </w:r>
          </w:p>
        </w:tc>
        <w:tc>
          <w:tcPr>
            <w:tcW w:w="851"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99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850"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7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851"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r>
      <w:tr w:rsidR="00E840D4" w:rsidRPr="00E840D4" w:rsidTr="00F20F3A">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E840D4" w:rsidRPr="00E840D4" w:rsidRDefault="00E840D4" w:rsidP="00E840D4">
            <w:pPr>
              <w:jc w:val="center"/>
              <w:rPr>
                <w:b/>
                <w:bCs/>
                <w:color w:val="000000"/>
              </w:rPr>
            </w:pPr>
            <w:r w:rsidRPr="00E840D4">
              <w:rPr>
                <w:b/>
                <w:bCs/>
                <w:color w:val="000000"/>
              </w:rPr>
              <w:t>Tipo</w:t>
            </w:r>
          </w:p>
        </w:tc>
        <w:tc>
          <w:tcPr>
            <w:tcW w:w="10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Codice Indicatore</w:t>
            </w:r>
          </w:p>
        </w:tc>
        <w:tc>
          <w:tcPr>
            <w:tcW w:w="24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[A] NUM</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[B] DEN</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[C] NUM</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[D] DEN</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[E]=[A]/[B]</w:t>
            </w:r>
            <w:r w:rsidRPr="00E840D4">
              <w:rPr>
                <w:b/>
                <w:bCs/>
                <w:color w:val="000000"/>
              </w:rPr>
              <w:br/>
              <w:t>Rapporto</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[F]=[C]/[D]</w:t>
            </w:r>
            <w:r w:rsidRPr="00E840D4">
              <w:rPr>
                <w:b/>
                <w:bCs/>
                <w:color w:val="000000"/>
              </w:rPr>
              <w:br/>
              <w:t>Rapporto</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r>
      <w:tr w:rsidR="00E840D4" w:rsidRPr="00E840D4" w:rsidTr="00F20F3A">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MES Sant'Anna</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C02a.C</w:t>
            </w:r>
          </w:p>
        </w:tc>
        <w:tc>
          <w:tcPr>
            <w:tcW w:w="2409" w:type="dxa"/>
            <w:tcBorders>
              <w:top w:val="single" w:sz="4" w:space="0" w:color="95B3D7"/>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Indice di performance degenza media - DRG Chirurgici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138</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255</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327</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183</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0,54</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1,79</w:t>
            </w:r>
          </w:p>
        </w:tc>
      </w:tr>
      <w:tr w:rsidR="00E840D4" w:rsidRPr="00E840D4" w:rsidTr="00F20F3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C14.4</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ricoveri medici oltre soglia per pazienti &gt;= 65 anni</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0,10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0,33</w:t>
            </w:r>
          </w:p>
        </w:tc>
      </w:tr>
      <w:tr w:rsidR="00E840D4" w:rsidRPr="00E840D4" w:rsidTr="00F20F3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C16.7</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Ricoveri da PS in Chirurgie con DRG Chirurgico</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25</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19</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0,24</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0,53</w:t>
            </w:r>
          </w:p>
        </w:tc>
      </w:tr>
      <w:tr w:rsidR="00E840D4" w:rsidRPr="00E840D4" w:rsidTr="00F20F3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C30.3.2.2</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attrazioni extra-regione - DRG alta complessità</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0,25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0,00</w:t>
            </w:r>
          </w:p>
        </w:tc>
      </w:tr>
      <w:tr w:rsidR="00E840D4" w:rsidRPr="00E840D4" w:rsidTr="00F20F3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C4.13</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DRG ad alto rischio di </w:t>
            </w:r>
            <w:proofErr w:type="spellStart"/>
            <w:r w:rsidRPr="00E840D4">
              <w:rPr>
                <w:color w:val="000000"/>
              </w:rPr>
              <w:t>inappropriatezza</w:t>
            </w:r>
            <w:proofErr w:type="spellEnd"/>
            <w:r w:rsidRPr="00E840D4">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205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138</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197</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1,49</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0,10</w:t>
            </w:r>
          </w:p>
        </w:tc>
      </w:tr>
      <w:tr w:rsidR="00E840D4" w:rsidRPr="00E840D4" w:rsidTr="00F20F3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C4.7</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proofErr w:type="spellStart"/>
            <w:r w:rsidRPr="00E840D4">
              <w:rPr>
                <w:color w:val="000000"/>
              </w:rPr>
              <w:t>Drg</w:t>
            </w:r>
            <w:proofErr w:type="spellEnd"/>
            <w:r w:rsidRPr="00E840D4">
              <w:rPr>
                <w:color w:val="000000"/>
              </w:rPr>
              <w:t xml:space="preserve"> LEA Chirurgici: % ricoveri in </w:t>
            </w:r>
            <w:proofErr w:type="spellStart"/>
            <w:r w:rsidRPr="00E840D4">
              <w:rPr>
                <w:color w:val="000000"/>
              </w:rPr>
              <w:t>Day</w:t>
            </w:r>
            <w:proofErr w:type="spellEnd"/>
            <w:r w:rsidRPr="00E840D4">
              <w:rPr>
                <w:color w:val="000000"/>
              </w:rPr>
              <w:t xml:space="preserve"> </w:t>
            </w:r>
            <w:proofErr w:type="spellStart"/>
            <w:r w:rsidRPr="00E840D4">
              <w:rPr>
                <w:color w:val="000000"/>
              </w:rPr>
              <w:t>Surgery</w:t>
            </w:r>
            <w:proofErr w:type="spellEnd"/>
            <w:r w:rsidRPr="00E840D4">
              <w:rPr>
                <w:color w:val="000000"/>
              </w:rPr>
              <w:t xml:space="preserve"> (Patto per la salute)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176</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16</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0,00</w:t>
            </w:r>
          </w:p>
        </w:tc>
      </w:tr>
      <w:tr w:rsidR="00E840D4" w:rsidRPr="00E840D4" w:rsidTr="00F20F3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D18</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345</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217</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0,01</w:t>
            </w:r>
          </w:p>
        </w:tc>
      </w:tr>
      <w:tr w:rsidR="00E840D4" w:rsidRPr="00E840D4" w:rsidTr="00F20F3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Scheda Obiettivi</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Ob22</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25</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14</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24,00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7,14</w:t>
            </w:r>
          </w:p>
        </w:tc>
      </w:tr>
      <w:tr w:rsidR="00E840D4" w:rsidRPr="00E840D4" w:rsidTr="00F20F3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Ob23</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Riduzione % dimessi con DRG medico</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48</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343</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13</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217</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13,99</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5,99</w:t>
            </w:r>
          </w:p>
        </w:tc>
      </w:tr>
      <w:tr w:rsidR="00E840D4" w:rsidRPr="00E840D4" w:rsidTr="00F20F3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Ob25</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23</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48</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13</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47,92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15,38</w:t>
            </w:r>
          </w:p>
        </w:tc>
      </w:tr>
      <w:tr w:rsidR="00E840D4" w:rsidRPr="00E840D4" w:rsidTr="00F20F3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Ob27A</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Trasferimento DRG Inappropriati in altro </w:t>
            </w:r>
            <w:proofErr w:type="spellStart"/>
            <w:r w:rsidRPr="00E840D4">
              <w:rPr>
                <w:color w:val="000000"/>
              </w:rPr>
              <w:t>setting</w:t>
            </w:r>
            <w:proofErr w:type="spellEnd"/>
            <w:r w:rsidRPr="00E840D4">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205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343</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217</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0,60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0,09</w:t>
            </w:r>
          </w:p>
        </w:tc>
      </w:tr>
      <w:tr w:rsidR="00E840D4" w:rsidRPr="00E840D4" w:rsidTr="00F20F3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nil"/>
            </w:tcBorders>
            <w:shd w:val="clear" w:color="auto" w:fill="auto"/>
            <w:noWrap/>
            <w:vAlign w:val="center"/>
            <w:hideMark/>
          </w:tcPr>
          <w:p w:rsidR="00E840D4" w:rsidRPr="00E840D4" w:rsidRDefault="00E840D4" w:rsidP="00E840D4">
            <w:pPr>
              <w:rPr>
                <w:b/>
                <w:bCs/>
                <w:color w:val="000000"/>
              </w:rPr>
            </w:pPr>
            <w:r w:rsidRPr="00E840D4">
              <w:rPr>
                <w:b/>
                <w:bCs/>
                <w:color w:val="000000"/>
              </w:rPr>
              <w:t>Ob27B</w:t>
            </w:r>
          </w:p>
        </w:tc>
        <w:tc>
          <w:tcPr>
            <w:tcW w:w="2409"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color w:val="000000"/>
              </w:rPr>
            </w:pPr>
            <w:r w:rsidRPr="00E840D4">
              <w:rPr>
                <w:color w:val="000000"/>
              </w:rPr>
              <w:t xml:space="preserve">Trasferimento DRG Inappropriati in altro </w:t>
            </w:r>
            <w:proofErr w:type="spellStart"/>
            <w:r w:rsidRPr="00E840D4">
              <w:rPr>
                <w:color w:val="000000"/>
              </w:rPr>
              <w:t>setting</w:t>
            </w:r>
            <w:proofErr w:type="spellEnd"/>
            <w:r w:rsidRPr="00E840D4">
              <w:rPr>
                <w:color w:val="000000"/>
              </w:rPr>
              <w:t xml:space="preserve"> assistenziale</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456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799</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1.328</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1.545</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0,57</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0,86</w:t>
            </w:r>
          </w:p>
        </w:tc>
      </w:tr>
      <w:tr w:rsidR="00E840D4" w:rsidRPr="00E840D4" w:rsidTr="00F20F3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Ob28</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Riduzione giornate medie </w:t>
            </w:r>
            <w:proofErr w:type="spellStart"/>
            <w:r w:rsidRPr="00E840D4">
              <w:rPr>
                <w:color w:val="000000"/>
              </w:rPr>
              <w:t>pre-intervento</w:t>
            </w:r>
            <w:proofErr w:type="spellEnd"/>
            <w:r w:rsidRPr="00E840D4">
              <w:rPr>
                <w:color w:val="000000"/>
              </w:rPr>
              <w:t xml:space="preserve">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340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295</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344</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204</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1,15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1,69</w:t>
            </w:r>
          </w:p>
        </w:tc>
      </w:tr>
      <w:tr w:rsidR="00E840D4" w:rsidRPr="00E840D4" w:rsidTr="00F20F3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Ob30</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184</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297</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11</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167</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0,62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0,07</w:t>
            </w:r>
          </w:p>
        </w:tc>
      </w:tr>
      <w:tr w:rsidR="00E840D4" w:rsidRPr="00E840D4" w:rsidTr="00F20F3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Ob33</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Aumento % dei </w:t>
            </w:r>
            <w:proofErr w:type="spellStart"/>
            <w:r w:rsidRPr="00E840D4">
              <w:rPr>
                <w:color w:val="000000"/>
              </w:rPr>
              <w:t>drg</w:t>
            </w:r>
            <w:proofErr w:type="spellEnd"/>
            <w:r w:rsidRPr="00E840D4">
              <w:rPr>
                <w:color w:val="000000"/>
              </w:rPr>
              <w:t xml:space="preserve"> chirurgici</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295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343</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204</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217</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86,01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94,01</w:t>
            </w:r>
          </w:p>
        </w:tc>
      </w:tr>
      <w:tr w:rsidR="00E840D4" w:rsidRPr="00E840D4" w:rsidTr="00F20F3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lastRenderedPageBreak/>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Ob44</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343</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217</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0,58</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0,92</w:t>
            </w:r>
          </w:p>
        </w:tc>
      </w:tr>
    </w:tbl>
    <w:p w:rsidR="00E840D4" w:rsidRDefault="00E840D4" w:rsidP="00434594">
      <w:pPr>
        <w:tabs>
          <w:tab w:val="left" w:pos="1052"/>
        </w:tabs>
        <w:jc w:val="both"/>
        <w:rPr>
          <w:sz w:val="23"/>
          <w:szCs w:val="23"/>
        </w:rPr>
      </w:pPr>
    </w:p>
    <w:p w:rsidR="00E840D4" w:rsidRDefault="00E840D4"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092"/>
        <w:gridCol w:w="2409"/>
        <w:gridCol w:w="709"/>
        <w:gridCol w:w="851"/>
        <w:gridCol w:w="992"/>
        <w:gridCol w:w="850"/>
        <w:gridCol w:w="709"/>
        <w:gridCol w:w="851"/>
      </w:tblGrid>
      <w:tr w:rsidR="00E840D4" w:rsidRPr="00E840D4" w:rsidTr="00F20F3A">
        <w:trPr>
          <w:trHeight w:val="255"/>
        </w:trPr>
        <w:tc>
          <w:tcPr>
            <w:tcW w:w="1052" w:type="dxa"/>
            <w:tcBorders>
              <w:top w:val="nil"/>
              <w:left w:val="nil"/>
              <w:bottom w:val="single" w:sz="4" w:space="0" w:color="95B3D7"/>
              <w:right w:val="nil"/>
            </w:tcBorders>
            <w:shd w:val="clear" w:color="DBE5F1" w:fill="DBE5F1"/>
            <w:noWrap/>
            <w:vAlign w:val="bottom"/>
            <w:hideMark/>
          </w:tcPr>
          <w:p w:rsidR="00E840D4" w:rsidRPr="00E840D4" w:rsidRDefault="00E840D4" w:rsidP="00E840D4">
            <w:pPr>
              <w:rPr>
                <w:color w:val="000000"/>
              </w:rPr>
            </w:pPr>
            <w:proofErr w:type="spellStart"/>
            <w:r w:rsidRPr="00E840D4">
              <w:rPr>
                <w:color w:val="000000"/>
              </w:rPr>
              <w:t>DenUnico</w:t>
            </w:r>
            <w:proofErr w:type="spellEnd"/>
          </w:p>
        </w:tc>
        <w:tc>
          <w:tcPr>
            <w:tcW w:w="1092" w:type="dxa"/>
            <w:tcBorders>
              <w:top w:val="nil"/>
              <w:left w:val="nil"/>
              <w:bottom w:val="single" w:sz="4" w:space="0" w:color="95B3D7"/>
              <w:right w:val="nil"/>
            </w:tcBorders>
            <w:shd w:val="clear" w:color="DBE5F1" w:fill="DBE5F1"/>
            <w:noWrap/>
            <w:vAlign w:val="bottom"/>
            <w:hideMark/>
          </w:tcPr>
          <w:p w:rsidR="00E840D4" w:rsidRPr="00E840D4" w:rsidRDefault="00E840D4" w:rsidP="00E840D4">
            <w:pPr>
              <w:rPr>
                <w:color w:val="000000"/>
              </w:rPr>
            </w:pPr>
            <w:r w:rsidRPr="00E840D4">
              <w:rPr>
                <w:color w:val="000000"/>
              </w:rPr>
              <w:t xml:space="preserve">1302 - Chirurgia Toracica a dir. </w:t>
            </w:r>
            <w:proofErr w:type="spellStart"/>
            <w:r w:rsidRPr="00E840D4">
              <w:rPr>
                <w:color w:val="000000"/>
              </w:rPr>
              <w:t>Univ</w:t>
            </w:r>
            <w:proofErr w:type="spellEnd"/>
          </w:p>
        </w:tc>
        <w:tc>
          <w:tcPr>
            <w:tcW w:w="2409" w:type="dxa"/>
            <w:tcBorders>
              <w:top w:val="nil"/>
              <w:left w:val="nil"/>
              <w:bottom w:val="nil"/>
              <w:right w:val="nil"/>
            </w:tcBorders>
            <w:shd w:val="clear" w:color="000000" w:fill="DBE5F1"/>
            <w:vAlign w:val="bottom"/>
            <w:hideMark/>
          </w:tcPr>
          <w:p w:rsidR="00E840D4" w:rsidRPr="00E840D4" w:rsidRDefault="00E840D4" w:rsidP="00E840D4">
            <w:pPr>
              <w:rPr>
                <w:color w:val="000000"/>
              </w:rPr>
            </w:pPr>
            <w:r w:rsidRPr="00E840D4">
              <w:rPr>
                <w:color w:val="000000"/>
              </w:rPr>
              <w:t> </w:t>
            </w:r>
          </w:p>
        </w:tc>
        <w:tc>
          <w:tcPr>
            <w:tcW w:w="709"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1"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992"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0"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709"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1"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r>
      <w:tr w:rsidR="00E840D4" w:rsidRPr="00E840D4" w:rsidTr="00F20F3A">
        <w:trPr>
          <w:trHeight w:val="255"/>
        </w:trPr>
        <w:tc>
          <w:tcPr>
            <w:tcW w:w="105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109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2409" w:type="dxa"/>
            <w:tcBorders>
              <w:top w:val="nil"/>
              <w:left w:val="nil"/>
              <w:bottom w:val="nil"/>
              <w:right w:val="nil"/>
            </w:tcBorders>
            <w:shd w:val="clear" w:color="auto" w:fill="auto"/>
            <w:vAlign w:val="bottom"/>
            <w:hideMark/>
          </w:tcPr>
          <w:p w:rsidR="00E840D4" w:rsidRPr="00E840D4" w:rsidRDefault="00E840D4" w:rsidP="00E840D4">
            <w:pPr>
              <w:rPr>
                <w:color w:val="000000"/>
              </w:rPr>
            </w:pPr>
          </w:p>
        </w:tc>
        <w:tc>
          <w:tcPr>
            <w:tcW w:w="70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1"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99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0"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70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1"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r>
      <w:tr w:rsidR="00E840D4" w:rsidRPr="00E840D4" w:rsidTr="00F20F3A">
        <w:trPr>
          <w:trHeight w:val="255"/>
        </w:trPr>
        <w:tc>
          <w:tcPr>
            <w:tcW w:w="105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109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24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7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r w:rsidRPr="00E840D4">
              <w:rPr>
                <w:b/>
                <w:bCs/>
                <w:color w:val="000000"/>
              </w:rPr>
              <w:t>Valori</w:t>
            </w:r>
          </w:p>
        </w:tc>
        <w:tc>
          <w:tcPr>
            <w:tcW w:w="851"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99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850"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7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851"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r>
      <w:tr w:rsidR="00E840D4" w:rsidRPr="00E840D4" w:rsidTr="00F20F3A">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E840D4" w:rsidRPr="00E840D4" w:rsidRDefault="00E840D4" w:rsidP="00E840D4">
            <w:pPr>
              <w:jc w:val="center"/>
              <w:rPr>
                <w:b/>
                <w:bCs/>
                <w:color w:val="000000"/>
              </w:rPr>
            </w:pPr>
            <w:r w:rsidRPr="00E840D4">
              <w:rPr>
                <w:b/>
                <w:bCs/>
                <w:color w:val="000000"/>
              </w:rPr>
              <w:t>Tipo</w:t>
            </w:r>
          </w:p>
        </w:tc>
        <w:tc>
          <w:tcPr>
            <w:tcW w:w="10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Codice Indicatore</w:t>
            </w:r>
          </w:p>
        </w:tc>
        <w:tc>
          <w:tcPr>
            <w:tcW w:w="24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[A] NUM</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[B] DEN</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[C] NUM</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[D] DEN</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[E]=[A]/[B]</w:t>
            </w:r>
            <w:r w:rsidRPr="00E840D4">
              <w:rPr>
                <w:b/>
                <w:bCs/>
                <w:color w:val="000000"/>
              </w:rPr>
              <w:br/>
              <w:t>Rapporto</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[F]=[C]/[D]</w:t>
            </w:r>
            <w:r w:rsidRPr="00E840D4">
              <w:rPr>
                <w:b/>
                <w:bCs/>
                <w:color w:val="000000"/>
              </w:rPr>
              <w:br/>
              <w:t>Rapporto</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r>
      <w:tr w:rsidR="00E840D4" w:rsidRPr="00E840D4" w:rsidTr="00F20F3A">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MES Sant'Anna</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C02a.C</w:t>
            </w:r>
          </w:p>
        </w:tc>
        <w:tc>
          <w:tcPr>
            <w:tcW w:w="2409" w:type="dxa"/>
            <w:tcBorders>
              <w:top w:val="single" w:sz="4" w:space="0" w:color="95B3D7"/>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Indice di performance degenza media - DRG Chirurgici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308</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146</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183</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173</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2,11</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1,06</w:t>
            </w:r>
          </w:p>
        </w:tc>
      </w:tr>
      <w:tr w:rsidR="00E840D4" w:rsidRPr="00E840D4" w:rsidTr="00F20F3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C14.4</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ricoveri medici oltre soglia per pazienti &gt;= 65 anni</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75</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73</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0,00</w:t>
            </w:r>
          </w:p>
        </w:tc>
      </w:tr>
      <w:tr w:rsidR="00E840D4" w:rsidRPr="00E840D4" w:rsidTr="00F20F3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C16.7</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Ricoveri da PS in Chirurgie con DRG Chirurgico</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34</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143</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61</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168</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0,24</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0,36</w:t>
            </w:r>
          </w:p>
        </w:tc>
      </w:tr>
      <w:tr w:rsidR="00E840D4" w:rsidRPr="00E840D4" w:rsidTr="00F20F3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C30.3.2.2</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attrazioni extra-regione - DRG alta complessità</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18</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119</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153</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0,15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0,05</w:t>
            </w:r>
          </w:p>
        </w:tc>
      </w:tr>
      <w:tr w:rsidR="00E840D4" w:rsidRPr="00E840D4" w:rsidTr="00F20F3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C4.13</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DRG ad alto rischio di </w:t>
            </w:r>
            <w:proofErr w:type="spellStart"/>
            <w:r w:rsidRPr="00E840D4">
              <w:rPr>
                <w:color w:val="000000"/>
              </w:rPr>
              <w:t>inappropriatezza</w:t>
            </w:r>
            <w:proofErr w:type="spellEnd"/>
            <w:r w:rsidRPr="00E840D4">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14</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277</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294</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0,03</w:t>
            </w:r>
          </w:p>
        </w:tc>
      </w:tr>
      <w:tr w:rsidR="00E840D4" w:rsidRPr="00E840D4" w:rsidTr="00F20F3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C4.7</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proofErr w:type="spellStart"/>
            <w:r w:rsidRPr="00E840D4">
              <w:rPr>
                <w:color w:val="000000"/>
              </w:rPr>
              <w:t>Drg</w:t>
            </w:r>
            <w:proofErr w:type="spellEnd"/>
            <w:r w:rsidRPr="00E840D4">
              <w:rPr>
                <w:color w:val="000000"/>
              </w:rPr>
              <w:t xml:space="preserve"> LEA Chirurgici: % ricoveri in </w:t>
            </w:r>
            <w:proofErr w:type="spellStart"/>
            <w:r w:rsidRPr="00E840D4">
              <w:rPr>
                <w:color w:val="000000"/>
              </w:rPr>
              <w:t>Day</w:t>
            </w:r>
            <w:proofErr w:type="spellEnd"/>
            <w:r w:rsidRPr="00E840D4">
              <w:rPr>
                <w:color w:val="000000"/>
              </w:rPr>
              <w:t xml:space="preserve"> </w:t>
            </w:r>
            <w:proofErr w:type="spellStart"/>
            <w:r w:rsidRPr="00E840D4">
              <w:rPr>
                <w:color w:val="000000"/>
              </w:rPr>
              <w:t>Surgery</w:t>
            </w:r>
            <w:proofErr w:type="spellEnd"/>
            <w:r w:rsidRPr="00E840D4">
              <w:rPr>
                <w:color w:val="000000"/>
              </w:rPr>
              <w:t xml:space="preserve"> (Patto per la salute)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0,00</w:t>
            </w:r>
          </w:p>
        </w:tc>
      </w:tr>
      <w:tr w:rsidR="00E840D4" w:rsidRPr="00E840D4" w:rsidTr="00F20F3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D18</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289</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299</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0,07</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0,03</w:t>
            </w:r>
          </w:p>
        </w:tc>
      </w:tr>
      <w:tr w:rsidR="00E840D4" w:rsidRPr="00E840D4" w:rsidTr="00F20F3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Scheda Obiettivi</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Ob22</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106</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108</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0,94</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0,00</w:t>
            </w:r>
          </w:p>
        </w:tc>
      </w:tr>
      <w:tr w:rsidR="00E840D4" w:rsidRPr="00E840D4" w:rsidTr="00F20F3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Ob23</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Riduzione % dimessi con DRG medico</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144</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291</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126</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302</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49,48</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41,72</w:t>
            </w:r>
          </w:p>
        </w:tc>
      </w:tr>
      <w:tr w:rsidR="00E840D4" w:rsidRPr="00E840D4" w:rsidTr="00F20F3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Ob25</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18</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144</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126</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12,50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5,56</w:t>
            </w:r>
          </w:p>
        </w:tc>
      </w:tr>
      <w:tr w:rsidR="00E840D4" w:rsidRPr="00E840D4" w:rsidTr="00F20F3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Ob27A</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Trasferimento DRG Inappropriati in altro </w:t>
            </w:r>
            <w:proofErr w:type="spellStart"/>
            <w:r w:rsidRPr="00E840D4">
              <w:rPr>
                <w:color w:val="000000"/>
              </w:rPr>
              <w:t>setting</w:t>
            </w:r>
            <w:proofErr w:type="spellEnd"/>
            <w:r w:rsidRPr="00E840D4">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14</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291</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302</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0,03</w:t>
            </w:r>
          </w:p>
        </w:tc>
      </w:tr>
      <w:tr w:rsidR="00E840D4" w:rsidRPr="00E840D4" w:rsidTr="00F20F3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Ob28</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Riduzione giornate medie </w:t>
            </w:r>
            <w:proofErr w:type="spellStart"/>
            <w:r w:rsidRPr="00E840D4">
              <w:rPr>
                <w:color w:val="000000"/>
              </w:rPr>
              <w:t>pre-intervento</w:t>
            </w:r>
            <w:proofErr w:type="spellEnd"/>
            <w:r w:rsidRPr="00E840D4">
              <w:rPr>
                <w:color w:val="000000"/>
              </w:rPr>
              <w:t xml:space="preserve">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706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147</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637</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176</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4,80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3,62</w:t>
            </w:r>
          </w:p>
        </w:tc>
      </w:tr>
      <w:tr w:rsidR="00E840D4" w:rsidRPr="00E840D4" w:rsidTr="00F20F3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Ob30</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80</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58</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0,03</w:t>
            </w:r>
          </w:p>
        </w:tc>
      </w:tr>
      <w:tr w:rsidR="00E840D4" w:rsidRPr="00E840D4" w:rsidTr="00F20F3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Ob33</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Aumento % dei </w:t>
            </w:r>
            <w:proofErr w:type="spellStart"/>
            <w:r w:rsidRPr="00E840D4">
              <w:rPr>
                <w:color w:val="000000"/>
              </w:rPr>
              <w:t>drg</w:t>
            </w:r>
            <w:proofErr w:type="spellEnd"/>
            <w:r w:rsidRPr="00E840D4">
              <w:rPr>
                <w:color w:val="000000"/>
              </w:rPr>
              <w:t xml:space="preserve"> chirurgici</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147</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291</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176</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302</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50,52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58,28</w:t>
            </w:r>
          </w:p>
        </w:tc>
      </w:tr>
      <w:tr w:rsidR="00E840D4" w:rsidRPr="00E840D4" w:rsidTr="00F20F3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Ob44</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291</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9</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302</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6,87</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2,98</w:t>
            </w:r>
          </w:p>
        </w:tc>
      </w:tr>
    </w:tbl>
    <w:p w:rsidR="00E840D4" w:rsidRDefault="00E840D4"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092"/>
        <w:gridCol w:w="2409"/>
        <w:gridCol w:w="709"/>
        <w:gridCol w:w="851"/>
        <w:gridCol w:w="992"/>
        <w:gridCol w:w="850"/>
        <w:gridCol w:w="709"/>
        <w:gridCol w:w="851"/>
      </w:tblGrid>
      <w:tr w:rsidR="00E840D4" w:rsidRPr="00E840D4" w:rsidTr="005756E9">
        <w:trPr>
          <w:trHeight w:val="255"/>
        </w:trPr>
        <w:tc>
          <w:tcPr>
            <w:tcW w:w="1052" w:type="dxa"/>
            <w:tcBorders>
              <w:top w:val="nil"/>
              <w:left w:val="nil"/>
              <w:bottom w:val="single" w:sz="4" w:space="0" w:color="95B3D7"/>
              <w:right w:val="nil"/>
            </w:tcBorders>
            <w:shd w:val="clear" w:color="DBE5F1" w:fill="DBE5F1"/>
            <w:noWrap/>
            <w:vAlign w:val="bottom"/>
            <w:hideMark/>
          </w:tcPr>
          <w:p w:rsidR="00E840D4" w:rsidRPr="00E840D4" w:rsidRDefault="00E840D4" w:rsidP="00E840D4">
            <w:pPr>
              <w:rPr>
                <w:color w:val="000000"/>
              </w:rPr>
            </w:pPr>
            <w:proofErr w:type="spellStart"/>
            <w:r w:rsidRPr="00E840D4">
              <w:rPr>
                <w:color w:val="000000"/>
              </w:rPr>
              <w:t>DenUnico</w:t>
            </w:r>
            <w:proofErr w:type="spellEnd"/>
          </w:p>
        </w:tc>
        <w:tc>
          <w:tcPr>
            <w:tcW w:w="1092" w:type="dxa"/>
            <w:tcBorders>
              <w:top w:val="nil"/>
              <w:left w:val="nil"/>
              <w:bottom w:val="single" w:sz="4" w:space="0" w:color="95B3D7"/>
              <w:right w:val="nil"/>
            </w:tcBorders>
            <w:shd w:val="clear" w:color="DBE5F1" w:fill="DBE5F1"/>
            <w:noWrap/>
            <w:vAlign w:val="bottom"/>
            <w:hideMark/>
          </w:tcPr>
          <w:p w:rsidR="00E840D4" w:rsidRPr="00E840D4" w:rsidRDefault="00E840D4" w:rsidP="00E840D4">
            <w:pPr>
              <w:rPr>
                <w:color w:val="000000"/>
              </w:rPr>
            </w:pPr>
            <w:r w:rsidRPr="00E840D4">
              <w:rPr>
                <w:color w:val="000000"/>
              </w:rPr>
              <w:t xml:space="preserve">1801 - Ematologia a dir. </w:t>
            </w:r>
            <w:proofErr w:type="spellStart"/>
            <w:r w:rsidRPr="00E840D4">
              <w:rPr>
                <w:color w:val="000000"/>
              </w:rPr>
              <w:t>Osp</w:t>
            </w:r>
            <w:proofErr w:type="spellEnd"/>
            <w:r w:rsidRPr="00E840D4">
              <w:rPr>
                <w:color w:val="000000"/>
              </w:rPr>
              <w:t>.</w:t>
            </w:r>
          </w:p>
        </w:tc>
        <w:tc>
          <w:tcPr>
            <w:tcW w:w="2409" w:type="dxa"/>
            <w:tcBorders>
              <w:top w:val="nil"/>
              <w:left w:val="nil"/>
              <w:bottom w:val="nil"/>
              <w:right w:val="nil"/>
            </w:tcBorders>
            <w:shd w:val="clear" w:color="000000" w:fill="DBE5F1"/>
            <w:vAlign w:val="bottom"/>
            <w:hideMark/>
          </w:tcPr>
          <w:p w:rsidR="00E840D4" w:rsidRPr="00E840D4" w:rsidRDefault="00E840D4" w:rsidP="00E840D4">
            <w:pPr>
              <w:rPr>
                <w:color w:val="000000"/>
              </w:rPr>
            </w:pPr>
            <w:r w:rsidRPr="00E840D4">
              <w:rPr>
                <w:color w:val="000000"/>
              </w:rPr>
              <w:t> </w:t>
            </w:r>
          </w:p>
        </w:tc>
        <w:tc>
          <w:tcPr>
            <w:tcW w:w="709"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1"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992"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0"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709"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1"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r>
      <w:tr w:rsidR="00E840D4" w:rsidRPr="00E840D4" w:rsidTr="005756E9">
        <w:trPr>
          <w:trHeight w:val="255"/>
        </w:trPr>
        <w:tc>
          <w:tcPr>
            <w:tcW w:w="105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109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2409" w:type="dxa"/>
            <w:tcBorders>
              <w:top w:val="nil"/>
              <w:left w:val="nil"/>
              <w:bottom w:val="nil"/>
              <w:right w:val="nil"/>
            </w:tcBorders>
            <w:shd w:val="clear" w:color="auto" w:fill="auto"/>
            <w:vAlign w:val="bottom"/>
            <w:hideMark/>
          </w:tcPr>
          <w:p w:rsidR="00E840D4" w:rsidRPr="00E840D4" w:rsidRDefault="00E840D4" w:rsidP="00E840D4">
            <w:pPr>
              <w:rPr>
                <w:color w:val="000000"/>
              </w:rPr>
            </w:pPr>
          </w:p>
        </w:tc>
        <w:tc>
          <w:tcPr>
            <w:tcW w:w="70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1"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99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0"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70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1"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r>
      <w:tr w:rsidR="00E840D4" w:rsidRPr="00E840D4" w:rsidTr="005756E9">
        <w:trPr>
          <w:trHeight w:val="255"/>
        </w:trPr>
        <w:tc>
          <w:tcPr>
            <w:tcW w:w="105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109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24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7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r w:rsidRPr="00E840D4">
              <w:rPr>
                <w:b/>
                <w:bCs/>
                <w:color w:val="000000"/>
              </w:rPr>
              <w:t>Valori</w:t>
            </w:r>
          </w:p>
        </w:tc>
        <w:tc>
          <w:tcPr>
            <w:tcW w:w="851"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99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850"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7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851"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r>
      <w:tr w:rsidR="00E840D4" w:rsidRPr="00E840D4" w:rsidTr="005756E9">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E840D4" w:rsidRPr="00E840D4" w:rsidRDefault="00E840D4" w:rsidP="00E840D4">
            <w:pPr>
              <w:jc w:val="center"/>
              <w:rPr>
                <w:b/>
                <w:bCs/>
                <w:color w:val="000000"/>
              </w:rPr>
            </w:pPr>
            <w:r w:rsidRPr="00E840D4">
              <w:rPr>
                <w:b/>
                <w:bCs/>
                <w:color w:val="000000"/>
              </w:rPr>
              <w:t>Tipo</w:t>
            </w:r>
          </w:p>
        </w:tc>
        <w:tc>
          <w:tcPr>
            <w:tcW w:w="10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Codice Indicatore</w:t>
            </w:r>
          </w:p>
        </w:tc>
        <w:tc>
          <w:tcPr>
            <w:tcW w:w="24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[A] NUM</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[B] DEN</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[C] NUM</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[D] DEN</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[E]=[A]/[B]</w:t>
            </w:r>
            <w:r w:rsidRPr="00E840D4">
              <w:rPr>
                <w:b/>
                <w:bCs/>
                <w:color w:val="000000"/>
              </w:rPr>
              <w:br/>
              <w:t>Rapporto</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[F]=[C]/[D]</w:t>
            </w:r>
            <w:r w:rsidRPr="00E840D4">
              <w:rPr>
                <w:b/>
                <w:bCs/>
                <w:color w:val="000000"/>
              </w:rPr>
              <w:br/>
              <w:t>Rapporto</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r>
      <w:tr w:rsidR="00E840D4" w:rsidRPr="00E840D4" w:rsidTr="005756E9">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MES Sant'Anna</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C14.4</w:t>
            </w:r>
          </w:p>
        </w:tc>
        <w:tc>
          <w:tcPr>
            <w:tcW w:w="2409" w:type="dxa"/>
            <w:tcBorders>
              <w:top w:val="single" w:sz="4" w:space="0" w:color="95B3D7"/>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ricoveri medici oltre soglia per pazienti &gt;= 65 anni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11</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63</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60</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0,17</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0,07</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nil"/>
            </w:tcBorders>
            <w:shd w:val="clear" w:color="auto" w:fill="auto"/>
            <w:noWrap/>
            <w:vAlign w:val="center"/>
            <w:hideMark/>
          </w:tcPr>
          <w:p w:rsidR="00E840D4" w:rsidRPr="00E840D4" w:rsidRDefault="00E840D4" w:rsidP="00E840D4">
            <w:pPr>
              <w:rPr>
                <w:b/>
                <w:bCs/>
                <w:color w:val="000000"/>
              </w:rPr>
            </w:pPr>
            <w:r w:rsidRPr="00E840D4">
              <w:rPr>
                <w:b/>
                <w:bCs/>
                <w:color w:val="000000"/>
              </w:rPr>
              <w:t>C2a.M</w:t>
            </w:r>
          </w:p>
        </w:tc>
        <w:tc>
          <w:tcPr>
            <w:tcW w:w="2409"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color w:val="000000"/>
              </w:rPr>
            </w:pPr>
            <w:r w:rsidRPr="00E840D4">
              <w:rPr>
                <w:color w:val="000000"/>
              </w:rPr>
              <w:t>Indice di performance degenza media - DRG Medici</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476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94</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107</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77</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5,07</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1,39</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C30.3.2.2</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attrazioni extra-regione - DRG alta complessità</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52</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66</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0,04</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0,05</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C4.13</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DRG ad alto rischio di </w:t>
            </w:r>
            <w:proofErr w:type="spellStart"/>
            <w:r w:rsidRPr="00E840D4">
              <w:rPr>
                <w:color w:val="000000"/>
              </w:rPr>
              <w:t>inappropriatezza</w:t>
            </w:r>
            <w:proofErr w:type="spellEnd"/>
            <w:r w:rsidRPr="00E840D4">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67</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108</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37</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133</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0,62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0,28</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D18</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162</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9</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158</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0,06</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Scheda Obiettivi</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Ob22</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74</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55</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43,24</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18,18</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Ob25</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109</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98</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3,67</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0,00</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Ob27A</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Trasferimento DRG Inappropriati in altro </w:t>
            </w:r>
            <w:proofErr w:type="spellStart"/>
            <w:r w:rsidRPr="00E840D4">
              <w:rPr>
                <w:color w:val="000000"/>
              </w:rPr>
              <w:t>setting</w:t>
            </w:r>
            <w:proofErr w:type="spellEnd"/>
            <w:r w:rsidRPr="00E840D4">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67</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175</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37</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170</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0,38</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0,22</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nil"/>
            </w:tcBorders>
            <w:shd w:val="clear" w:color="auto" w:fill="auto"/>
            <w:noWrap/>
            <w:vAlign w:val="center"/>
            <w:hideMark/>
          </w:tcPr>
          <w:p w:rsidR="00E840D4" w:rsidRPr="00E840D4" w:rsidRDefault="00E840D4" w:rsidP="00E840D4">
            <w:pPr>
              <w:rPr>
                <w:b/>
                <w:bCs/>
                <w:color w:val="000000"/>
              </w:rPr>
            </w:pPr>
            <w:r w:rsidRPr="00E840D4">
              <w:rPr>
                <w:b/>
                <w:bCs/>
                <w:color w:val="000000"/>
              </w:rPr>
              <w:t>Ob27B</w:t>
            </w:r>
          </w:p>
        </w:tc>
        <w:tc>
          <w:tcPr>
            <w:tcW w:w="2409"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color w:val="000000"/>
              </w:rPr>
            </w:pPr>
            <w:r w:rsidRPr="00E840D4">
              <w:rPr>
                <w:color w:val="000000"/>
              </w:rPr>
              <w:t xml:space="preserve">Trasferimento DRG Inappropriati in altro </w:t>
            </w:r>
            <w:proofErr w:type="spellStart"/>
            <w:r w:rsidRPr="00E840D4">
              <w:rPr>
                <w:color w:val="000000"/>
              </w:rPr>
              <w:t>setting</w:t>
            </w:r>
            <w:proofErr w:type="spellEnd"/>
            <w:r w:rsidRPr="00E840D4">
              <w:rPr>
                <w:color w:val="000000"/>
              </w:rPr>
              <w:t xml:space="preserve"> assistenziale</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207</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382</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600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770</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0,54</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0,78</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Ob30</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23</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64</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24</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99</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0,36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0,24</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092"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Ob44</w:t>
            </w:r>
          </w:p>
        </w:tc>
        <w:tc>
          <w:tcPr>
            <w:tcW w:w="2409"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175</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9</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170</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2,29</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5,29</w:t>
            </w:r>
          </w:p>
        </w:tc>
      </w:tr>
    </w:tbl>
    <w:p w:rsidR="00E840D4" w:rsidRDefault="00E840D4"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329"/>
        <w:gridCol w:w="2172"/>
        <w:gridCol w:w="709"/>
        <w:gridCol w:w="851"/>
        <w:gridCol w:w="992"/>
        <w:gridCol w:w="850"/>
        <w:gridCol w:w="709"/>
        <w:gridCol w:w="851"/>
      </w:tblGrid>
      <w:tr w:rsidR="00E840D4" w:rsidRPr="00E840D4" w:rsidTr="005756E9">
        <w:trPr>
          <w:trHeight w:val="255"/>
        </w:trPr>
        <w:tc>
          <w:tcPr>
            <w:tcW w:w="1052" w:type="dxa"/>
            <w:tcBorders>
              <w:top w:val="nil"/>
              <w:left w:val="nil"/>
              <w:bottom w:val="single" w:sz="4" w:space="0" w:color="95B3D7"/>
              <w:right w:val="nil"/>
            </w:tcBorders>
            <w:shd w:val="clear" w:color="DBE5F1" w:fill="DBE5F1"/>
            <w:noWrap/>
            <w:vAlign w:val="bottom"/>
            <w:hideMark/>
          </w:tcPr>
          <w:p w:rsidR="00E840D4" w:rsidRPr="00E840D4" w:rsidRDefault="00E840D4" w:rsidP="00E840D4">
            <w:pPr>
              <w:rPr>
                <w:color w:val="000000"/>
              </w:rPr>
            </w:pPr>
            <w:proofErr w:type="spellStart"/>
            <w:r w:rsidRPr="00E840D4">
              <w:rPr>
                <w:color w:val="000000"/>
              </w:rPr>
              <w:t>DenUnico</w:t>
            </w:r>
            <w:proofErr w:type="spellEnd"/>
          </w:p>
        </w:tc>
        <w:tc>
          <w:tcPr>
            <w:tcW w:w="1329" w:type="dxa"/>
            <w:tcBorders>
              <w:top w:val="nil"/>
              <w:left w:val="nil"/>
              <w:bottom w:val="single" w:sz="4" w:space="0" w:color="95B3D7"/>
              <w:right w:val="nil"/>
            </w:tcBorders>
            <w:shd w:val="clear" w:color="DBE5F1" w:fill="DBE5F1"/>
            <w:noWrap/>
            <w:vAlign w:val="bottom"/>
            <w:hideMark/>
          </w:tcPr>
          <w:p w:rsidR="00E840D4" w:rsidRPr="00E840D4" w:rsidRDefault="00E840D4" w:rsidP="00E840D4">
            <w:pPr>
              <w:rPr>
                <w:color w:val="000000"/>
              </w:rPr>
            </w:pPr>
            <w:r w:rsidRPr="00E840D4">
              <w:rPr>
                <w:color w:val="000000"/>
              </w:rPr>
              <w:t xml:space="preserve">1901 - </w:t>
            </w:r>
            <w:proofErr w:type="spellStart"/>
            <w:r w:rsidRPr="00E840D4">
              <w:rPr>
                <w:color w:val="000000"/>
              </w:rPr>
              <w:t>Endicrinologia</w:t>
            </w:r>
            <w:proofErr w:type="spellEnd"/>
            <w:r w:rsidRPr="00E840D4">
              <w:rPr>
                <w:color w:val="000000"/>
              </w:rPr>
              <w:t xml:space="preserve"> a dir. </w:t>
            </w:r>
            <w:proofErr w:type="spellStart"/>
            <w:r w:rsidRPr="00E840D4">
              <w:rPr>
                <w:color w:val="000000"/>
              </w:rPr>
              <w:t>Univ</w:t>
            </w:r>
            <w:proofErr w:type="spellEnd"/>
            <w:r w:rsidRPr="00E840D4">
              <w:rPr>
                <w:color w:val="000000"/>
              </w:rPr>
              <w:t>.</w:t>
            </w:r>
          </w:p>
        </w:tc>
        <w:tc>
          <w:tcPr>
            <w:tcW w:w="2172" w:type="dxa"/>
            <w:tcBorders>
              <w:top w:val="nil"/>
              <w:left w:val="nil"/>
              <w:bottom w:val="nil"/>
              <w:right w:val="nil"/>
            </w:tcBorders>
            <w:shd w:val="clear" w:color="000000" w:fill="DBE5F1"/>
            <w:vAlign w:val="bottom"/>
            <w:hideMark/>
          </w:tcPr>
          <w:p w:rsidR="00E840D4" w:rsidRPr="00E840D4" w:rsidRDefault="00E840D4" w:rsidP="00E840D4">
            <w:pPr>
              <w:rPr>
                <w:color w:val="000000"/>
              </w:rPr>
            </w:pPr>
            <w:r w:rsidRPr="00E840D4">
              <w:rPr>
                <w:color w:val="000000"/>
              </w:rPr>
              <w:t> </w:t>
            </w:r>
          </w:p>
        </w:tc>
        <w:tc>
          <w:tcPr>
            <w:tcW w:w="709"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1"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992"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0"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709"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1"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r>
      <w:tr w:rsidR="00E840D4" w:rsidRPr="00E840D4" w:rsidTr="005756E9">
        <w:trPr>
          <w:trHeight w:val="255"/>
        </w:trPr>
        <w:tc>
          <w:tcPr>
            <w:tcW w:w="105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132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2172" w:type="dxa"/>
            <w:tcBorders>
              <w:top w:val="nil"/>
              <w:left w:val="nil"/>
              <w:bottom w:val="nil"/>
              <w:right w:val="nil"/>
            </w:tcBorders>
            <w:shd w:val="clear" w:color="auto" w:fill="auto"/>
            <w:vAlign w:val="bottom"/>
            <w:hideMark/>
          </w:tcPr>
          <w:p w:rsidR="00E840D4" w:rsidRPr="00E840D4" w:rsidRDefault="00E840D4" w:rsidP="00E840D4">
            <w:pPr>
              <w:rPr>
                <w:color w:val="000000"/>
              </w:rPr>
            </w:pPr>
          </w:p>
        </w:tc>
        <w:tc>
          <w:tcPr>
            <w:tcW w:w="70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1"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99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0"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70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1"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r>
      <w:tr w:rsidR="00E840D4" w:rsidRPr="00E840D4" w:rsidTr="005756E9">
        <w:trPr>
          <w:trHeight w:val="255"/>
        </w:trPr>
        <w:tc>
          <w:tcPr>
            <w:tcW w:w="105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132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217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7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r w:rsidRPr="00E840D4">
              <w:rPr>
                <w:b/>
                <w:bCs/>
                <w:color w:val="000000"/>
              </w:rPr>
              <w:t>Valori</w:t>
            </w:r>
          </w:p>
        </w:tc>
        <w:tc>
          <w:tcPr>
            <w:tcW w:w="851"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99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850"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7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851"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r>
      <w:tr w:rsidR="00E840D4" w:rsidRPr="00E840D4" w:rsidTr="005756E9">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E840D4" w:rsidRPr="00E840D4" w:rsidRDefault="00E840D4" w:rsidP="00E840D4">
            <w:pPr>
              <w:jc w:val="center"/>
              <w:rPr>
                <w:b/>
                <w:bCs/>
                <w:color w:val="000000"/>
              </w:rPr>
            </w:pPr>
            <w:r w:rsidRPr="00E840D4">
              <w:rPr>
                <w:b/>
                <w:bCs/>
                <w:color w:val="000000"/>
              </w:rPr>
              <w:t>Tipo</w:t>
            </w:r>
          </w:p>
        </w:tc>
        <w:tc>
          <w:tcPr>
            <w:tcW w:w="132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Codice Indicatore</w:t>
            </w:r>
          </w:p>
        </w:tc>
        <w:tc>
          <w:tcPr>
            <w:tcW w:w="217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[A] NUM</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[B] DEN</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[C] NUM</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[D] DEN</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[E]=[A]/[B]</w:t>
            </w:r>
            <w:r w:rsidRPr="00E840D4">
              <w:rPr>
                <w:b/>
                <w:bCs/>
                <w:color w:val="000000"/>
              </w:rPr>
              <w:br/>
              <w:t>Rapporto</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[F]=[C]/[D]</w:t>
            </w:r>
            <w:r w:rsidRPr="00E840D4">
              <w:rPr>
                <w:b/>
                <w:bCs/>
                <w:color w:val="000000"/>
              </w:rPr>
              <w:br/>
              <w:t>Rapporto</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r>
      <w:tr w:rsidR="00E840D4" w:rsidRPr="00E840D4" w:rsidTr="005756E9">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MES Sant'Anna</w:t>
            </w:r>
          </w:p>
        </w:tc>
        <w:tc>
          <w:tcPr>
            <w:tcW w:w="1329"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C14.4</w:t>
            </w:r>
          </w:p>
        </w:tc>
        <w:tc>
          <w:tcPr>
            <w:tcW w:w="2172" w:type="dxa"/>
            <w:tcBorders>
              <w:top w:val="single" w:sz="4" w:space="0" w:color="95B3D7"/>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ricoveri medici oltre soglia per pazienti &gt;= 65 anni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91</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94</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0,05</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0,03</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29" w:type="dxa"/>
            <w:tcBorders>
              <w:top w:val="single" w:sz="4" w:space="0" w:color="95B3D7"/>
              <w:left w:val="single" w:sz="4" w:space="0" w:color="95B3D7"/>
              <w:bottom w:val="single" w:sz="4" w:space="0" w:color="95B3D7"/>
              <w:right w:val="nil"/>
            </w:tcBorders>
            <w:shd w:val="clear" w:color="auto" w:fill="auto"/>
            <w:noWrap/>
            <w:vAlign w:val="center"/>
            <w:hideMark/>
          </w:tcPr>
          <w:p w:rsidR="00E840D4" w:rsidRPr="00E840D4" w:rsidRDefault="00E840D4" w:rsidP="00E840D4">
            <w:pPr>
              <w:rPr>
                <w:b/>
                <w:bCs/>
                <w:color w:val="000000"/>
              </w:rPr>
            </w:pPr>
            <w:r w:rsidRPr="00E840D4">
              <w:rPr>
                <w:b/>
                <w:bCs/>
                <w:color w:val="000000"/>
              </w:rPr>
              <w:t>C2a.M</w:t>
            </w:r>
          </w:p>
        </w:tc>
        <w:tc>
          <w:tcPr>
            <w:tcW w:w="2172"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color w:val="000000"/>
              </w:rPr>
            </w:pPr>
            <w:r w:rsidRPr="00E840D4">
              <w:rPr>
                <w:color w:val="000000"/>
              </w:rPr>
              <w:t>Indice di performance degenza media - DRG Medici</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161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166</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98</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163</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0,97</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0,60</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29"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C4.13</w:t>
            </w:r>
          </w:p>
        </w:tc>
        <w:tc>
          <w:tcPr>
            <w:tcW w:w="2172"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DRG ad alto rischio di </w:t>
            </w:r>
            <w:proofErr w:type="spellStart"/>
            <w:r w:rsidRPr="00E840D4">
              <w:rPr>
                <w:color w:val="000000"/>
              </w:rPr>
              <w:t>inappropriatezza</w:t>
            </w:r>
            <w:proofErr w:type="spellEnd"/>
            <w:r w:rsidRPr="00E840D4">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128</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48</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138</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0,41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0,35</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29"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C4.7</w:t>
            </w:r>
          </w:p>
        </w:tc>
        <w:tc>
          <w:tcPr>
            <w:tcW w:w="2172"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proofErr w:type="spellStart"/>
            <w:r w:rsidRPr="00E840D4">
              <w:rPr>
                <w:color w:val="000000"/>
              </w:rPr>
              <w:t>Drg</w:t>
            </w:r>
            <w:proofErr w:type="spellEnd"/>
            <w:r w:rsidRPr="00E840D4">
              <w:rPr>
                <w:color w:val="000000"/>
              </w:rPr>
              <w:t xml:space="preserve"> LEA Chirurgici: % ricoveri in </w:t>
            </w:r>
            <w:proofErr w:type="spellStart"/>
            <w:r w:rsidRPr="00E840D4">
              <w:rPr>
                <w:color w:val="000000"/>
              </w:rPr>
              <w:t>Day</w:t>
            </w:r>
            <w:proofErr w:type="spellEnd"/>
            <w:r w:rsidRPr="00E840D4">
              <w:rPr>
                <w:color w:val="000000"/>
              </w:rPr>
              <w:t xml:space="preserve"> </w:t>
            </w:r>
            <w:proofErr w:type="spellStart"/>
            <w:r w:rsidRPr="00E840D4">
              <w:rPr>
                <w:color w:val="000000"/>
              </w:rPr>
              <w:t>Surgery</w:t>
            </w:r>
            <w:proofErr w:type="spellEnd"/>
            <w:r w:rsidRPr="00E840D4">
              <w:rPr>
                <w:color w:val="000000"/>
              </w:rPr>
              <w:t xml:space="preserve"> (Patto per la salute)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0,00</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29"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D18</w:t>
            </w:r>
          </w:p>
        </w:tc>
        <w:tc>
          <w:tcPr>
            <w:tcW w:w="2172"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225</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218</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0,02</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Scheda Obiettivi</w:t>
            </w:r>
          </w:p>
        </w:tc>
        <w:tc>
          <w:tcPr>
            <w:tcW w:w="1329"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Ob22</w:t>
            </w:r>
          </w:p>
        </w:tc>
        <w:tc>
          <w:tcPr>
            <w:tcW w:w="2172"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135</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32</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141</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30,37</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22,70</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29"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Ob25</w:t>
            </w:r>
          </w:p>
        </w:tc>
        <w:tc>
          <w:tcPr>
            <w:tcW w:w="2172"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173</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173</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1,16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0,58</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29"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Ob27A</w:t>
            </w:r>
          </w:p>
        </w:tc>
        <w:tc>
          <w:tcPr>
            <w:tcW w:w="2172"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Trasferimento DRG Inappropriati in altro </w:t>
            </w:r>
            <w:proofErr w:type="spellStart"/>
            <w:r w:rsidRPr="00E840D4">
              <w:rPr>
                <w:color w:val="000000"/>
              </w:rPr>
              <w:t>setting</w:t>
            </w:r>
            <w:proofErr w:type="spellEnd"/>
            <w:r w:rsidRPr="00E840D4">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180</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48</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186</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0,29</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0,26</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29" w:type="dxa"/>
            <w:tcBorders>
              <w:top w:val="single" w:sz="4" w:space="0" w:color="95B3D7"/>
              <w:left w:val="single" w:sz="4" w:space="0" w:color="95B3D7"/>
              <w:bottom w:val="single" w:sz="4" w:space="0" w:color="95B3D7"/>
              <w:right w:val="nil"/>
            </w:tcBorders>
            <w:shd w:val="clear" w:color="auto" w:fill="auto"/>
            <w:noWrap/>
            <w:vAlign w:val="center"/>
            <w:hideMark/>
          </w:tcPr>
          <w:p w:rsidR="00E840D4" w:rsidRPr="00E840D4" w:rsidRDefault="00E840D4" w:rsidP="00E840D4">
            <w:pPr>
              <w:rPr>
                <w:b/>
                <w:bCs/>
                <w:color w:val="000000"/>
              </w:rPr>
            </w:pPr>
            <w:r w:rsidRPr="00E840D4">
              <w:rPr>
                <w:b/>
                <w:bCs/>
                <w:color w:val="000000"/>
              </w:rPr>
              <w:t>Ob27B</w:t>
            </w:r>
          </w:p>
        </w:tc>
        <w:tc>
          <w:tcPr>
            <w:tcW w:w="2172"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color w:val="000000"/>
              </w:rPr>
            </w:pPr>
            <w:r w:rsidRPr="00E840D4">
              <w:rPr>
                <w:color w:val="000000"/>
              </w:rPr>
              <w:t xml:space="preserve">Trasferimento DRG Inappropriati in altro </w:t>
            </w:r>
            <w:proofErr w:type="spellStart"/>
            <w:r w:rsidRPr="00E840D4">
              <w:rPr>
                <w:color w:val="000000"/>
              </w:rPr>
              <w:t>setting</w:t>
            </w:r>
            <w:proofErr w:type="spellEnd"/>
            <w:r w:rsidRPr="00E840D4">
              <w:rPr>
                <w:color w:val="000000"/>
              </w:rPr>
              <w:t xml:space="preserve"> assistenziale</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83</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263</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306</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492</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0,32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0,62</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29"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Ob30</w:t>
            </w:r>
          </w:p>
        </w:tc>
        <w:tc>
          <w:tcPr>
            <w:tcW w:w="2172"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21</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23</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0,14</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0,35</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29"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Ob44</w:t>
            </w:r>
          </w:p>
        </w:tc>
        <w:tc>
          <w:tcPr>
            <w:tcW w:w="2172"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180</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186</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2,78</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2,69</w:t>
            </w:r>
          </w:p>
        </w:tc>
      </w:tr>
    </w:tbl>
    <w:p w:rsidR="00E840D4" w:rsidRDefault="00E840D4"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375"/>
        <w:gridCol w:w="2126"/>
        <w:gridCol w:w="709"/>
        <w:gridCol w:w="851"/>
        <w:gridCol w:w="992"/>
        <w:gridCol w:w="850"/>
        <w:gridCol w:w="709"/>
        <w:gridCol w:w="851"/>
      </w:tblGrid>
      <w:tr w:rsidR="00E840D4" w:rsidRPr="00E840D4" w:rsidTr="005756E9">
        <w:trPr>
          <w:trHeight w:val="255"/>
        </w:trPr>
        <w:tc>
          <w:tcPr>
            <w:tcW w:w="1052" w:type="dxa"/>
            <w:tcBorders>
              <w:top w:val="nil"/>
              <w:left w:val="nil"/>
              <w:bottom w:val="single" w:sz="4" w:space="0" w:color="95B3D7"/>
              <w:right w:val="nil"/>
            </w:tcBorders>
            <w:shd w:val="clear" w:color="DBE5F1" w:fill="DBE5F1"/>
            <w:noWrap/>
            <w:vAlign w:val="bottom"/>
            <w:hideMark/>
          </w:tcPr>
          <w:p w:rsidR="00E840D4" w:rsidRPr="00E840D4" w:rsidRDefault="00E840D4" w:rsidP="00E840D4">
            <w:pPr>
              <w:rPr>
                <w:color w:val="000000"/>
              </w:rPr>
            </w:pPr>
            <w:proofErr w:type="spellStart"/>
            <w:r w:rsidRPr="00E840D4">
              <w:rPr>
                <w:color w:val="000000"/>
              </w:rPr>
              <w:t>DenUnico</w:t>
            </w:r>
            <w:proofErr w:type="spellEnd"/>
          </w:p>
        </w:tc>
        <w:tc>
          <w:tcPr>
            <w:tcW w:w="1375" w:type="dxa"/>
            <w:tcBorders>
              <w:top w:val="nil"/>
              <w:left w:val="nil"/>
              <w:bottom w:val="single" w:sz="4" w:space="0" w:color="95B3D7"/>
              <w:right w:val="nil"/>
            </w:tcBorders>
            <w:shd w:val="clear" w:color="DBE5F1" w:fill="DBE5F1"/>
            <w:noWrap/>
            <w:vAlign w:val="bottom"/>
            <w:hideMark/>
          </w:tcPr>
          <w:p w:rsidR="00E840D4" w:rsidRPr="00E840D4" w:rsidRDefault="00E840D4" w:rsidP="00E840D4">
            <w:pPr>
              <w:rPr>
                <w:color w:val="000000"/>
              </w:rPr>
            </w:pPr>
            <w:r w:rsidRPr="00E840D4">
              <w:rPr>
                <w:color w:val="000000"/>
              </w:rPr>
              <w:t xml:space="preserve">2101 - Geriatria a dir. </w:t>
            </w:r>
            <w:proofErr w:type="spellStart"/>
            <w:r w:rsidRPr="00E840D4">
              <w:rPr>
                <w:color w:val="000000"/>
              </w:rPr>
              <w:t>Osp</w:t>
            </w:r>
            <w:proofErr w:type="spellEnd"/>
            <w:r w:rsidRPr="00E840D4">
              <w:rPr>
                <w:color w:val="000000"/>
              </w:rPr>
              <w:t>.</w:t>
            </w:r>
          </w:p>
        </w:tc>
        <w:tc>
          <w:tcPr>
            <w:tcW w:w="2126" w:type="dxa"/>
            <w:tcBorders>
              <w:top w:val="nil"/>
              <w:left w:val="nil"/>
              <w:bottom w:val="nil"/>
              <w:right w:val="nil"/>
            </w:tcBorders>
            <w:shd w:val="clear" w:color="000000" w:fill="DBE5F1"/>
            <w:vAlign w:val="bottom"/>
            <w:hideMark/>
          </w:tcPr>
          <w:p w:rsidR="00E840D4" w:rsidRPr="00E840D4" w:rsidRDefault="00E840D4" w:rsidP="00E840D4">
            <w:pPr>
              <w:rPr>
                <w:color w:val="000000"/>
              </w:rPr>
            </w:pPr>
            <w:r w:rsidRPr="00E840D4">
              <w:rPr>
                <w:color w:val="000000"/>
              </w:rPr>
              <w:t> </w:t>
            </w:r>
          </w:p>
        </w:tc>
        <w:tc>
          <w:tcPr>
            <w:tcW w:w="709"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1"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992"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0"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709"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1"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r>
      <w:tr w:rsidR="00E840D4" w:rsidRPr="00E840D4" w:rsidTr="005756E9">
        <w:trPr>
          <w:trHeight w:val="255"/>
        </w:trPr>
        <w:tc>
          <w:tcPr>
            <w:tcW w:w="105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1375"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2126" w:type="dxa"/>
            <w:tcBorders>
              <w:top w:val="nil"/>
              <w:left w:val="nil"/>
              <w:bottom w:val="nil"/>
              <w:right w:val="nil"/>
            </w:tcBorders>
            <w:shd w:val="clear" w:color="auto" w:fill="auto"/>
            <w:vAlign w:val="bottom"/>
            <w:hideMark/>
          </w:tcPr>
          <w:p w:rsidR="00E840D4" w:rsidRPr="00E840D4" w:rsidRDefault="00E840D4" w:rsidP="00E840D4">
            <w:pPr>
              <w:rPr>
                <w:color w:val="000000"/>
              </w:rPr>
            </w:pPr>
          </w:p>
        </w:tc>
        <w:tc>
          <w:tcPr>
            <w:tcW w:w="70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1"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99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0"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70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1"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r>
      <w:tr w:rsidR="00E840D4" w:rsidRPr="00E840D4" w:rsidTr="005756E9">
        <w:trPr>
          <w:trHeight w:val="255"/>
        </w:trPr>
        <w:tc>
          <w:tcPr>
            <w:tcW w:w="105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1375"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2126"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7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r w:rsidRPr="00E840D4">
              <w:rPr>
                <w:b/>
                <w:bCs/>
                <w:color w:val="000000"/>
              </w:rPr>
              <w:t>Valori</w:t>
            </w:r>
          </w:p>
        </w:tc>
        <w:tc>
          <w:tcPr>
            <w:tcW w:w="851"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99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850"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7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851"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r>
      <w:tr w:rsidR="00E840D4" w:rsidRPr="00E840D4" w:rsidTr="005756E9">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E840D4" w:rsidRPr="00E840D4" w:rsidRDefault="00E840D4" w:rsidP="00E840D4">
            <w:pPr>
              <w:jc w:val="center"/>
              <w:rPr>
                <w:b/>
                <w:bCs/>
                <w:color w:val="000000"/>
              </w:rPr>
            </w:pPr>
            <w:r w:rsidRPr="00E840D4">
              <w:rPr>
                <w:b/>
                <w:bCs/>
                <w:color w:val="000000"/>
              </w:rPr>
              <w:t>Tipo</w:t>
            </w:r>
          </w:p>
        </w:tc>
        <w:tc>
          <w:tcPr>
            <w:tcW w:w="1375"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Codice Indicatore</w:t>
            </w:r>
          </w:p>
        </w:tc>
        <w:tc>
          <w:tcPr>
            <w:tcW w:w="2126"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[A] NUM</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[B] DEN</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[C] NUM</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[D] DEN</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[E]=[A]/[B]</w:t>
            </w:r>
            <w:r w:rsidRPr="00E840D4">
              <w:rPr>
                <w:b/>
                <w:bCs/>
                <w:color w:val="000000"/>
              </w:rPr>
              <w:br/>
              <w:t>Rapporto</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[F]=[C]/[D]</w:t>
            </w:r>
            <w:r w:rsidRPr="00E840D4">
              <w:rPr>
                <w:b/>
                <w:bCs/>
                <w:color w:val="000000"/>
              </w:rPr>
              <w:br/>
              <w:t>Rapporto</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r>
      <w:tr w:rsidR="00E840D4" w:rsidRPr="00E840D4" w:rsidTr="005756E9">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MES Sant'Anna</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C14.4</w:t>
            </w:r>
          </w:p>
        </w:tc>
        <w:tc>
          <w:tcPr>
            <w:tcW w:w="2126" w:type="dxa"/>
            <w:tcBorders>
              <w:top w:val="single" w:sz="4" w:space="0" w:color="95B3D7"/>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ricoveri medici oltre soglia per pazienti &gt;= 65 anni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18</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233</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15</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216</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0,08</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0,07</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nil"/>
            </w:tcBorders>
            <w:shd w:val="clear" w:color="auto" w:fill="auto"/>
            <w:noWrap/>
            <w:vAlign w:val="center"/>
            <w:hideMark/>
          </w:tcPr>
          <w:p w:rsidR="00E840D4" w:rsidRPr="00E840D4" w:rsidRDefault="00E840D4" w:rsidP="00E840D4">
            <w:pPr>
              <w:rPr>
                <w:b/>
                <w:bCs/>
                <w:color w:val="000000"/>
              </w:rPr>
            </w:pPr>
            <w:r w:rsidRPr="00E840D4">
              <w:rPr>
                <w:b/>
                <w:bCs/>
                <w:color w:val="000000"/>
              </w:rPr>
              <w:t>C2a.M</w:t>
            </w:r>
          </w:p>
        </w:tc>
        <w:tc>
          <w:tcPr>
            <w:tcW w:w="2126"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color w:val="000000"/>
              </w:rPr>
            </w:pPr>
            <w:r w:rsidRPr="00E840D4">
              <w:rPr>
                <w:color w:val="000000"/>
              </w:rPr>
              <w:t>Indice di performance degenza media - DRG Medici</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790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194</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714</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159</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4,07</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4,49</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C4.13</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DRG ad alto rischio di </w:t>
            </w:r>
            <w:proofErr w:type="spellStart"/>
            <w:r w:rsidRPr="00E840D4">
              <w:rPr>
                <w:color w:val="000000"/>
              </w:rPr>
              <w:t>inappropriatezza</w:t>
            </w:r>
            <w:proofErr w:type="spellEnd"/>
            <w:r w:rsidRPr="00E840D4">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217</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211</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0,10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0,05</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D18</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13</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212</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26</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189</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0,14</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Scheda Obiettivi</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Ob22</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228</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9</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209</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8,77</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4,31</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Ob25</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234</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217</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2,99</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3,69</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Ob27A</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Trasferimento DRG Inappropriati in altro </w:t>
            </w:r>
            <w:proofErr w:type="spellStart"/>
            <w:r w:rsidRPr="00E840D4">
              <w:rPr>
                <w:color w:val="000000"/>
              </w:rPr>
              <w:t>setting</w:t>
            </w:r>
            <w:proofErr w:type="spellEnd"/>
            <w:r w:rsidRPr="00E840D4">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238</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221</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0,09</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0,05</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Ob44</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13</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238</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26</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221</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5,46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11,76</w:t>
            </w:r>
          </w:p>
        </w:tc>
      </w:tr>
    </w:tbl>
    <w:p w:rsidR="00E840D4" w:rsidRDefault="00E840D4"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375"/>
        <w:gridCol w:w="2126"/>
        <w:gridCol w:w="709"/>
        <w:gridCol w:w="851"/>
        <w:gridCol w:w="992"/>
        <w:gridCol w:w="850"/>
        <w:gridCol w:w="709"/>
        <w:gridCol w:w="851"/>
      </w:tblGrid>
      <w:tr w:rsidR="00E840D4" w:rsidRPr="00E840D4" w:rsidTr="005756E9">
        <w:trPr>
          <w:trHeight w:val="255"/>
        </w:trPr>
        <w:tc>
          <w:tcPr>
            <w:tcW w:w="1052" w:type="dxa"/>
            <w:tcBorders>
              <w:top w:val="nil"/>
              <w:left w:val="nil"/>
              <w:bottom w:val="single" w:sz="4" w:space="0" w:color="95B3D7"/>
              <w:right w:val="nil"/>
            </w:tcBorders>
            <w:shd w:val="clear" w:color="DBE5F1" w:fill="DBE5F1"/>
            <w:noWrap/>
            <w:vAlign w:val="bottom"/>
            <w:hideMark/>
          </w:tcPr>
          <w:p w:rsidR="00E840D4" w:rsidRPr="00E840D4" w:rsidRDefault="00E840D4" w:rsidP="00E840D4">
            <w:pPr>
              <w:rPr>
                <w:color w:val="000000"/>
              </w:rPr>
            </w:pPr>
            <w:proofErr w:type="spellStart"/>
            <w:r w:rsidRPr="00E840D4">
              <w:rPr>
                <w:color w:val="000000"/>
              </w:rPr>
              <w:t>DenUnico</w:t>
            </w:r>
            <w:proofErr w:type="spellEnd"/>
          </w:p>
        </w:tc>
        <w:tc>
          <w:tcPr>
            <w:tcW w:w="1375" w:type="dxa"/>
            <w:tcBorders>
              <w:top w:val="nil"/>
              <w:left w:val="nil"/>
              <w:bottom w:val="single" w:sz="4" w:space="0" w:color="95B3D7"/>
              <w:right w:val="nil"/>
            </w:tcBorders>
            <w:shd w:val="clear" w:color="DBE5F1" w:fill="DBE5F1"/>
            <w:noWrap/>
            <w:vAlign w:val="bottom"/>
            <w:hideMark/>
          </w:tcPr>
          <w:p w:rsidR="00E840D4" w:rsidRPr="00E840D4" w:rsidRDefault="00E840D4" w:rsidP="00E840D4">
            <w:pPr>
              <w:rPr>
                <w:color w:val="000000"/>
              </w:rPr>
            </w:pPr>
            <w:r w:rsidRPr="00E840D4">
              <w:rPr>
                <w:color w:val="000000"/>
              </w:rPr>
              <w:t xml:space="preserve">2402 - Malattie Infettive a dir. </w:t>
            </w:r>
            <w:proofErr w:type="spellStart"/>
            <w:r w:rsidRPr="00E840D4">
              <w:rPr>
                <w:color w:val="000000"/>
              </w:rPr>
              <w:t>Univ</w:t>
            </w:r>
            <w:proofErr w:type="spellEnd"/>
            <w:r w:rsidRPr="00E840D4">
              <w:rPr>
                <w:color w:val="000000"/>
              </w:rPr>
              <w:t>.</w:t>
            </w:r>
          </w:p>
        </w:tc>
        <w:tc>
          <w:tcPr>
            <w:tcW w:w="2126" w:type="dxa"/>
            <w:tcBorders>
              <w:top w:val="nil"/>
              <w:left w:val="nil"/>
              <w:bottom w:val="nil"/>
              <w:right w:val="nil"/>
            </w:tcBorders>
            <w:shd w:val="clear" w:color="000000" w:fill="DBE5F1"/>
            <w:vAlign w:val="bottom"/>
            <w:hideMark/>
          </w:tcPr>
          <w:p w:rsidR="00E840D4" w:rsidRPr="00E840D4" w:rsidRDefault="00E840D4" w:rsidP="00E840D4">
            <w:pPr>
              <w:rPr>
                <w:color w:val="000000"/>
              </w:rPr>
            </w:pPr>
            <w:r w:rsidRPr="00E840D4">
              <w:rPr>
                <w:color w:val="000000"/>
              </w:rPr>
              <w:t> </w:t>
            </w:r>
          </w:p>
        </w:tc>
        <w:tc>
          <w:tcPr>
            <w:tcW w:w="709"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1"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992"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0"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709"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1"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r>
      <w:tr w:rsidR="00E840D4" w:rsidRPr="00E840D4" w:rsidTr="005756E9">
        <w:trPr>
          <w:trHeight w:val="255"/>
        </w:trPr>
        <w:tc>
          <w:tcPr>
            <w:tcW w:w="105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1375"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2126" w:type="dxa"/>
            <w:tcBorders>
              <w:top w:val="nil"/>
              <w:left w:val="nil"/>
              <w:bottom w:val="nil"/>
              <w:right w:val="nil"/>
            </w:tcBorders>
            <w:shd w:val="clear" w:color="auto" w:fill="auto"/>
            <w:vAlign w:val="bottom"/>
            <w:hideMark/>
          </w:tcPr>
          <w:p w:rsidR="00E840D4" w:rsidRPr="00E840D4" w:rsidRDefault="00E840D4" w:rsidP="00E840D4">
            <w:pPr>
              <w:rPr>
                <w:color w:val="000000"/>
              </w:rPr>
            </w:pPr>
          </w:p>
        </w:tc>
        <w:tc>
          <w:tcPr>
            <w:tcW w:w="70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1"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99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0"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70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1"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r>
      <w:tr w:rsidR="00E840D4" w:rsidRPr="00E840D4" w:rsidTr="005756E9">
        <w:trPr>
          <w:trHeight w:val="255"/>
        </w:trPr>
        <w:tc>
          <w:tcPr>
            <w:tcW w:w="105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1375"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2126"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7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r w:rsidRPr="00E840D4">
              <w:rPr>
                <w:b/>
                <w:bCs/>
                <w:color w:val="000000"/>
              </w:rPr>
              <w:t>Valori</w:t>
            </w:r>
          </w:p>
        </w:tc>
        <w:tc>
          <w:tcPr>
            <w:tcW w:w="851"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99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850"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7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851"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r>
      <w:tr w:rsidR="00E840D4" w:rsidRPr="00E840D4" w:rsidTr="005756E9">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E840D4" w:rsidRPr="00E840D4" w:rsidRDefault="00E840D4" w:rsidP="00E840D4">
            <w:pPr>
              <w:jc w:val="center"/>
              <w:rPr>
                <w:b/>
                <w:bCs/>
                <w:color w:val="000000"/>
              </w:rPr>
            </w:pPr>
            <w:r w:rsidRPr="00E840D4">
              <w:rPr>
                <w:b/>
                <w:bCs/>
                <w:color w:val="000000"/>
              </w:rPr>
              <w:t>Tipo</w:t>
            </w:r>
          </w:p>
        </w:tc>
        <w:tc>
          <w:tcPr>
            <w:tcW w:w="1375"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Codice Indicatore</w:t>
            </w:r>
          </w:p>
        </w:tc>
        <w:tc>
          <w:tcPr>
            <w:tcW w:w="2126"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[A] NUM</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[B] DEN</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[C] NUM</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[D] DEN</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[E]=[A]/[B]</w:t>
            </w:r>
            <w:r w:rsidRPr="00E840D4">
              <w:rPr>
                <w:b/>
                <w:bCs/>
                <w:color w:val="000000"/>
              </w:rPr>
              <w:br/>
              <w:t>Rapporto</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[F]=[C]/[D]</w:t>
            </w:r>
            <w:r w:rsidRPr="00E840D4">
              <w:rPr>
                <w:b/>
                <w:bCs/>
                <w:color w:val="000000"/>
              </w:rPr>
              <w:br/>
              <w:t>Rapporto</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r>
      <w:tr w:rsidR="00E840D4" w:rsidRPr="00E840D4" w:rsidTr="005756E9">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MES Sant'Anna</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C14.4</w:t>
            </w:r>
          </w:p>
        </w:tc>
        <w:tc>
          <w:tcPr>
            <w:tcW w:w="2126" w:type="dxa"/>
            <w:tcBorders>
              <w:top w:val="single" w:sz="4" w:space="0" w:color="95B3D7"/>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ricoveri medici oltre soglia per pazienti &gt;= 65 anni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107</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91</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0,06</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0,09</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nil"/>
            </w:tcBorders>
            <w:shd w:val="clear" w:color="auto" w:fill="auto"/>
            <w:noWrap/>
            <w:vAlign w:val="center"/>
            <w:hideMark/>
          </w:tcPr>
          <w:p w:rsidR="00E840D4" w:rsidRPr="00E840D4" w:rsidRDefault="00E840D4" w:rsidP="00E840D4">
            <w:pPr>
              <w:rPr>
                <w:b/>
                <w:bCs/>
                <w:color w:val="000000"/>
              </w:rPr>
            </w:pPr>
            <w:r w:rsidRPr="00E840D4">
              <w:rPr>
                <w:b/>
                <w:bCs/>
                <w:color w:val="000000"/>
              </w:rPr>
              <w:t>C2a.M</w:t>
            </w:r>
          </w:p>
        </w:tc>
        <w:tc>
          <w:tcPr>
            <w:tcW w:w="2126"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color w:val="000000"/>
              </w:rPr>
            </w:pPr>
            <w:r w:rsidRPr="00E840D4">
              <w:rPr>
                <w:color w:val="000000"/>
              </w:rPr>
              <w:t>Indice di performance degenza media - DRG Medici</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484</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254</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686</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189</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1,91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3,63</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C30.3.2.2</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attrazioni extra-regione - DRG alta complessità</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0,25</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C4.13</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DRG ad alto rischio di </w:t>
            </w:r>
            <w:proofErr w:type="spellStart"/>
            <w:r w:rsidRPr="00E840D4">
              <w:rPr>
                <w:color w:val="000000"/>
              </w:rPr>
              <w:t>inappropriatezza</w:t>
            </w:r>
            <w:proofErr w:type="spellEnd"/>
            <w:r w:rsidRPr="00E840D4">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268</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197</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0,10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0,10</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D18</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19</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365</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248</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0,02</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Scheda Obiettivi</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Ob22</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23</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251</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17</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178</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9,16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9,55</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Ob25</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290</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209</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3,79</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0,96</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Ob27A</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Trasferimento DRG Inappropriati in altro </w:t>
            </w:r>
            <w:proofErr w:type="spellStart"/>
            <w:r w:rsidRPr="00E840D4">
              <w:rPr>
                <w:color w:val="000000"/>
              </w:rPr>
              <w:t>setting</w:t>
            </w:r>
            <w:proofErr w:type="spellEnd"/>
            <w:r w:rsidRPr="00E840D4">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294</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217</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0,09</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0,09</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Ob30</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0,00</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Ob44</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19</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294</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217</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6,46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2,76</w:t>
            </w:r>
          </w:p>
        </w:tc>
      </w:tr>
    </w:tbl>
    <w:p w:rsidR="00E840D4" w:rsidRDefault="00E840D4"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375"/>
        <w:gridCol w:w="2126"/>
        <w:gridCol w:w="709"/>
        <w:gridCol w:w="851"/>
        <w:gridCol w:w="992"/>
        <w:gridCol w:w="850"/>
        <w:gridCol w:w="709"/>
        <w:gridCol w:w="851"/>
      </w:tblGrid>
      <w:tr w:rsidR="00E840D4" w:rsidRPr="00E840D4" w:rsidTr="005756E9">
        <w:trPr>
          <w:trHeight w:val="255"/>
        </w:trPr>
        <w:tc>
          <w:tcPr>
            <w:tcW w:w="1052" w:type="dxa"/>
            <w:tcBorders>
              <w:top w:val="nil"/>
              <w:left w:val="nil"/>
              <w:bottom w:val="single" w:sz="4" w:space="0" w:color="95B3D7"/>
              <w:right w:val="nil"/>
            </w:tcBorders>
            <w:shd w:val="clear" w:color="DBE5F1" w:fill="DBE5F1"/>
            <w:noWrap/>
            <w:vAlign w:val="bottom"/>
            <w:hideMark/>
          </w:tcPr>
          <w:p w:rsidR="00E840D4" w:rsidRPr="00E840D4" w:rsidRDefault="00E840D4" w:rsidP="00E840D4">
            <w:pPr>
              <w:rPr>
                <w:color w:val="000000"/>
              </w:rPr>
            </w:pPr>
            <w:proofErr w:type="spellStart"/>
            <w:r w:rsidRPr="00E840D4">
              <w:rPr>
                <w:color w:val="000000"/>
              </w:rPr>
              <w:t>DenUnico</w:t>
            </w:r>
            <w:proofErr w:type="spellEnd"/>
          </w:p>
        </w:tc>
        <w:tc>
          <w:tcPr>
            <w:tcW w:w="1375" w:type="dxa"/>
            <w:tcBorders>
              <w:top w:val="nil"/>
              <w:left w:val="nil"/>
              <w:bottom w:val="single" w:sz="4" w:space="0" w:color="95B3D7"/>
              <w:right w:val="nil"/>
            </w:tcBorders>
            <w:shd w:val="clear" w:color="DBE5F1" w:fill="DBE5F1"/>
            <w:noWrap/>
            <w:vAlign w:val="bottom"/>
            <w:hideMark/>
          </w:tcPr>
          <w:p w:rsidR="00E840D4" w:rsidRPr="00E840D4" w:rsidRDefault="00E840D4" w:rsidP="00E840D4">
            <w:pPr>
              <w:rPr>
                <w:color w:val="000000"/>
              </w:rPr>
            </w:pPr>
            <w:r w:rsidRPr="00E840D4">
              <w:rPr>
                <w:color w:val="000000"/>
              </w:rPr>
              <w:t xml:space="preserve">2601 - Medicina I a dir. </w:t>
            </w:r>
            <w:proofErr w:type="spellStart"/>
            <w:r w:rsidRPr="00E840D4">
              <w:rPr>
                <w:color w:val="000000"/>
              </w:rPr>
              <w:t>Osp</w:t>
            </w:r>
            <w:proofErr w:type="spellEnd"/>
            <w:r w:rsidRPr="00E840D4">
              <w:rPr>
                <w:color w:val="000000"/>
              </w:rPr>
              <w:t>.</w:t>
            </w:r>
          </w:p>
        </w:tc>
        <w:tc>
          <w:tcPr>
            <w:tcW w:w="2126" w:type="dxa"/>
            <w:tcBorders>
              <w:top w:val="nil"/>
              <w:left w:val="nil"/>
              <w:bottom w:val="nil"/>
              <w:right w:val="nil"/>
            </w:tcBorders>
            <w:shd w:val="clear" w:color="000000" w:fill="DBE5F1"/>
            <w:vAlign w:val="bottom"/>
            <w:hideMark/>
          </w:tcPr>
          <w:p w:rsidR="00E840D4" w:rsidRPr="00E840D4" w:rsidRDefault="00E840D4" w:rsidP="00E840D4">
            <w:pPr>
              <w:rPr>
                <w:color w:val="000000"/>
              </w:rPr>
            </w:pPr>
            <w:r w:rsidRPr="00E840D4">
              <w:rPr>
                <w:color w:val="000000"/>
              </w:rPr>
              <w:t> </w:t>
            </w:r>
          </w:p>
        </w:tc>
        <w:tc>
          <w:tcPr>
            <w:tcW w:w="709"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1"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992"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0"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709"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1"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r>
      <w:tr w:rsidR="00E840D4" w:rsidRPr="00E840D4" w:rsidTr="005756E9">
        <w:trPr>
          <w:trHeight w:val="255"/>
        </w:trPr>
        <w:tc>
          <w:tcPr>
            <w:tcW w:w="105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1375"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2126" w:type="dxa"/>
            <w:tcBorders>
              <w:top w:val="nil"/>
              <w:left w:val="nil"/>
              <w:bottom w:val="nil"/>
              <w:right w:val="nil"/>
            </w:tcBorders>
            <w:shd w:val="clear" w:color="auto" w:fill="auto"/>
            <w:vAlign w:val="bottom"/>
            <w:hideMark/>
          </w:tcPr>
          <w:p w:rsidR="00E840D4" w:rsidRPr="00E840D4" w:rsidRDefault="00E840D4" w:rsidP="00E840D4">
            <w:pPr>
              <w:rPr>
                <w:color w:val="000000"/>
              </w:rPr>
            </w:pPr>
          </w:p>
        </w:tc>
        <w:tc>
          <w:tcPr>
            <w:tcW w:w="70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1"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99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0"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70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1"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r>
      <w:tr w:rsidR="00E840D4" w:rsidRPr="00E840D4" w:rsidTr="005756E9">
        <w:trPr>
          <w:trHeight w:val="255"/>
        </w:trPr>
        <w:tc>
          <w:tcPr>
            <w:tcW w:w="105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1375"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2126"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7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r w:rsidRPr="00E840D4">
              <w:rPr>
                <w:b/>
                <w:bCs/>
                <w:color w:val="000000"/>
              </w:rPr>
              <w:t>Valori</w:t>
            </w:r>
          </w:p>
        </w:tc>
        <w:tc>
          <w:tcPr>
            <w:tcW w:w="851"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99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850"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7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851"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r>
      <w:tr w:rsidR="00E840D4" w:rsidRPr="00E840D4" w:rsidTr="005756E9">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E840D4" w:rsidRPr="00E840D4" w:rsidRDefault="00E840D4" w:rsidP="00E840D4">
            <w:pPr>
              <w:jc w:val="center"/>
              <w:rPr>
                <w:b/>
                <w:bCs/>
                <w:color w:val="000000"/>
              </w:rPr>
            </w:pPr>
            <w:r w:rsidRPr="00E840D4">
              <w:rPr>
                <w:b/>
                <w:bCs/>
                <w:color w:val="000000"/>
              </w:rPr>
              <w:t>Tipo</w:t>
            </w:r>
          </w:p>
        </w:tc>
        <w:tc>
          <w:tcPr>
            <w:tcW w:w="1375"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Codice Indicatore</w:t>
            </w:r>
          </w:p>
        </w:tc>
        <w:tc>
          <w:tcPr>
            <w:tcW w:w="2126"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[A] NUM</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[B] DEN</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[C] NUM</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[D] DEN</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[E]=[A]/[B]</w:t>
            </w:r>
            <w:r w:rsidRPr="00E840D4">
              <w:rPr>
                <w:b/>
                <w:bCs/>
                <w:color w:val="000000"/>
              </w:rPr>
              <w:br/>
              <w:t>Rapporto</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[F]=[C]/[D]</w:t>
            </w:r>
            <w:r w:rsidRPr="00E840D4">
              <w:rPr>
                <w:b/>
                <w:bCs/>
                <w:color w:val="000000"/>
              </w:rPr>
              <w:br/>
              <w:t>Rapporto</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r>
      <w:tr w:rsidR="00E840D4" w:rsidRPr="00E840D4" w:rsidTr="005756E9">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MES Sant'Anna</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C14.4</w:t>
            </w:r>
          </w:p>
        </w:tc>
        <w:tc>
          <w:tcPr>
            <w:tcW w:w="2126" w:type="dxa"/>
            <w:tcBorders>
              <w:top w:val="single" w:sz="4" w:space="0" w:color="95B3D7"/>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ricoveri medici oltre soglia per pazienti &gt;= 65 anni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433</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389</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0,01</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0,01</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nil"/>
            </w:tcBorders>
            <w:shd w:val="clear" w:color="auto" w:fill="auto"/>
            <w:noWrap/>
            <w:vAlign w:val="center"/>
            <w:hideMark/>
          </w:tcPr>
          <w:p w:rsidR="00E840D4" w:rsidRPr="00E840D4" w:rsidRDefault="00E840D4" w:rsidP="00E840D4">
            <w:pPr>
              <w:rPr>
                <w:b/>
                <w:bCs/>
                <w:color w:val="000000"/>
              </w:rPr>
            </w:pPr>
            <w:r w:rsidRPr="00E840D4">
              <w:rPr>
                <w:b/>
                <w:bCs/>
                <w:color w:val="000000"/>
              </w:rPr>
              <w:t>C2a.M</w:t>
            </w:r>
          </w:p>
        </w:tc>
        <w:tc>
          <w:tcPr>
            <w:tcW w:w="2126"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color w:val="000000"/>
              </w:rPr>
            </w:pPr>
            <w:r w:rsidRPr="00E840D4">
              <w:rPr>
                <w:color w:val="000000"/>
              </w:rPr>
              <w:t>Indice di performance degenza media - DRG Medici</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-257</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514</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211</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465</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-0,50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0,45</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C30.3.2.2</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attrazioni extra-regione - DRG alta complessità</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17</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18</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0,11</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C4.13</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DRG ad alto rischio di </w:t>
            </w:r>
            <w:proofErr w:type="spellStart"/>
            <w:r w:rsidRPr="00E840D4">
              <w:rPr>
                <w:color w:val="000000"/>
              </w:rPr>
              <w:t>inappropriatezza</w:t>
            </w:r>
            <w:proofErr w:type="spellEnd"/>
            <w:r w:rsidRPr="00E840D4">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595</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547</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0,00</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D18</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552</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18</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505</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0,04</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Scheda Obiettivi</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Ob22</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581</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536</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0,00</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Ob25</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580</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16</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530</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1,72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3,02</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Ob27A</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Trasferimento DRG Inappropriati in altro </w:t>
            </w:r>
            <w:proofErr w:type="spellStart"/>
            <w:r w:rsidRPr="00E840D4">
              <w:rPr>
                <w:color w:val="000000"/>
              </w:rPr>
              <w:t>setting</w:t>
            </w:r>
            <w:proofErr w:type="spellEnd"/>
            <w:r w:rsidRPr="00E840D4">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595</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547</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0,00</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nil"/>
            </w:tcBorders>
            <w:shd w:val="clear" w:color="auto" w:fill="auto"/>
            <w:noWrap/>
            <w:vAlign w:val="center"/>
            <w:hideMark/>
          </w:tcPr>
          <w:p w:rsidR="00E840D4" w:rsidRPr="00E840D4" w:rsidRDefault="00E840D4" w:rsidP="00E840D4">
            <w:pPr>
              <w:rPr>
                <w:b/>
                <w:bCs/>
                <w:color w:val="000000"/>
              </w:rPr>
            </w:pPr>
            <w:r w:rsidRPr="00E840D4">
              <w:rPr>
                <w:b/>
                <w:bCs/>
                <w:color w:val="000000"/>
              </w:rPr>
              <w:t>Ob27B</w:t>
            </w:r>
          </w:p>
        </w:tc>
        <w:tc>
          <w:tcPr>
            <w:tcW w:w="2126"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color w:val="000000"/>
              </w:rPr>
            </w:pPr>
            <w:r w:rsidRPr="00E840D4">
              <w:rPr>
                <w:color w:val="000000"/>
              </w:rPr>
              <w:t xml:space="preserve">Trasferimento DRG Inappropriati in altro </w:t>
            </w:r>
            <w:proofErr w:type="spellStart"/>
            <w:r w:rsidRPr="00E840D4">
              <w:rPr>
                <w:color w:val="000000"/>
              </w:rPr>
              <w:t>setting</w:t>
            </w:r>
            <w:proofErr w:type="spellEnd"/>
            <w:r w:rsidRPr="00E840D4">
              <w:rPr>
                <w:color w:val="000000"/>
              </w:rPr>
              <w:t xml:space="preserve"> assistenziale</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259</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854</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746</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1.293</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0,30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0,58</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Ob30</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0,00</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Ob44</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595</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18</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547</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4,20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3,29</w:t>
            </w:r>
          </w:p>
        </w:tc>
      </w:tr>
    </w:tbl>
    <w:p w:rsidR="00E840D4" w:rsidRDefault="00E840D4"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375"/>
        <w:gridCol w:w="2126"/>
        <w:gridCol w:w="709"/>
        <w:gridCol w:w="851"/>
        <w:gridCol w:w="992"/>
        <w:gridCol w:w="850"/>
        <w:gridCol w:w="709"/>
        <w:gridCol w:w="851"/>
      </w:tblGrid>
      <w:tr w:rsidR="00E840D4" w:rsidRPr="00E840D4" w:rsidTr="005756E9">
        <w:trPr>
          <w:trHeight w:val="255"/>
        </w:trPr>
        <w:tc>
          <w:tcPr>
            <w:tcW w:w="1052" w:type="dxa"/>
            <w:tcBorders>
              <w:top w:val="nil"/>
              <w:left w:val="nil"/>
              <w:bottom w:val="single" w:sz="4" w:space="0" w:color="95B3D7"/>
              <w:right w:val="nil"/>
            </w:tcBorders>
            <w:shd w:val="clear" w:color="DBE5F1" w:fill="DBE5F1"/>
            <w:noWrap/>
            <w:vAlign w:val="bottom"/>
            <w:hideMark/>
          </w:tcPr>
          <w:p w:rsidR="00E840D4" w:rsidRPr="00E840D4" w:rsidRDefault="00E840D4" w:rsidP="00E840D4">
            <w:pPr>
              <w:rPr>
                <w:color w:val="000000"/>
              </w:rPr>
            </w:pPr>
            <w:proofErr w:type="spellStart"/>
            <w:r w:rsidRPr="00E840D4">
              <w:rPr>
                <w:color w:val="000000"/>
              </w:rPr>
              <w:t>DenUnico</w:t>
            </w:r>
            <w:proofErr w:type="spellEnd"/>
          </w:p>
        </w:tc>
        <w:tc>
          <w:tcPr>
            <w:tcW w:w="1375" w:type="dxa"/>
            <w:tcBorders>
              <w:top w:val="nil"/>
              <w:left w:val="nil"/>
              <w:bottom w:val="single" w:sz="4" w:space="0" w:color="95B3D7"/>
              <w:right w:val="nil"/>
            </w:tcBorders>
            <w:shd w:val="clear" w:color="DBE5F1" w:fill="DBE5F1"/>
            <w:noWrap/>
            <w:vAlign w:val="bottom"/>
            <w:hideMark/>
          </w:tcPr>
          <w:p w:rsidR="00E840D4" w:rsidRPr="00E840D4" w:rsidRDefault="00E840D4" w:rsidP="00E840D4">
            <w:pPr>
              <w:rPr>
                <w:color w:val="000000"/>
              </w:rPr>
            </w:pPr>
            <w:r w:rsidRPr="00E840D4">
              <w:rPr>
                <w:color w:val="000000"/>
              </w:rPr>
              <w:t xml:space="preserve">2603 - Medicina I a dir  </w:t>
            </w:r>
            <w:proofErr w:type="spellStart"/>
            <w:r w:rsidRPr="00E840D4">
              <w:rPr>
                <w:color w:val="000000"/>
              </w:rPr>
              <w:t>Univ</w:t>
            </w:r>
            <w:proofErr w:type="spellEnd"/>
            <w:r w:rsidRPr="00E840D4">
              <w:rPr>
                <w:color w:val="000000"/>
              </w:rPr>
              <w:t>.</w:t>
            </w:r>
          </w:p>
        </w:tc>
        <w:tc>
          <w:tcPr>
            <w:tcW w:w="2126" w:type="dxa"/>
            <w:tcBorders>
              <w:top w:val="nil"/>
              <w:left w:val="nil"/>
              <w:bottom w:val="nil"/>
              <w:right w:val="nil"/>
            </w:tcBorders>
            <w:shd w:val="clear" w:color="000000" w:fill="DBE5F1"/>
            <w:vAlign w:val="bottom"/>
            <w:hideMark/>
          </w:tcPr>
          <w:p w:rsidR="00E840D4" w:rsidRPr="00E840D4" w:rsidRDefault="00E840D4" w:rsidP="00E840D4">
            <w:pPr>
              <w:rPr>
                <w:color w:val="000000"/>
              </w:rPr>
            </w:pPr>
            <w:r w:rsidRPr="00E840D4">
              <w:rPr>
                <w:color w:val="000000"/>
              </w:rPr>
              <w:t> </w:t>
            </w:r>
          </w:p>
        </w:tc>
        <w:tc>
          <w:tcPr>
            <w:tcW w:w="709"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1"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992"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0"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709"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1"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r>
      <w:tr w:rsidR="00E840D4" w:rsidRPr="00E840D4" w:rsidTr="005756E9">
        <w:trPr>
          <w:trHeight w:val="255"/>
        </w:trPr>
        <w:tc>
          <w:tcPr>
            <w:tcW w:w="105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1375"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2126" w:type="dxa"/>
            <w:tcBorders>
              <w:top w:val="nil"/>
              <w:left w:val="nil"/>
              <w:bottom w:val="nil"/>
              <w:right w:val="nil"/>
            </w:tcBorders>
            <w:shd w:val="clear" w:color="auto" w:fill="auto"/>
            <w:vAlign w:val="bottom"/>
            <w:hideMark/>
          </w:tcPr>
          <w:p w:rsidR="00E840D4" w:rsidRPr="00E840D4" w:rsidRDefault="00E840D4" w:rsidP="00E840D4">
            <w:pPr>
              <w:rPr>
                <w:color w:val="000000"/>
              </w:rPr>
            </w:pPr>
          </w:p>
        </w:tc>
        <w:tc>
          <w:tcPr>
            <w:tcW w:w="70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1"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99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0"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70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1"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r>
      <w:tr w:rsidR="00E840D4" w:rsidRPr="00E840D4" w:rsidTr="005756E9">
        <w:trPr>
          <w:trHeight w:val="255"/>
        </w:trPr>
        <w:tc>
          <w:tcPr>
            <w:tcW w:w="105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1375"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2126"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7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r w:rsidRPr="00E840D4">
              <w:rPr>
                <w:b/>
                <w:bCs/>
                <w:color w:val="000000"/>
              </w:rPr>
              <w:t>Valori</w:t>
            </w:r>
          </w:p>
        </w:tc>
        <w:tc>
          <w:tcPr>
            <w:tcW w:w="851"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99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850"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7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851"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r>
      <w:tr w:rsidR="00E840D4" w:rsidRPr="00E840D4" w:rsidTr="005756E9">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E840D4" w:rsidRPr="00E840D4" w:rsidRDefault="00E840D4" w:rsidP="00E840D4">
            <w:pPr>
              <w:jc w:val="center"/>
              <w:rPr>
                <w:b/>
                <w:bCs/>
                <w:color w:val="000000"/>
              </w:rPr>
            </w:pPr>
            <w:r w:rsidRPr="00E840D4">
              <w:rPr>
                <w:b/>
                <w:bCs/>
                <w:color w:val="000000"/>
              </w:rPr>
              <w:t>Tipo</w:t>
            </w:r>
          </w:p>
        </w:tc>
        <w:tc>
          <w:tcPr>
            <w:tcW w:w="1375"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Codice Indicatore</w:t>
            </w:r>
          </w:p>
        </w:tc>
        <w:tc>
          <w:tcPr>
            <w:tcW w:w="2126"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[A] NUM</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[B] DEN</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[C] NUM</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[D] DEN</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[E]=[A]/[B]</w:t>
            </w:r>
            <w:r w:rsidRPr="00E840D4">
              <w:rPr>
                <w:b/>
                <w:bCs/>
                <w:color w:val="000000"/>
              </w:rPr>
              <w:br/>
              <w:t>Rapporto</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[F]=[C]/[D]</w:t>
            </w:r>
            <w:r w:rsidRPr="00E840D4">
              <w:rPr>
                <w:b/>
                <w:bCs/>
                <w:color w:val="000000"/>
              </w:rPr>
              <w:br/>
              <w:t>Rapporto</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r>
      <w:tr w:rsidR="00E840D4" w:rsidRPr="00E840D4" w:rsidTr="005756E9">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MES Sant'Anna</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C14.4</w:t>
            </w:r>
          </w:p>
        </w:tc>
        <w:tc>
          <w:tcPr>
            <w:tcW w:w="2126" w:type="dxa"/>
            <w:tcBorders>
              <w:top w:val="single" w:sz="4" w:space="0" w:color="95B3D7"/>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ricoveri medici oltre soglia per pazienti &gt;= 65 anni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300</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285</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0,02</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0,04</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nil"/>
            </w:tcBorders>
            <w:shd w:val="clear" w:color="auto" w:fill="auto"/>
            <w:noWrap/>
            <w:vAlign w:val="center"/>
            <w:hideMark/>
          </w:tcPr>
          <w:p w:rsidR="00E840D4" w:rsidRPr="00E840D4" w:rsidRDefault="00E840D4" w:rsidP="00E840D4">
            <w:pPr>
              <w:rPr>
                <w:b/>
                <w:bCs/>
                <w:color w:val="000000"/>
              </w:rPr>
            </w:pPr>
            <w:r w:rsidRPr="00E840D4">
              <w:rPr>
                <w:b/>
                <w:bCs/>
                <w:color w:val="000000"/>
              </w:rPr>
              <w:t>C2a.M</w:t>
            </w:r>
          </w:p>
        </w:tc>
        <w:tc>
          <w:tcPr>
            <w:tcW w:w="2126"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color w:val="000000"/>
              </w:rPr>
            </w:pPr>
            <w:r w:rsidRPr="00E840D4">
              <w:rPr>
                <w:color w:val="000000"/>
              </w:rPr>
              <w:t>Indice di performance degenza media - DRG Medici</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123</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347</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245</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324</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0,35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0,75</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C30.3.2.2</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attrazioni extra-regione - DRG alta complessità</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0,13</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C4.13</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DRG ad alto rischio di </w:t>
            </w:r>
            <w:proofErr w:type="spellStart"/>
            <w:r w:rsidRPr="00E840D4">
              <w:rPr>
                <w:color w:val="000000"/>
              </w:rPr>
              <w:t>inappropriatezza</w:t>
            </w:r>
            <w:proofErr w:type="spellEnd"/>
            <w:r w:rsidRPr="00E840D4">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18</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395</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14</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388</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0,04</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D18</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450</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16</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385</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0,04</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Scheda Obiettivi</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Ob22</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356</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330</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4,49</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3,03</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Ob25</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403</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14</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392</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2,48</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3,57</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Ob27A</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Trasferimento DRG Inappropriati in altro </w:t>
            </w:r>
            <w:proofErr w:type="spellStart"/>
            <w:r w:rsidRPr="00E840D4">
              <w:rPr>
                <w:color w:val="000000"/>
              </w:rPr>
              <w:t>setting</w:t>
            </w:r>
            <w:proofErr w:type="spellEnd"/>
            <w:r w:rsidRPr="00E840D4">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18</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413</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14</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402</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0,04</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0,03</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nil"/>
            </w:tcBorders>
            <w:shd w:val="clear" w:color="auto" w:fill="auto"/>
            <w:noWrap/>
            <w:vAlign w:val="center"/>
            <w:hideMark/>
          </w:tcPr>
          <w:p w:rsidR="00E840D4" w:rsidRPr="00E840D4" w:rsidRDefault="00E840D4" w:rsidP="00E840D4">
            <w:pPr>
              <w:rPr>
                <w:b/>
                <w:bCs/>
                <w:color w:val="000000"/>
              </w:rPr>
            </w:pPr>
            <w:r w:rsidRPr="00E840D4">
              <w:rPr>
                <w:b/>
                <w:bCs/>
                <w:color w:val="000000"/>
              </w:rPr>
              <w:t>Ob27B</w:t>
            </w:r>
          </w:p>
        </w:tc>
        <w:tc>
          <w:tcPr>
            <w:tcW w:w="2126"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color w:val="000000"/>
              </w:rPr>
            </w:pPr>
            <w:r w:rsidRPr="00E840D4">
              <w:rPr>
                <w:color w:val="000000"/>
              </w:rPr>
              <w:t xml:space="preserve">Trasferimento DRG Inappropriati in altro </w:t>
            </w:r>
            <w:proofErr w:type="spellStart"/>
            <w:r w:rsidRPr="00E840D4">
              <w:rPr>
                <w:color w:val="000000"/>
              </w:rPr>
              <w:t>setting</w:t>
            </w:r>
            <w:proofErr w:type="spellEnd"/>
            <w:r w:rsidRPr="00E840D4">
              <w:rPr>
                <w:color w:val="000000"/>
              </w:rPr>
              <w:t xml:space="preserve"> assistenziale</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398</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418</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820</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0,13</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0,51</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Ob30</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41</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53</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0,08</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Ob44</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413</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16</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402</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5,08</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3,98</w:t>
            </w:r>
          </w:p>
        </w:tc>
      </w:tr>
    </w:tbl>
    <w:p w:rsidR="00E840D4" w:rsidRDefault="00E840D4"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375"/>
        <w:gridCol w:w="2126"/>
        <w:gridCol w:w="709"/>
        <w:gridCol w:w="851"/>
        <w:gridCol w:w="992"/>
        <w:gridCol w:w="850"/>
        <w:gridCol w:w="709"/>
        <w:gridCol w:w="851"/>
      </w:tblGrid>
      <w:tr w:rsidR="00E840D4" w:rsidRPr="00E840D4" w:rsidTr="005756E9">
        <w:trPr>
          <w:trHeight w:val="255"/>
        </w:trPr>
        <w:tc>
          <w:tcPr>
            <w:tcW w:w="1052" w:type="dxa"/>
            <w:tcBorders>
              <w:top w:val="nil"/>
              <w:left w:val="nil"/>
              <w:bottom w:val="single" w:sz="4" w:space="0" w:color="95B3D7"/>
              <w:right w:val="nil"/>
            </w:tcBorders>
            <w:shd w:val="clear" w:color="DBE5F1" w:fill="DBE5F1"/>
            <w:noWrap/>
            <w:vAlign w:val="bottom"/>
            <w:hideMark/>
          </w:tcPr>
          <w:p w:rsidR="00E840D4" w:rsidRPr="00E840D4" w:rsidRDefault="00E840D4" w:rsidP="00E840D4">
            <w:pPr>
              <w:rPr>
                <w:color w:val="000000"/>
              </w:rPr>
            </w:pPr>
            <w:proofErr w:type="spellStart"/>
            <w:r w:rsidRPr="00E840D4">
              <w:rPr>
                <w:color w:val="000000"/>
              </w:rPr>
              <w:t>DenUnico</w:t>
            </w:r>
            <w:proofErr w:type="spellEnd"/>
          </w:p>
        </w:tc>
        <w:tc>
          <w:tcPr>
            <w:tcW w:w="1375" w:type="dxa"/>
            <w:tcBorders>
              <w:top w:val="nil"/>
              <w:left w:val="nil"/>
              <w:bottom w:val="single" w:sz="4" w:space="0" w:color="95B3D7"/>
              <w:right w:val="nil"/>
            </w:tcBorders>
            <w:shd w:val="clear" w:color="DBE5F1" w:fill="DBE5F1"/>
            <w:noWrap/>
            <w:vAlign w:val="bottom"/>
            <w:hideMark/>
          </w:tcPr>
          <w:p w:rsidR="00E840D4" w:rsidRPr="00E840D4" w:rsidRDefault="00E840D4" w:rsidP="00E840D4">
            <w:pPr>
              <w:rPr>
                <w:color w:val="000000"/>
              </w:rPr>
            </w:pPr>
            <w:r w:rsidRPr="00E840D4">
              <w:rPr>
                <w:color w:val="000000"/>
              </w:rPr>
              <w:t xml:space="preserve">2902 - Nefrologia a dir. </w:t>
            </w:r>
            <w:proofErr w:type="spellStart"/>
            <w:r w:rsidRPr="00E840D4">
              <w:rPr>
                <w:color w:val="000000"/>
              </w:rPr>
              <w:t>Univ</w:t>
            </w:r>
            <w:proofErr w:type="spellEnd"/>
            <w:r w:rsidRPr="00E840D4">
              <w:rPr>
                <w:color w:val="000000"/>
              </w:rPr>
              <w:t>.</w:t>
            </w:r>
          </w:p>
        </w:tc>
        <w:tc>
          <w:tcPr>
            <w:tcW w:w="2126" w:type="dxa"/>
            <w:tcBorders>
              <w:top w:val="nil"/>
              <w:left w:val="nil"/>
              <w:bottom w:val="nil"/>
              <w:right w:val="nil"/>
            </w:tcBorders>
            <w:shd w:val="clear" w:color="000000" w:fill="DBE5F1"/>
            <w:vAlign w:val="bottom"/>
            <w:hideMark/>
          </w:tcPr>
          <w:p w:rsidR="00E840D4" w:rsidRPr="00E840D4" w:rsidRDefault="00E840D4" w:rsidP="00E840D4">
            <w:pPr>
              <w:rPr>
                <w:color w:val="000000"/>
              </w:rPr>
            </w:pPr>
            <w:r w:rsidRPr="00E840D4">
              <w:rPr>
                <w:color w:val="000000"/>
              </w:rPr>
              <w:t> </w:t>
            </w:r>
          </w:p>
        </w:tc>
        <w:tc>
          <w:tcPr>
            <w:tcW w:w="709"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1"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992"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0"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709"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1"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r>
      <w:tr w:rsidR="00E840D4" w:rsidRPr="00E840D4" w:rsidTr="005756E9">
        <w:trPr>
          <w:trHeight w:val="255"/>
        </w:trPr>
        <w:tc>
          <w:tcPr>
            <w:tcW w:w="105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1375"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2126" w:type="dxa"/>
            <w:tcBorders>
              <w:top w:val="nil"/>
              <w:left w:val="nil"/>
              <w:bottom w:val="nil"/>
              <w:right w:val="nil"/>
            </w:tcBorders>
            <w:shd w:val="clear" w:color="auto" w:fill="auto"/>
            <w:vAlign w:val="bottom"/>
            <w:hideMark/>
          </w:tcPr>
          <w:p w:rsidR="00E840D4" w:rsidRPr="00E840D4" w:rsidRDefault="00E840D4" w:rsidP="00E840D4">
            <w:pPr>
              <w:rPr>
                <w:color w:val="000000"/>
              </w:rPr>
            </w:pPr>
          </w:p>
        </w:tc>
        <w:tc>
          <w:tcPr>
            <w:tcW w:w="70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1"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99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0"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70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1"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r>
      <w:tr w:rsidR="00E840D4" w:rsidRPr="00E840D4" w:rsidTr="005756E9">
        <w:trPr>
          <w:trHeight w:val="255"/>
        </w:trPr>
        <w:tc>
          <w:tcPr>
            <w:tcW w:w="105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1375"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2126"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7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r w:rsidRPr="00E840D4">
              <w:rPr>
                <w:b/>
                <w:bCs/>
                <w:color w:val="000000"/>
              </w:rPr>
              <w:t>Valori</w:t>
            </w:r>
          </w:p>
        </w:tc>
        <w:tc>
          <w:tcPr>
            <w:tcW w:w="851"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99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850"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7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851"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r>
      <w:tr w:rsidR="00E840D4" w:rsidRPr="00E840D4" w:rsidTr="005756E9">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E840D4" w:rsidRPr="00E840D4" w:rsidRDefault="00E840D4" w:rsidP="00E840D4">
            <w:pPr>
              <w:jc w:val="center"/>
              <w:rPr>
                <w:b/>
                <w:bCs/>
                <w:color w:val="000000"/>
              </w:rPr>
            </w:pPr>
            <w:r w:rsidRPr="00E840D4">
              <w:rPr>
                <w:b/>
                <w:bCs/>
                <w:color w:val="000000"/>
              </w:rPr>
              <w:t>Tipo</w:t>
            </w:r>
          </w:p>
        </w:tc>
        <w:tc>
          <w:tcPr>
            <w:tcW w:w="1375"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Codice Indicatore</w:t>
            </w:r>
          </w:p>
        </w:tc>
        <w:tc>
          <w:tcPr>
            <w:tcW w:w="2126"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[A] NUM</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[B] DEN</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[C] NUM</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[D] DEN</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[E]=[A]/[B]</w:t>
            </w:r>
            <w:r w:rsidRPr="00E840D4">
              <w:rPr>
                <w:b/>
                <w:bCs/>
                <w:color w:val="000000"/>
              </w:rPr>
              <w:br/>
              <w:t>Rapporto</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[F]=[C]/[D]</w:t>
            </w:r>
            <w:r w:rsidRPr="00E840D4">
              <w:rPr>
                <w:b/>
                <w:bCs/>
                <w:color w:val="000000"/>
              </w:rPr>
              <w:br/>
              <w:t>Rapporto</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r>
      <w:tr w:rsidR="00E840D4" w:rsidRPr="00E840D4" w:rsidTr="005756E9">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MES Sant'Anna</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C14.4</w:t>
            </w:r>
          </w:p>
        </w:tc>
        <w:tc>
          <w:tcPr>
            <w:tcW w:w="2126" w:type="dxa"/>
            <w:tcBorders>
              <w:top w:val="single" w:sz="4" w:space="0" w:color="95B3D7"/>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ricoveri medici oltre soglia per pazienti &gt;= 65 anni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232</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183</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0,03</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0,03</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nil"/>
            </w:tcBorders>
            <w:shd w:val="clear" w:color="auto" w:fill="auto"/>
            <w:noWrap/>
            <w:vAlign w:val="center"/>
            <w:hideMark/>
          </w:tcPr>
          <w:p w:rsidR="00E840D4" w:rsidRPr="00E840D4" w:rsidRDefault="00E840D4" w:rsidP="00E840D4">
            <w:pPr>
              <w:rPr>
                <w:b/>
                <w:bCs/>
                <w:color w:val="000000"/>
              </w:rPr>
            </w:pPr>
            <w:r w:rsidRPr="00E840D4">
              <w:rPr>
                <w:b/>
                <w:bCs/>
                <w:color w:val="000000"/>
              </w:rPr>
              <w:t>C2a.M</w:t>
            </w:r>
          </w:p>
        </w:tc>
        <w:tc>
          <w:tcPr>
            <w:tcW w:w="2126"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color w:val="000000"/>
              </w:rPr>
            </w:pPr>
            <w:r w:rsidRPr="00E840D4">
              <w:rPr>
                <w:color w:val="000000"/>
              </w:rPr>
              <w:t>Indice di performance degenza media - DRG Medici</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-419</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325</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-83</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256</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-1,29</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-0,32</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C30.3.2.2</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attrazioni extra-regione - DRG alta complessità</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0,20</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C4.13</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DRG ad alto rischio di </w:t>
            </w:r>
            <w:proofErr w:type="spellStart"/>
            <w:r w:rsidRPr="00E840D4">
              <w:rPr>
                <w:color w:val="000000"/>
              </w:rPr>
              <w:t>inappropriatezza</w:t>
            </w:r>
            <w:proofErr w:type="spellEnd"/>
            <w:r w:rsidRPr="00E840D4">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391</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316</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0,01</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D18</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740</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552</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0,01</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Scheda Obiettivi</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Ob22</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197</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150</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3,05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0,67</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Ob25</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9</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351</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276</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2,56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2,17</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Ob27A</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Trasferimento DRG Inappropriati in altro </w:t>
            </w:r>
            <w:proofErr w:type="spellStart"/>
            <w:r w:rsidRPr="00E840D4">
              <w:rPr>
                <w:color w:val="000000"/>
              </w:rPr>
              <w:t>setting</w:t>
            </w:r>
            <w:proofErr w:type="spellEnd"/>
            <w:r w:rsidRPr="00E840D4">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399</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318</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0,01</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nil"/>
            </w:tcBorders>
            <w:shd w:val="clear" w:color="auto" w:fill="auto"/>
            <w:noWrap/>
            <w:vAlign w:val="center"/>
            <w:hideMark/>
          </w:tcPr>
          <w:p w:rsidR="00E840D4" w:rsidRPr="00E840D4" w:rsidRDefault="00E840D4" w:rsidP="00E840D4">
            <w:pPr>
              <w:rPr>
                <w:b/>
                <w:bCs/>
                <w:color w:val="000000"/>
              </w:rPr>
            </w:pPr>
            <w:r w:rsidRPr="00E840D4">
              <w:rPr>
                <w:b/>
                <w:bCs/>
                <w:color w:val="000000"/>
              </w:rPr>
              <w:t>Ob27B</w:t>
            </w:r>
          </w:p>
        </w:tc>
        <w:tc>
          <w:tcPr>
            <w:tcW w:w="2126"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color w:val="000000"/>
              </w:rPr>
            </w:pPr>
            <w:r w:rsidRPr="00E840D4">
              <w:rPr>
                <w:color w:val="000000"/>
              </w:rPr>
              <w:t xml:space="preserve">Trasferimento DRG Inappropriati in altro </w:t>
            </w:r>
            <w:proofErr w:type="spellStart"/>
            <w:r w:rsidRPr="00E840D4">
              <w:rPr>
                <w:color w:val="000000"/>
              </w:rPr>
              <w:t>setting</w:t>
            </w:r>
            <w:proofErr w:type="spellEnd"/>
            <w:r w:rsidRPr="00E840D4">
              <w:rPr>
                <w:color w:val="000000"/>
              </w:rPr>
              <w:t xml:space="preserve"> assistenziale</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9</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141</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430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748</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0,57</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Ob30</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192</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161</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0,01</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Ob44</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399</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318</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1,50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2,20</w:t>
            </w:r>
          </w:p>
        </w:tc>
      </w:tr>
    </w:tbl>
    <w:p w:rsidR="00E840D4" w:rsidRDefault="00E840D4"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375"/>
        <w:gridCol w:w="2126"/>
        <w:gridCol w:w="709"/>
        <w:gridCol w:w="851"/>
        <w:gridCol w:w="992"/>
        <w:gridCol w:w="850"/>
        <w:gridCol w:w="709"/>
        <w:gridCol w:w="851"/>
      </w:tblGrid>
      <w:tr w:rsidR="00E840D4" w:rsidRPr="00E840D4" w:rsidTr="005756E9">
        <w:trPr>
          <w:trHeight w:val="255"/>
        </w:trPr>
        <w:tc>
          <w:tcPr>
            <w:tcW w:w="1052" w:type="dxa"/>
            <w:tcBorders>
              <w:top w:val="nil"/>
              <w:left w:val="nil"/>
              <w:bottom w:val="single" w:sz="4" w:space="0" w:color="95B3D7"/>
              <w:right w:val="nil"/>
            </w:tcBorders>
            <w:shd w:val="clear" w:color="DBE5F1" w:fill="DBE5F1"/>
            <w:noWrap/>
            <w:vAlign w:val="bottom"/>
            <w:hideMark/>
          </w:tcPr>
          <w:p w:rsidR="00E840D4" w:rsidRPr="00E840D4" w:rsidRDefault="00E840D4" w:rsidP="00E840D4">
            <w:pPr>
              <w:rPr>
                <w:color w:val="000000"/>
              </w:rPr>
            </w:pPr>
            <w:proofErr w:type="spellStart"/>
            <w:r w:rsidRPr="00E840D4">
              <w:rPr>
                <w:color w:val="000000"/>
              </w:rPr>
              <w:t>DenUnico</w:t>
            </w:r>
            <w:proofErr w:type="spellEnd"/>
          </w:p>
        </w:tc>
        <w:tc>
          <w:tcPr>
            <w:tcW w:w="1375" w:type="dxa"/>
            <w:tcBorders>
              <w:top w:val="nil"/>
              <w:left w:val="nil"/>
              <w:bottom w:val="single" w:sz="4" w:space="0" w:color="95B3D7"/>
              <w:right w:val="nil"/>
            </w:tcBorders>
            <w:shd w:val="clear" w:color="DBE5F1" w:fill="DBE5F1"/>
            <w:noWrap/>
            <w:vAlign w:val="bottom"/>
            <w:hideMark/>
          </w:tcPr>
          <w:p w:rsidR="00E840D4" w:rsidRPr="00E840D4" w:rsidRDefault="00E840D4" w:rsidP="00E840D4">
            <w:pPr>
              <w:rPr>
                <w:color w:val="000000"/>
              </w:rPr>
            </w:pPr>
            <w:r w:rsidRPr="00E840D4">
              <w:rPr>
                <w:color w:val="000000"/>
              </w:rPr>
              <w:t xml:space="preserve">3001 - Neurochirurgia a dir. </w:t>
            </w:r>
            <w:proofErr w:type="spellStart"/>
            <w:r w:rsidRPr="00E840D4">
              <w:rPr>
                <w:color w:val="000000"/>
              </w:rPr>
              <w:t>Osp</w:t>
            </w:r>
            <w:proofErr w:type="spellEnd"/>
            <w:r w:rsidRPr="00E840D4">
              <w:rPr>
                <w:color w:val="000000"/>
              </w:rPr>
              <w:t>.</w:t>
            </w:r>
          </w:p>
        </w:tc>
        <w:tc>
          <w:tcPr>
            <w:tcW w:w="2126" w:type="dxa"/>
            <w:tcBorders>
              <w:top w:val="nil"/>
              <w:left w:val="nil"/>
              <w:bottom w:val="nil"/>
              <w:right w:val="nil"/>
            </w:tcBorders>
            <w:shd w:val="clear" w:color="000000" w:fill="DBE5F1"/>
            <w:vAlign w:val="bottom"/>
            <w:hideMark/>
          </w:tcPr>
          <w:p w:rsidR="00E840D4" w:rsidRPr="00E840D4" w:rsidRDefault="00E840D4" w:rsidP="00E840D4">
            <w:pPr>
              <w:rPr>
                <w:color w:val="000000"/>
              </w:rPr>
            </w:pPr>
            <w:r w:rsidRPr="00E840D4">
              <w:rPr>
                <w:color w:val="000000"/>
              </w:rPr>
              <w:t> </w:t>
            </w:r>
          </w:p>
        </w:tc>
        <w:tc>
          <w:tcPr>
            <w:tcW w:w="709"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1"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992"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0"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709"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1"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r>
      <w:tr w:rsidR="00E840D4" w:rsidRPr="00E840D4" w:rsidTr="005756E9">
        <w:trPr>
          <w:trHeight w:val="255"/>
        </w:trPr>
        <w:tc>
          <w:tcPr>
            <w:tcW w:w="105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1375"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2126" w:type="dxa"/>
            <w:tcBorders>
              <w:top w:val="nil"/>
              <w:left w:val="nil"/>
              <w:bottom w:val="nil"/>
              <w:right w:val="nil"/>
            </w:tcBorders>
            <w:shd w:val="clear" w:color="auto" w:fill="auto"/>
            <w:vAlign w:val="bottom"/>
            <w:hideMark/>
          </w:tcPr>
          <w:p w:rsidR="00E840D4" w:rsidRPr="00E840D4" w:rsidRDefault="00E840D4" w:rsidP="00E840D4">
            <w:pPr>
              <w:rPr>
                <w:color w:val="000000"/>
              </w:rPr>
            </w:pPr>
          </w:p>
        </w:tc>
        <w:tc>
          <w:tcPr>
            <w:tcW w:w="70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1"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99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0"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70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1"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r>
      <w:tr w:rsidR="00E840D4" w:rsidRPr="00E840D4" w:rsidTr="005756E9">
        <w:trPr>
          <w:trHeight w:val="255"/>
        </w:trPr>
        <w:tc>
          <w:tcPr>
            <w:tcW w:w="105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1375"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2126"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7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r w:rsidRPr="00E840D4">
              <w:rPr>
                <w:b/>
                <w:bCs/>
                <w:color w:val="000000"/>
              </w:rPr>
              <w:t>Valori</w:t>
            </w:r>
          </w:p>
        </w:tc>
        <w:tc>
          <w:tcPr>
            <w:tcW w:w="851"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99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850"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7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851"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r>
      <w:tr w:rsidR="00E840D4" w:rsidRPr="00E840D4" w:rsidTr="005756E9">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E840D4" w:rsidRPr="00E840D4" w:rsidRDefault="00E840D4" w:rsidP="00E840D4">
            <w:pPr>
              <w:jc w:val="center"/>
              <w:rPr>
                <w:b/>
                <w:bCs/>
                <w:color w:val="000000"/>
              </w:rPr>
            </w:pPr>
            <w:r w:rsidRPr="00E840D4">
              <w:rPr>
                <w:b/>
                <w:bCs/>
                <w:color w:val="000000"/>
              </w:rPr>
              <w:t>Tipo</w:t>
            </w:r>
          </w:p>
        </w:tc>
        <w:tc>
          <w:tcPr>
            <w:tcW w:w="1375"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Codice Indicatore</w:t>
            </w:r>
          </w:p>
        </w:tc>
        <w:tc>
          <w:tcPr>
            <w:tcW w:w="2126"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[A] NUM</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[B] DEN</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[C] NUM</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[D] DEN</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[E]=[A]/[B]</w:t>
            </w:r>
            <w:r w:rsidRPr="00E840D4">
              <w:rPr>
                <w:b/>
                <w:bCs/>
                <w:color w:val="000000"/>
              </w:rPr>
              <w:br/>
              <w:t>Rapporto</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[F]=[C]/[D]</w:t>
            </w:r>
            <w:r w:rsidRPr="00E840D4">
              <w:rPr>
                <w:b/>
                <w:bCs/>
                <w:color w:val="000000"/>
              </w:rPr>
              <w:br/>
              <w:t>Rapporto</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r>
      <w:tr w:rsidR="00E840D4" w:rsidRPr="00E840D4" w:rsidTr="005756E9">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MES Sant'Anna</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C02a.C</w:t>
            </w:r>
          </w:p>
        </w:tc>
        <w:tc>
          <w:tcPr>
            <w:tcW w:w="2126" w:type="dxa"/>
            <w:tcBorders>
              <w:top w:val="single" w:sz="4" w:space="0" w:color="95B3D7"/>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Indice di performance degenza media - DRG Chirurgici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134</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236</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198</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265</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0,57</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0,75</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C14.4</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ricoveri medici oltre soglia per pazienti &gt;= 65 anni</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152</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105</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0,02</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C16.7</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Ricoveri da PS in Chirurgie con DRG Chirurgico</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517</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381</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0,14</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0,21</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C30.3.2.2</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attrazioni extra-regione - DRG alta complessità</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88</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9</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96</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0,09</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0,09</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C4.13</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DRG ad alto rischio di </w:t>
            </w:r>
            <w:proofErr w:type="spellStart"/>
            <w:r w:rsidRPr="00E840D4">
              <w:rPr>
                <w:color w:val="000000"/>
              </w:rPr>
              <w:t>inappropriatezza</w:t>
            </w:r>
            <w:proofErr w:type="spellEnd"/>
            <w:r w:rsidRPr="00E840D4">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63</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639</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34</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555</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0,10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0,06</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C4.7</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proofErr w:type="spellStart"/>
            <w:r w:rsidRPr="00E840D4">
              <w:rPr>
                <w:color w:val="000000"/>
              </w:rPr>
              <w:t>Drg</w:t>
            </w:r>
            <w:proofErr w:type="spellEnd"/>
            <w:r w:rsidRPr="00E840D4">
              <w:rPr>
                <w:color w:val="000000"/>
              </w:rPr>
              <w:t xml:space="preserve"> LEA Chirurgici: % ricoveri in </w:t>
            </w:r>
            <w:proofErr w:type="spellStart"/>
            <w:r w:rsidRPr="00E840D4">
              <w:rPr>
                <w:color w:val="000000"/>
              </w:rPr>
              <w:t>Day</w:t>
            </w:r>
            <w:proofErr w:type="spellEnd"/>
            <w:r w:rsidRPr="00E840D4">
              <w:rPr>
                <w:color w:val="000000"/>
              </w:rPr>
              <w:t xml:space="preserve"> </w:t>
            </w:r>
            <w:proofErr w:type="spellStart"/>
            <w:r w:rsidRPr="00E840D4">
              <w:rPr>
                <w:color w:val="000000"/>
              </w:rPr>
              <w:t>Surgery</w:t>
            </w:r>
            <w:proofErr w:type="spellEnd"/>
            <w:r w:rsidRPr="00E840D4">
              <w:rPr>
                <w:color w:val="000000"/>
              </w:rPr>
              <w:t xml:space="preserve"> (Patto per la salute)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0,50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0,00</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D18</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799</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35</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668</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0,10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0,05</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Scheda Obiettivi</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Ob22</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463</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20</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308</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9,94</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6,49</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Ob23</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Riduzione % dimessi con DRG medico</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456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703</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314</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590</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64,86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53,22</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Ob25</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150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456</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86</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314</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32,89</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27,39</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Ob27A</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Trasferimento DRG Inappropriati in altro </w:t>
            </w:r>
            <w:proofErr w:type="spellStart"/>
            <w:r w:rsidRPr="00E840D4">
              <w:rPr>
                <w:color w:val="000000"/>
              </w:rPr>
              <w:t>setting</w:t>
            </w:r>
            <w:proofErr w:type="spellEnd"/>
            <w:r w:rsidRPr="00E840D4">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64</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703</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35</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590</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0,09</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0,06</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Ob28</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Riduzione giornate medie </w:t>
            </w:r>
            <w:proofErr w:type="spellStart"/>
            <w:r w:rsidRPr="00E840D4">
              <w:rPr>
                <w:color w:val="000000"/>
              </w:rPr>
              <w:t>pre-intervento</w:t>
            </w:r>
            <w:proofErr w:type="spellEnd"/>
            <w:r w:rsidRPr="00E840D4">
              <w:rPr>
                <w:color w:val="000000"/>
              </w:rPr>
              <w:t xml:space="preserve">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520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247</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669</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276</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2,11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2,42</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Ob30</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0,50</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Ob33</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Aumento % dei </w:t>
            </w:r>
            <w:proofErr w:type="spellStart"/>
            <w:r w:rsidRPr="00E840D4">
              <w:rPr>
                <w:color w:val="000000"/>
              </w:rPr>
              <w:t>drg</w:t>
            </w:r>
            <w:proofErr w:type="spellEnd"/>
            <w:r w:rsidRPr="00E840D4">
              <w:rPr>
                <w:color w:val="000000"/>
              </w:rPr>
              <w:t xml:space="preserve"> chirurgici</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247</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703</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276</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590</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35,14</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46,78</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lastRenderedPageBreak/>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Ob44</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703</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35</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590</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10,81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5,93</w:t>
            </w:r>
          </w:p>
        </w:tc>
      </w:tr>
    </w:tbl>
    <w:p w:rsidR="00E840D4" w:rsidRDefault="00E840D4"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375"/>
        <w:gridCol w:w="2126"/>
        <w:gridCol w:w="709"/>
        <w:gridCol w:w="851"/>
        <w:gridCol w:w="992"/>
        <w:gridCol w:w="850"/>
        <w:gridCol w:w="709"/>
        <w:gridCol w:w="851"/>
      </w:tblGrid>
      <w:tr w:rsidR="00E840D4" w:rsidRPr="00E840D4" w:rsidTr="005756E9">
        <w:trPr>
          <w:trHeight w:val="255"/>
        </w:trPr>
        <w:tc>
          <w:tcPr>
            <w:tcW w:w="1052" w:type="dxa"/>
            <w:tcBorders>
              <w:top w:val="nil"/>
              <w:left w:val="nil"/>
              <w:bottom w:val="single" w:sz="4" w:space="0" w:color="95B3D7"/>
              <w:right w:val="nil"/>
            </w:tcBorders>
            <w:shd w:val="clear" w:color="DBE5F1" w:fill="DBE5F1"/>
            <w:noWrap/>
            <w:vAlign w:val="bottom"/>
            <w:hideMark/>
          </w:tcPr>
          <w:p w:rsidR="00E840D4" w:rsidRPr="00E840D4" w:rsidRDefault="00E840D4" w:rsidP="00E840D4">
            <w:pPr>
              <w:rPr>
                <w:color w:val="000000"/>
              </w:rPr>
            </w:pPr>
            <w:proofErr w:type="spellStart"/>
            <w:r w:rsidRPr="00E840D4">
              <w:rPr>
                <w:color w:val="000000"/>
              </w:rPr>
              <w:t>DenUnico</w:t>
            </w:r>
            <w:proofErr w:type="spellEnd"/>
          </w:p>
        </w:tc>
        <w:tc>
          <w:tcPr>
            <w:tcW w:w="1375" w:type="dxa"/>
            <w:tcBorders>
              <w:top w:val="nil"/>
              <w:left w:val="nil"/>
              <w:bottom w:val="single" w:sz="4" w:space="0" w:color="95B3D7"/>
              <w:right w:val="nil"/>
            </w:tcBorders>
            <w:shd w:val="clear" w:color="DBE5F1" w:fill="DBE5F1"/>
            <w:noWrap/>
            <w:vAlign w:val="bottom"/>
            <w:hideMark/>
          </w:tcPr>
          <w:p w:rsidR="00E840D4" w:rsidRPr="00E840D4" w:rsidRDefault="00E840D4" w:rsidP="00E840D4">
            <w:pPr>
              <w:rPr>
                <w:color w:val="000000"/>
              </w:rPr>
            </w:pPr>
            <w:r w:rsidRPr="00E840D4">
              <w:rPr>
                <w:color w:val="000000"/>
              </w:rPr>
              <w:t>3101 - Nido</w:t>
            </w:r>
          </w:p>
        </w:tc>
        <w:tc>
          <w:tcPr>
            <w:tcW w:w="2126" w:type="dxa"/>
            <w:tcBorders>
              <w:top w:val="nil"/>
              <w:left w:val="nil"/>
              <w:bottom w:val="nil"/>
              <w:right w:val="nil"/>
            </w:tcBorders>
            <w:shd w:val="clear" w:color="000000" w:fill="DBE5F1"/>
            <w:vAlign w:val="bottom"/>
            <w:hideMark/>
          </w:tcPr>
          <w:p w:rsidR="00E840D4" w:rsidRPr="00E840D4" w:rsidRDefault="00E840D4" w:rsidP="00E840D4">
            <w:pPr>
              <w:rPr>
                <w:color w:val="000000"/>
              </w:rPr>
            </w:pPr>
            <w:r w:rsidRPr="00E840D4">
              <w:rPr>
                <w:color w:val="000000"/>
              </w:rPr>
              <w:t> </w:t>
            </w:r>
          </w:p>
        </w:tc>
        <w:tc>
          <w:tcPr>
            <w:tcW w:w="709"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1"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992"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0"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709"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1"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r>
      <w:tr w:rsidR="00E840D4" w:rsidRPr="00E840D4" w:rsidTr="005756E9">
        <w:trPr>
          <w:trHeight w:val="255"/>
        </w:trPr>
        <w:tc>
          <w:tcPr>
            <w:tcW w:w="105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1375"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2126" w:type="dxa"/>
            <w:tcBorders>
              <w:top w:val="nil"/>
              <w:left w:val="nil"/>
              <w:bottom w:val="nil"/>
              <w:right w:val="nil"/>
            </w:tcBorders>
            <w:shd w:val="clear" w:color="auto" w:fill="auto"/>
            <w:vAlign w:val="bottom"/>
            <w:hideMark/>
          </w:tcPr>
          <w:p w:rsidR="00E840D4" w:rsidRPr="00E840D4" w:rsidRDefault="00E840D4" w:rsidP="00E840D4">
            <w:pPr>
              <w:rPr>
                <w:color w:val="000000"/>
              </w:rPr>
            </w:pPr>
          </w:p>
        </w:tc>
        <w:tc>
          <w:tcPr>
            <w:tcW w:w="70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1"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99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0"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70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1"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r>
      <w:tr w:rsidR="00E840D4" w:rsidRPr="00E840D4" w:rsidTr="005756E9">
        <w:trPr>
          <w:trHeight w:val="255"/>
        </w:trPr>
        <w:tc>
          <w:tcPr>
            <w:tcW w:w="105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1375"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2126"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7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r w:rsidRPr="00E840D4">
              <w:rPr>
                <w:b/>
                <w:bCs/>
                <w:color w:val="000000"/>
              </w:rPr>
              <w:t>Valori</w:t>
            </w:r>
          </w:p>
        </w:tc>
        <w:tc>
          <w:tcPr>
            <w:tcW w:w="851"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99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850"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7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851"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r>
      <w:tr w:rsidR="00E840D4" w:rsidRPr="00E840D4" w:rsidTr="005756E9">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E840D4" w:rsidRPr="00E840D4" w:rsidRDefault="00E840D4" w:rsidP="00E840D4">
            <w:pPr>
              <w:jc w:val="center"/>
              <w:rPr>
                <w:b/>
                <w:bCs/>
                <w:color w:val="000000"/>
              </w:rPr>
            </w:pPr>
            <w:r w:rsidRPr="00E840D4">
              <w:rPr>
                <w:b/>
                <w:bCs/>
                <w:color w:val="000000"/>
              </w:rPr>
              <w:t>Tipo</w:t>
            </w:r>
          </w:p>
        </w:tc>
        <w:tc>
          <w:tcPr>
            <w:tcW w:w="1375"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Codice Indicatore</w:t>
            </w:r>
          </w:p>
        </w:tc>
        <w:tc>
          <w:tcPr>
            <w:tcW w:w="2126"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[A] NUM</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[B] DEN</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[C] NUM</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[D] DEN</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[E]=[A]/[B]</w:t>
            </w:r>
            <w:r w:rsidRPr="00E840D4">
              <w:rPr>
                <w:b/>
                <w:bCs/>
                <w:color w:val="000000"/>
              </w:rPr>
              <w:br/>
              <w:t>Rapporto</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[F]=[C]/[D]</w:t>
            </w:r>
            <w:r w:rsidRPr="00E840D4">
              <w:rPr>
                <w:b/>
                <w:bCs/>
                <w:color w:val="000000"/>
              </w:rPr>
              <w:br/>
              <w:t>Rapporto</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r>
      <w:tr w:rsidR="00E840D4" w:rsidRPr="00E840D4" w:rsidTr="005756E9">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MES Sant'Anna</w:t>
            </w:r>
          </w:p>
        </w:tc>
        <w:tc>
          <w:tcPr>
            <w:tcW w:w="1375" w:type="dxa"/>
            <w:tcBorders>
              <w:top w:val="nil"/>
              <w:left w:val="single" w:sz="4" w:space="0" w:color="95B3D7"/>
              <w:bottom w:val="single" w:sz="4" w:space="0" w:color="95B3D7"/>
              <w:right w:val="nil"/>
            </w:tcBorders>
            <w:shd w:val="clear" w:color="auto" w:fill="auto"/>
            <w:noWrap/>
            <w:vAlign w:val="center"/>
            <w:hideMark/>
          </w:tcPr>
          <w:p w:rsidR="00E840D4" w:rsidRPr="00E840D4" w:rsidRDefault="00E840D4" w:rsidP="00E840D4">
            <w:pPr>
              <w:rPr>
                <w:b/>
                <w:bCs/>
                <w:color w:val="000000"/>
              </w:rPr>
            </w:pPr>
            <w:r w:rsidRPr="00E840D4">
              <w:rPr>
                <w:b/>
                <w:bCs/>
                <w:color w:val="000000"/>
              </w:rPr>
              <w:t>C2a.M</w:t>
            </w:r>
          </w:p>
        </w:tc>
        <w:tc>
          <w:tcPr>
            <w:tcW w:w="2126"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color w:val="000000"/>
              </w:rPr>
            </w:pPr>
            <w:r w:rsidRPr="00E840D4">
              <w:rPr>
                <w:color w:val="000000"/>
              </w:rPr>
              <w:t>Indice di performance degenza media - DRG Medici</w:t>
            </w:r>
          </w:p>
        </w:tc>
        <w:tc>
          <w:tcPr>
            <w:tcW w:w="709"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41</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18</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17</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2,27</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0,08</w:t>
            </w:r>
          </w:p>
        </w:tc>
      </w:tr>
      <w:tr w:rsidR="00E840D4" w:rsidRPr="00E840D4" w:rsidTr="005756E9">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C4.13</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DRG ad alto rischio di </w:t>
            </w:r>
            <w:proofErr w:type="spellStart"/>
            <w:r w:rsidRPr="00E840D4">
              <w:rPr>
                <w:color w:val="000000"/>
              </w:rPr>
              <w:t>inappropriatezza</w:t>
            </w:r>
            <w:proofErr w:type="spellEnd"/>
            <w:r w:rsidRPr="00E840D4">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15</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16</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0,20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0,06</w:t>
            </w:r>
          </w:p>
        </w:tc>
      </w:tr>
      <w:tr w:rsidR="00E840D4" w:rsidRPr="00E840D4" w:rsidTr="005756E9">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D18</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584</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570</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0,00</w:t>
            </w:r>
          </w:p>
        </w:tc>
      </w:tr>
    </w:tbl>
    <w:p w:rsidR="00E840D4" w:rsidRDefault="00E840D4"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375"/>
        <w:gridCol w:w="2126"/>
        <w:gridCol w:w="709"/>
        <w:gridCol w:w="851"/>
        <w:gridCol w:w="992"/>
        <w:gridCol w:w="850"/>
        <w:gridCol w:w="709"/>
        <w:gridCol w:w="851"/>
      </w:tblGrid>
      <w:tr w:rsidR="00E840D4" w:rsidRPr="00E840D4" w:rsidTr="009E0FA5">
        <w:trPr>
          <w:trHeight w:val="255"/>
        </w:trPr>
        <w:tc>
          <w:tcPr>
            <w:tcW w:w="1052" w:type="dxa"/>
            <w:tcBorders>
              <w:top w:val="nil"/>
              <w:left w:val="nil"/>
              <w:bottom w:val="single" w:sz="4" w:space="0" w:color="95B3D7"/>
              <w:right w:val="nil"/>
            </w:tcBorders>
            <w:shd w:val="clear" w:color="DBE5F1" w:fill="DBE5F1"/>
            <w:noWrap/>
            <w:vAlign w:val="bottom"/>
            <w:hideMark/>
          </w:tcPr>
          <w:p w:rsidR="00E840D4" w:rsidRPr="00E840D4" w:rsidRDefault="00E840D4" w:rsidP="00E840D4">
            <w:pPr>
              <w:rPr>
                <w:color w:val="000000"/>
              </w:rPr>
            </w:pPr>
            <w:proofErr w:type="spellStart"/>
            <w:r w:rsidRPr="00E840D4">
              <w:rPr>
                <w:color w:val="000000"/>
              </w:rPr>
              <w:t>DenUnico</w:t>
            </w:r>
            <w:proofErr w:type="spellEnd"/>
          </w:p>
        </w:tc>
        <w:tc>
          <w:tcPr>
            <w:tcW w:w="1375" w:type="dxa"/>
            <w:tcBorders>
              <w:top w:val="nil"/>
              <w:left w:val="nil"/>
              <w:bottom w:val="single" w:sz="4" w:space="0" w:color="95B3D7"/>
              <w:right w:val="nil"/>
            </w:tcBorders>
            <w:shd w:val="clear" w:color="DBE5F1" w:fill="DBE5F1"/>
            <w:noWrap/>
            <w:vAlign w:val="bottom"/>
            <w:hideMark/>
          </w:tcPr>
          <w:p w:rsidR="00E840D4" w:rsidRPr="00E840D4" w:rsidRDefault="00E840D4" w:rsidP="00E840D4">
            <w:pPr>
              <w:rPr>
                <w:color w:val="000000"/>
              </w:rPr>
            </w:pPr>
            <w:r w:rsidRPr="00E840D4">
              <w:rPr>
                <w:color w:val="000000"/>
              </w:rPr>
              <w:t xml:space="preserve">3201 - Neurologia a dir. </w:t>
            </w:r>
            <w:proofErr w:type="spellStart"/>
            <w:r w:rsidRPr="00E840D4">
              <w:rPr>
                <w:color w:val="000000"/>
              </w:rPr>
              <w:t>Osp</w:t>
            </w:r>
            <w:proofErr w:type="spellEnd"/>
            <w:r w:rsidRPr="00E840D4">
              <w:rPr>
                <w:color w:val="000000"/>
              </w:rPr>
              <w:t>.</w:t>
            </w:r>
          </w:p>
        </w:tc>
        <w:tc>
          <w:tcPr>
            <w:tcW w:w="2126" w:type="dxa"/>
            <w:tcBorders>
              <w:top w:val="nil"/>
              <w:left w:val="nil"/>
              <w:bottom w:val="nil"/>
              <w:right w:val="nil"/>
            </w:tcBorders>
            <w:shd w:val="clear" w:color="000000" w:fill="DBE5F1"/>
            <w:vAlign w:val="bottom"/>
            <w:hideMark/>
          </w:tcPr>
          <w:p w:rsidR="00E840D4" w:rsidRPr="00E840D4" w:rsidRDefault="00E840D4" w:rsidP="00E840D4">
            <w:pPr>
              <w:rPr>
                <w:color w:val="000000"/>
              </w:rPr>
            </w:pPr>
            <w:r w:rsidRPr="00E840D4">
              <w:rPr>
                <w:color w:val="000000"/>
              </w:rPr>
              <w:t> </w:t>
            </w:r>
          </w:p>
        </w:tc>
        <w:tc>
          <w:tcPr>
            <w:tcW w:w="709"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1"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992"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0"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709"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c>
          <w:tcPr>
            <w:tcW w:w="851" w:type="dxa"/>
            <w:tcBorders>
              <w:top w:val="nil"/>
              <w:left w:val="nil"/>
              <w:bottom w:val="nil"/>
              <w:right w:val="nil"/>
            </w:tcBorders>
            <w:shd w:val="clear" w:color="000000" w:fill="DBE5F1"/>
            <w:noWrap/>
            <w:vAlign w:val="bottom"/>
            <w:hideMark/>
          </w:tcPr>
          <w:p w:rsidR="00E840D4" w:rsidRPr="00E840D4" w:rsidRDefault="00E840D4" w:rsidP="00E840D4">
            <w:pPr>
              <w:rPr>
                <w:color w:val="000000"/>
              </w:rPr>
            </w:pPr>
            <w:r w:rsidRPr="00E840D4">
              <w:rPr>
                <w:color w:val="000000"/>
              </w:rPr>
              <w:t> </w:t>
            </w:r>
          </w:p>
        </w:tc>
      </w:tr>
      <w:tr w:rsidR="00E840D4" w:rsidRPr="00E840D4" w:rsidTr="009E0FA5">
        <w:trPr>
          <w:trHeight w:val="255"/>
        </w:trPr>
        <w:tc>
          <w:tcPr>
            <w:tcW w:w="105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1375"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2126" w:type="dxa"/>
            <w:tcBorders>
              <w:top w:val="nil"/>
              <w:left w:val="nil"/>
              <w:bottom w:val="nil"/>
              <w:right w:val="nil"/>
            </w:tcBorders>
            <w:shd w:val="clear" w:color="auto" w:fill="auto"/>
            <w:vAlign w:val="bottom"/>
            <w:hideMark/>
          </w:tcPr>
          <w:p w:rsidR="00E840D4" w:rsidRPr="00E840D4" w:rsidRDefault="00E840D4" w:rsidP="00E840D4">
            <w:pPr>
              <w:rPr>
                <w:color w:val="000000"/>
              </w:rPr>
            </w:pPr>
          </w:p>
        </w:tc>
        <w:tc>
          <w:tcPr>
            <w:tcW w:w="70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1"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992"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0"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709"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c>
          <w:tcPr>
            <w:tcW w:w="851" w:type="dxa"/>
            <w:tcBorders>
              <w:top w:val="nil"/>
              <w:left w:val="nil"/>
              <w:bottom w:val="nil"/>
              <w:right w:val="nil"/>
            </w:tcBorders>
            <w:shd w:val="clear" w:color="auto" w:fill="auto"/>
            <w:noWrap/>
            <w:vAlign w:val="bottom"/>
            <w:hideMark/>
          </w:tcPr>
          <w:p w:rsidR="00E840D4" w:rsidRPr="00E840D4" w:rsidRDefault="00E840D4" w:rsidP="00E840D4">
            <w:pPr>
              <w:rPr>
                <w:color w:val="000000"/>
              </w:rPr>
            </w:pPr>
          </w:p>
        </w:tc>
      </w:tr>
      <w:tr w:rsidR="00E840D4" w:rsidRPr="00E840D4" w:rsidTr="009E0FA5">
        <w:trPr>
          <w:trHeight w:val="255"/>
        </w:trPr>
        <w:tc>
          <w:tcPr>
            <w:tcW w:w="105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1375"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2126"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7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r w:rsidRPr="00E840D4">
              <w:rPr>
                <w:b/>
                <w:bCs/>
                <w:color w:val="000000"/>
              </w:rPr>
              <w:t>Valori</w:t>
            </w:r>
          </w:p>
        </w:tc>
        <w:tc>
          <w:tcPr>
            <w:tcW w:w="851"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992"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850"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709"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c>
          <w:tcPr>
            <w:tcW w:w="851" w:type="dxa"/>
            <w:tcBorders>
              <w:top w:val="nil"/>
              <w:left w:val="nil"/>
              <w:bottom w:val="nil"/>
              <w:right w:val="nil"/>
            </w:tcBorders>
            <w:shd w:val="clear" w:color="DBE5F1" w:fill="DBE5F1"/>
            <w:noWrap/>
            <w:vAlign w:val="bottom"/>
            <w:hideMark/>
          </w:tcPr>
          <w:p w:rsidR="00E840D4" w:rsidRPr="00E840D4" w:rsidRDefault="00E840D4" w:rsidP="00E840D4">
            <w:pPr>
              <w:rPr>
                <w:b/>
                <w:bCs/>
                <w:color w:val="000000"/>
              </w:rPr>
            </w:pPr>
          </w:p>
        </w:tc>
      </w:tr>
      <w:tr w:rsidR="00E840D4" w:rsidRPr="00E840D4" w:rsidTr="009E0FA5">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E840D4" w:rsidRPr="00E840D4" w:rsidRDefault="00E840D4" w:rsidP="00E840D4">
            <w:pPr>
              <w:jc w:val="center"/>
              <w:rPr>
                <w:b/>
                <w:bCs/>
                <w:color w:val="000000"/>
              </w:rPr>
            </w:pPr>
            <w:r w:rsidRPr="00E840D4">
              <w:rPr>
                <w:b/>
                <w:bCs/>
                <w:color w:val="000000"/>
              </w:rPr>
              <w:t>Tipo</w:t>
            </w:r>
          </w:p>
        </w:tc>
        <w:tc>
          <w:tcPr>
            <w:tcW w:w="1375"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Codice Indicatore</w:t>
            </w:r>
          </w:p>
        </w:tc>
        <w:tc>
          <w:tcPr>
            <w:tcW w:w="2126"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[A] NUM</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[B] DEN</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[C] NUM</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[D] DEN</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[E]=[A]/[B]</w:t>
            </w:r>
            <w:r w:rsidRPr="00E840D4">
              <w:rPr>
                <w:b/>
                <w:bCs/>
                <w:color w:val="000000"/>
              </w:rPr>
              <w:br/>
              <w:t>Rapporto</w:t>
            </w:r>
            <w:r w:rsidRPr="00E840D4">
              <w:rPr>
                <w:b/>
                <w:bCs/>
                <w:color w:val="000000"/>
              </w:rPr>
              <w:br/>
              <w:t>Anno 2017</w:t>
            </w:r>
            <w:r w:rsidRPr="00E840D4">
              <w:rPr>
                <w:b/>
                <w:bCs/>
                <w:color w:val="000000"/>
              </w:rPr>
              <w:br/>
              <w:t xml:space="preserve">1 </w:t>
            </w:r>
            <w:proofErr w:type="spellStart"/>
            <w:r w:rsidRPr="00E840D4">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E840D4" w:rsidRPr="00E840D4" w:rsidRDefault="00E840D4" w:rsidP="00E840D4">
            <w:pPr>
              <w:jc w:val="center"/>
              <w:rPr>
                <w:b/>
                <w:bCs/>
                <w:color w:val="000000"/>
              </w:rPr>
            </w:pPr>
            <w:r w:rsidRPr="00E840D4">
              <w:rPr>
                <w:b/>
                <w:bCs/>
                <w:color w:val="000000"/>
              </w:rPr>
              <w:t>[F]=[C]/[D]</w:t>
            </w:r>
            <w:r w:rsidRPr="00E840D4">
              <w:rPr>
                <w:b/>
                <w:bCs/>
                <w:color w:val="000000"/>
              </w:rPr>
              <w:br/>
              <w:t>Rapporto</w:t>
            </w:r>
            <w:r w:rsidRPr="00E840D4">
              <w:rPr>
                <w:b/>
                <w:bCs/>
                <w:color w:val="000000"/>
              </w:rPr>
              <w:br/>
              <w:t>Anno 2018</w:t>
            </w:r>
            <w:r w:rsidRPr="00E840D4">
              <w:rPr>
                <w:b/>
                <w:bCs/>
                <w:color w:val="000000"/>
              </w:rPr>
              <w:br/>
              <w:t xml:space="preserve">1 </w:t>
            </w:r>
            <w:proofErr w:type="spellStart"/>
            <w:r w:rsidRPr="00E840D4">
              <w:rPr>
                <w:b/>
                <w:bCs/>
                <w:color w:val="000000"/>
              </w:rPr>
              <w:t>sem</w:t>
            </w:r>
            <w:proofErr w:type="spellEnd"/>
          </w:p>
        </w:tc>
      </w:tr>
      <w:tr w:rsidR="00E840D4" w:rsidRPr="00E840D4" w:rsidTr="009E0FA5">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MES Sant'Anna</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C14.4</w:t>
            </w:r>
          </w:p>
        </w:tc>
        <w:tc>
          <w:tcPr>
            <w:tcW w:w="2126" w:type="dxa"/>
            <w:tcBorders>
              <w:top w:val="single" w:sz="4" w:space="0" w:color="95B3D7"/>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ricoveri medici oltre soglia per pazienti &gt;= 65 anni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312</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364</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0,02</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0,01</w:t>
            </w:r>
          </w:p>
        </w:tc>
      </w:tr>
      <w:tr w:rsidR="00E840D4" w:rsidRPr="00E840D4" w:rsidTr="009E0FA5">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nil"/>
            </w:tcBorders>
            <w:shd w:val="clear" w:color="auto" w:fill="auto"/>
            <w:noWrap/>
            <w:vAlign w:val="center"/>
            <w:hideMark/>
          </w:tcPr>
          <w:p w:rsidR="00E840D4" w:rsidRPr="00E840D4" w:rsidRDefault="00E840D4" w:rsidP="00E840D4">
            <w:pPr>
              <w:rPr>
                <w:b/>
                <w:bCs/>
                <w:color w:val="000000"/>
              </w:rPr>
            </w:pPr>
            <w:r w:rsidRPr="00E840D4">
              <w:rPr>
                <w:b/>
                <w:bCs/>
                <w:color w:val="000000"/>
              </w:rPr>
              <w:t>C2a.M</w:t>
            </w:r>
          </w:p>
        </w:tc>
        <w:tc>
          <w:tcPr>
            <w:tcW w:w="2126"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color w:val="000000"/>
              </w:rPr>
            </w:pPr>
            <w:r w:rsidRPr="00E840D4">
              <w:rPr>
                <w:color w:val="000000"/>
              </w:rPr>
              <w:t>Indice di performance degenza media - DRG Medici</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-682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390</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-676</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530</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-1,75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-1,28</w:t>
            </w:r>
          </w:p>
        </w:tc>
      </w:tr>
      <w:tr w:rsidR="00E840D4" w:rsidRPr="00E840D4" w:rsidTr="009E0FA5">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C4.13</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DRG ad alto rischio di </w:t>
            </w:r>
            <w:proofErr w:type="spellStart"/>
            <w:r w:rsidRPr="00E840D4">
              <w:rPr>
                <w:color w:val="000000"/>
              </w:rPr>
              <w:t>inappropriatezza</w:t>
            </w:r>
            <w:proofErr w:type="spellEnd"/>
            <w:r w:rsidRPr="00E840D4">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391</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96</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504</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0,20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0,19</w:t>
            </w:r>
          </w:p>
        </w:tc>
      </w:tr>
      <w:tr w:rsidR="00E840D4" w:rsidRPr="00E840D4" w:rsidTr="009E0FA5">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D18</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33</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598</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36</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578</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0,06</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0,06</w:t>
            </w:r>
          </w:p>
        </w:tc>
      </w:tr>
      <w:tr w:rsidR="00E840D4" w:rsidRPr="00E840D4" w:rsidTr="009E0FA5">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Scheda Obiettivi</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Ob22</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68</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417</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69</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458</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16,31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15,07</w:t>
            </w:r>
          </w:p>
        </w:tc>
      </w:tr>
      <w:tr w:rsidR="00E840D4" w:rsidRPr="00E840D4" w:rsidTr="009E0FA5">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Ob25</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39</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467</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28</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599</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8,35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4,67</w:t>
            </w:r>
          </w:p>
        </w:tc>
      </w:tr>
      <w:tr w:rsidR="00E840D4" w:rsidRPr="00E840D4" w:rsidTr="009E0FA5">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Ob27A</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xml:space="preserve">Trasferimento DRG Inappropriati in altro </w:t>
            </w:r>
            <w:proofErr w:type="spellStart"/>
            <w:r w:rsidRPr="00E840D4">
              <w:rPr>
                <w:color w:val="000000"/>
              </w:rPr>
              <w:t>setting</w:t>
            </w:r>
            <w:proofErr w:type="spellEnd"/>
            <w:r w:rsidRPr="00E840D4">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80</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471</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96</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600</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0,17</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0,16</w:t>
            </w:r>
          </w:p>
        </w:tc>
      </w:tr>
      <w:tr w:rsidR="00E840D4" w:rsidRPr="00E840D4" w:rsidTr="009E0FA5">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lastRenderedPageBreak/>
              <w:t> </w:t>
            </w:r>
          </w:p>
        </w:tc>
        <w:tc>
          <w:tcPr>
            <w:tcW w:w="1375" w:type="dxa"/>
            <w:tcBorders>
              <w:top w:val="single" w:sz="4" w:space="0" w:color="95B3D7"/>
              <w:left w:val="single" w:sz="4" w:space="0" w:color="95B3D7"/>
              <w:bottom w:val="single" w:sz="4" w:space="0" w:color="95B3D7"/>
              <w:right w:val="nil"/>
            </w:tcBorders>
            <w:shd w:val="clear" w:color="auto" w:fill="auto"/>
            <w:noWrap/>
            <w:vAlign w:val="center"/>
            <w:hideMark/>
          </w:tcPr>
          <w:p w:rsidR="00E840D4" w:rsidRPr="00E840D4" w:rsidRDefault="00E840D4" w:rsidP="00E840D4">
            <w:pPr>
              <w:rPr>
                <w:b/>
                <w:bCs/>
                <w:color w:val="000000"/>
              </w:rPr>
            </w:pPr>
            <w:r w:rsidRPr="00E840D4">
              <w:rPr>
                <w:b/>
                <w:bCs/>
                <w:color w:val="000000"/>
              </w:rPr>
              <w:t>Ob27B</w:t>
            </w:r>
          </w:p>
        </w:tc>
        <w:tc>
          <w:tcPr>
            <w:tcW w:w="2126" w:type="dxa"/>
            <w:tcBorders>
              <w:top w:val="nil"/>
              <w:left w:val="single" w:sz="4" w:space="0" w:color="95B3D7"/>
              <w:bottom w:val="single" w:sz="4" w:space="0" w:color="95B3D7"/>
              <w:right w:val="nil"/>
            </w:tcBorders>
            <w:shd w:val="clear" w:color="auto" w:fill="auto"/>
            <w:vAlign w:val="center"/>
            <w:hideMark/>
          </w:tcPr>
          <w:p w:rsidR="00E840D4" w:rsidRPr="00E840D4" w:rsidRDefault="00E840D4" w:rsidP="00E840D4">
            <w:pPr>
              <w:rPr>
                <w:color w:val="000000"/>
              </w:rPr>
            </w:pPr>
            <w:r w:rsidRPr="00E840D4">
              <w:rPr>
                <w:color w:val="000000"/>
              </w:rPr>
              <w:t xml:space="preserve">Trasferimento DRG Inappropriati in altro </w:t>
            </w:r>
            <w:proofErr w:type="spellStart"/>
            <w:r w:rsidRPr="00E840D4">
              <w:rPr>
                <w:color w:val="000000"/>
              </w:rPr>
              <w:t>setting</w:t>
            </w:r>
            <w:proofErr w:type="spellEnd"/>
            <w:r w:rsidRPr="00E840D4">
              <w:rPr>
                <w:color w:val="000000"/>
              </w:rPr>
              <w:t xml:space="preserve"> assistenziale</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382</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853</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1.156</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1.756</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0,45</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0,66</w:t>
            </w:r>
          </w:p>
        </w:tc>
      </w:tr>
      <w:tr w:rsidR="00E840D4" w:rsidRPr="00E840D4" w:rsidTr="009E0FA5">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Ob30</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8</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40</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0,38</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0,15</w:t>
            </w:r>
          </w:p>
        </w:tc>
      </w:tr>
      <w:tr w:rsidR="00E840D4" w:rsidRPr="00E840D4" w:rsidTr="009E0FA5">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E840D4" w:rsidRPr="00E840D4" w:rsidRDefault="00E840D4" w:rsidP="00E840D4">
            <w:pPr>
              <w:rPr>
                <w:b/>
                <w:bCs/>
                <w:color w:val="000000"/>
              </w:rPr>
            </w:pPr>
            <w:r w:rsidRPr="00E840D4">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E840D4" w:rsidRPr="00E840D4" w:rsidRDefault="00E840D4" w:rsidP="00E840D4">
            <w:pPr>
              <w:rPr>
                <w:b/>
                <w:bCs/>
                <w:color w:val="000000"/>
              </w:rPr>
            </w:pPr>
            <w:r w:rsidRPr="00E840D4">
              <w:rPr>
                <w:b/>
                <w:bCs/>
                <w:color w:val="000000"/>
              </w:rPr>
              <w:t>Ob44</w:t>
            </w:r>
          </w:p>
        </w:tc>
        <w:tc>
          <w:tcPr>
            <w:tcW w:w="2126" w:type="dxa"/>
            <w:tcBorders>
              <w:top w:val="nil"/>
              <w:left w:val="nil"/>
              <w:bottom w:val="single" w:sz="4" w:space="0" w:color="95B3D7"/>
              <w:right w:val="single" w:sz="4" w:space="0" w:color="95B3D7"/>
            </w:tcBorders>
            <w:shd w:val="clear" w:color="auto" w:fill="auto"/>
            <w:vAlign w:val="center"/>
            <w:hideMark/>
          </w:tcPr>
          <w:p w:rsidR="00E840D4" w:rsidRPr="00E840D4" w:rsidRDefault="00E840D4" w:rsidP="00E840D4">
            <w:pPr>
              <w:rPr>
                <w:color w:val="000000"/>
              </w:rPr>
            </w:pPr>
            <w:r w:rsidRPr="00E840D4">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33</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471</w:t>
            </w:r>
          </w:p>
        </w:tc>
        <w:tc>
          <w:tcPr>
            <w:tcW w:w="992"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36</w:t>
            </w:r>
          </w:p>
        </w:tc>
        <w:tc>
          <w:tcPr>
            <w:tcW w:w="850"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600</w:t>
            </w:r>
          </w:p>
        </w:tc>
        <w:tc>
          <w:tcPr>
            <w:tcW w:w="709"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7,01</w:t>
            </w:r>
          </w:p>
        </w:tc>
        <w:tc>
          <w:tcPr>
            <w:tcW w:w="851" w:type="dxa"/>
            <w:tcBorders>
              <w:top w:val="nil"/>
              <w:left w:val="nil"/>
              <w:bottom w:val="single" w:sz="4" w:space="0" w:color="95B3D7"/>
              <w:right w:val="single" w:sz="4" w:space="0" w:color="95B3D7"/>
            </w:tcBorders>
            <w:shd w:val="clear" w:color="auto" w:fill="auto"/>
            <w:noWrap/>
            <w:vAlign w:val="center"/>
            <w:hideMark/>
          </w:tcPr>
          <w:p w:rsidR="00E840D4" w:rsidRPr="00E840D4" w:rsidRDefault="00E840D4" w:rsidP="00E840D4">
            <w:pPr>
              <w:jc w:val="center"/>
              <w:rPr>
                <w:color w:val="000000"/>
              </w:rPr>
            </w:pPr>
            <w:r w:rsidRPr="00E840D4">
              <w:rPr>
                <w:color w:val="000000"/>
              </w:rPr>
              <w:t>6,00</w:t>
            </w:r>
          </w:p>
        </w:tc>
      </w:tr>
    </w:tbl>
    <w:p w:rsidR="00E840D4" w:rsidRDefault="00E840D4"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375"/>
        <w:gridCol w:w="2126"/>
        <w:gridCol w:w="709"/>
        <w:gridCol w:w="851"/>
        <w:gridCol w:w="992"/>
        <w:gridCol w:w="850"/>
        <w:gridCol w:w="709"/>
        <w:gridCol w:w="851"/>
      </w:tblGrid>
      <w:tr w:rsidR="00535EE7" w:rsidRPr="00535EE7" w:rsidTr="009E0FA5">
        <w:trPr>
          <w:trHeight w:val="255"/>
        </w:trPr>
        <w:tc>
          <w:tcPr>
            <w:tcW w:w="1052" w:type="dxa"/>
            <w:tcBorders>
              <w:top w:val="nil"/>
              <w:left w:val="nil"/>
              <w:bottom w:val="single" w:sz="4" w:space="0" w:color="95B3D7"/>
              <w:right w:val="nil"/>
            </w:tcBorders>
            <w:shd w:val="clear" w:color="DBE5F1" w:fill="DBE5F1"/>
            <w:noWrap/>
            <w:vAlign w:val="bottom"/>
            <w:hideMark/>
          </w:tcPr>
          <w:p w:rsidR="00535EE7" w:rsidRPr="00535EE7" w:rsidRDefault="00535EE7" w:rsidP="00535EE7">
            <w:pPr>
              <w:rPr>
                <w:color w:val="000000"/>
              </w:rPr>
            </w:pPr>
            <w:proofErr w:type="spellStart"/>
            <w:r w:rsidRPr="00535EE7">
              <w:rPr>
                <w:color w:val="000000"/>
              </w:rPr>
              <w:t>DenUnico</w:t>
            </w:r>
            <w:proofErr w:type="spellEnd"/>
          </w:p>
        </w:tc>
        <w:tc>
          <w:tcPr>
            <w:tcW w:w="1375" w:type="dxa"/>
            <w:tcBorders>
              <w:top w:val="nil"/>
              <w:left w:val="nil"/>
              <w:bottom w:val="single" w:sz="4" w:space="0" w:color="95B3D7"/>
              <w:right w:val="nil"/>
            </w:tcBorders>
            <w:shd w:val="clear" w:color="DBE5F1" w:fill="DBE5F1"/>
            <w:noWrap/>
            <w:vAlign w:val="bottom"/>
            <w:hideMark/>
          </w:tcPr>
          <w:p w:rsidR="00535EE7" w:rsidRPr="00535EE7" w:rsidRDefault="00535EE7" w:rsidP="00535EE7">
            <w:pPr>
              <w:rPr>
                <w:color w:val="000000"/>
              </w:rPr>
            </w:pPr>
            <w:r w:rsidRPr="00535EE7">
              <w:rPr>
                <w:color w:val="000000"/>
              </w:rPr>
              <w:t xml:space="preserve">3202 - Neurologia  a dir. </w:t>
            </w:r>
            <w:proofErr w:type="spellStart"/>
            <w:r w:rsidRPr="00535EE7">
              <w:rPr>
                <w:color w:val="000000"/>
              </w:rPr>
              <w:t>Univ</w:t>
            </w:r>
            <w:proofErr w:type="spellEnd"/>
            <w:r w:rsidRPr="00535EE7">
              <w:rPr>
                <w:color w:val="000000"/>
              </w:rPr>
              <w:t>.</w:t>
            </w:r>
          </w:p>
        </w:tc>
        <w:tc>
          <w:tcPr>
            <w:tcW w:w="2126" w:type="dxa"/>
            <w:tcBorders>
              <w:top w:val="nil"/>
              <w:left w:val="nil"/>
              <w:bottom w:val="nil"/>
              <w:right w:val="nil"/>
            </w:tcBorders>
            <w:shd w:val="clear" w:color="000000" w:fill="DBE5F1"/>
            <w:vAlign w:val="bottom"/>
            <w:hideMark/>
          </w:tcPr>
          <w:p w:rsidR="00535EE7" w:rsidRPr="00535EE7" w:rsidRDefault="00535EE7" w:rsidP="00535EE7">
            <w:pPr>
              <w:rPr>
                <w:color w:val="000000"/>
              </w:rPr>
            </w:pPr>
            <w:r w:rsidRPr="00535EE7">
              <w:rPr>
                <w:color w:val="000000"/>
              </w:rPr>
              <w:t> </w:t>
            </w:r>
          </w:p>
        </w:tc>
        <w:tc>
          <w:tcPr>
            <w:tcW w:w="709"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1"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992"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0"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709"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1"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r>
      <w:tr w:rsidR="00535EE7" w:rsidRPr="00535EE7" w:rsidTr="009E0FA5">
        <w:trPr>
          <w:trHeight w:val="255"/>
        </w:trPr>
        <w:tc>
          <w:tcPr>
            <w:tcW w:w="1052"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1375"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2126" w:type="dxa"/>
            <w:tcBorders>
              <w:top w:val="nil"/>
              <w:left w:val="nil"/>
              <w:bottom w:val="nil"/>
              <w:right w:val="nil"/>
            </w:tcBorders>
            <w:shd w:val="clear" w:color="auto" w:fill="auto"/>
            <w:vAlign w:val="bottom"/>
            <w:hideMark/>
          </w:tcPr>
          <w:p w:rsidR="00535EE7" w:rsidRPr="00535EE7" w:rsidRDefault="00535EE7" w:rsidP="00535EE7">
            <w:pPr>
              <w:rPr>
                <w:color w:val="000000"/>
              </w:rPr>
            </w:pPr>
          </w:p>
        </w:tc>
        <w:tc>
          <w:tcPr>
            <w:tcW w:w="709"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1"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992"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0"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709"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1"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r>
      <w:tr w:rsidR="00535EE7" w:rsidRPr="00535EE7" w:rsidTr="009E0FA5">
        <w:trPr>
          <w:trHeight w:val="255"/>
        </w:trPr>
        <w:tc>
          <w:tcPr>
            <w:tcW w:w="1052"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1375"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2126"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709"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r w:rsidRPr="00535EE7">
              <w:rPr>
                <w:b/>
                <w:bCs/>
                <w:color w:val="000000"/>
              </w:rPr>
              <w:t>Valori</w:t>
            </w:r>
          </w:p>
        </w:tc>
        <w:tc>
          <w:tcPr>
            <w:tcW w:w="85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992"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850"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709"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85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r>
      <w:tr w:rsidR="00535EE7" w:rsidRPr="00535EE7" w:rsidTr="009E0FA5">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535EE7" w:rsidRPr="00535EE7" w:rsidRDefault="00535EE7" w:rsidP="00535EE7">
            <w:pPr>
              <w:jc w:val="center"/>
              <w:rPr>
                <w:b/>
                <w:bCs/>
                <w:color w:val="000000"/>
              </w:rPr>
            </w:pPr>
            <w:r w:rsidRPr="00535EE7">
              <w:rPr>
                <w:b/>
                <w:bCs/>
                <w:color w:val="000000"/>
              </w:rPr>
              <w:t>Tipo</w:t>
            </w:r>
          </w:p>
        </w:tc>
        <w:tc>
          <w:tcPr>
            <w:tcW w:w="1375"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Codice Indicatore</w:t>
            </w:r>
          </w:p>
        </w:tc>
        <w:tc>
          <w:tcPr>
            <w:tcW w:w="2126"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[A] NUM</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[B] DEN</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[C] NUM</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[D] DEN</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[E]=[A]/[B]</w:t>
            </w:r>
            <w:r w:rsidRPr="00535EE7">
              <w:rPr>
                <w:b/>
                <w:bCs/>
                <w:color w:val="000000"/>
              </w:rPr>
              <w:br/>
              <w:t>Rapporto</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[F]=[C]/[D]</w:t>
            </w:r>
            <w:r w:rsidRPr="00535EE7">
              <w:rPr>
                <w:b/>
                <w:bCs/>
                <w:color w:val="000000"/>
              </w:rPr>
              <w:br/>
              <w:t>Rapporto</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r>
      <w:tr w:rsidR="00535EE7" w:rsidRPr="00535EE7" w:rsidTr="009E0FA5">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MES Sant'Anna</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C14.4</w:t>
            </w:r>
          </w:p>
        </w:tc>
        <w:tc>
          <w:tcPr>
            <w:tcW w:w="2126" w:type="dxa"/>
            <w:tcBorders>
              <w:top w:val="single" w:sz="4" w:space="0" w:color="95B3D7"/>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ricoveri medici oltre soglia per pazienti &gt;= 65 anni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117</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124</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0,01</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0,03</w:t>
            </w:r>
          </w:p>
        </w:tc>
      </w:tr>
      <w:tr w:rsidR="00535EE7" w:rsidRPr="00535EE7" w:rsidTr="009E0FA5">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375" w:type="dxa"/>
            <w:tcBorders>
              <w:top w:val="single" w:sz="4" w:space="0" w:color="95B3D7"/>
              <w:left w:val="single" w:sz="4" w:space="0" w:color="95B3D7"/>
              <w:bottom w:val="single" w:sz="4" w:space="0" w:color="95B3D7"/>
              <w:right w:val="nil"/>
            </w:tcBorders>
            <w:shd w:val="clear" w:color="auto" w:fill="auto"/>
            <w:noWrap/>
            <w:vAlign w:val="center"/>
            <w:hideMark/>
          </w:tcPr>
          <w:p w:rsidR="00535EE7" w:rsidRPr="00535EE7" w:rsidRDefault="00535EE7" w:rsidP="00535EE7">
            <w:pPr>
              <w:rPr>
                <w:b/>
                <w:bCs/>
                <w:color w:val="000000"/>
              </w:rPr>
            </w:pPr>
            <w:r w:rsidRPr="00535EE7">
              <w:rPr>
                <w:b/>
                <w:bCs/>
                <w:color w:val="000000"/>
              </w:rPr>
              <w:t>C2a.M</w:t>
            </w:r>
          </w:p>
        </w:tc>
        <w:tc>
          <w:tcPr>
            <w:tcW w:w="2126"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color w:val="000000"/>
              </w:rPr>
            </w:pPr>
            <w:r w:rsidRPr="00535EE7">
              <w:rPr>
                <w:color w:val="000000"/>
              </w:rPr>
              <w:t>Indice di performance degenza media - DRG Medici</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-232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177</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-94</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236</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-1,31</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-0,40</w:t>
            </w:r>
          </w:p>
        </w:tc>
      </w:tr>
      <w:tr w:rsidR="00535EE7" w:rsidRPr="00535EE7" w:rsidTr="009E0FA5">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C30.3.2.2</w:t>
            </w:r>
          </w:p>
        </w:tc>
        <w:tc>
          <w:tcPr>
            <w:tcW w:w="2126"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attrazioni extra-regione - DRG alta complessità</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0,33</w:t>
            </w:r>
          </w:p>
        </w:tc>
      </w:tr>
      <w:tr w:rsidR="00535EE7" w:rsidRPr="00535EE7" w:rsidTr="009E0FA5">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C4.13</w:t>
            </w:r>
          </w:p>
        </w:tc>
        <w:tc>
          <w:tcPr>
            <w:tcW w:w="2126"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DRG ad alto rischio di </w:t>
            </w:r>
            <w:proofErr w:type="spellStart"/>
            <w:r w:rsidRPr="00535EE7">
              <w:rPr>
                <w:color w:val="000000"/>
              </w:rPr>
              <w:t>inappropriatezza</w:t>
            </w:r>
            <w:proofErr w:type="spellEnd"/>
            <w:r w:rsidRPr="00535EE7">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158</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46</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209</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0,25</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0,22</w:t>
            </w:r>
          </w:p>
        </w:tc>
      </w:tr>
      <w:tr w:rsidR="00535EE7" w:rsidRPr="00535EE7" w:rsidTr="009E0FA5">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D18</w:t>
            </w:r>
          </w:p>
        </w:tc>
        <w:tc>
          <w:tcPr>
            <w:tcW w:w="2126"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11</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311</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396</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0,04</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0,01</w:t>
            </w:r>
          </w:p>
        </w:tc>
      </w:tr>
      <w:tr w:rsidR="00535EE7" w:rsidRPr="00535EE7" w:rsidTr="009E0FA5">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Scheda Obiettivi</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Ob22</w:t>
            </w:r>
          </w:p>
        </w:tc>
        <w:tc>
          <w:tcPr>
            <w:tcW w:w="2126"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23</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133</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25</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139</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17,29</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17,99</w:t>
            </w:r>
          </w:p>
        </w:tc>
      </w:tr>
      <w:tr w:rsidR="00535EE7" w:rsidRPr="00535EE7" w:rsidTr="009E0FA5">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Ob25</w:t>
            </w:r>
          </w:p>
        </w:tc>
        <w:tc>
          <w:tcPr>
            <w:tcW w:w="2126"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196</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250</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6,12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2,00</w:t>
            </w:r>
          </w:p>
        </w:tc>
      </w:tr>
      <w:tr w:rsidR="00535EE7" w:rsidRPr="00535EE7" w:rsidTr="009E0FA5">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Ob27A</w:t>
            </w:r>
          </w:p>
        </w:tc>
        <w:tc>
          <w:tcPr>
            <w:tcW w:w="2126"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Trasferimento DRG Inappropriati in altro </w:t>
            </w:r>
            <w:proofErr w:type="spellStart"/>
            <w:r w:rsidRPr="00535EE7">
              <w:rPr>
                <w:color w:val="000000"/>
              </w:rPr>
              <w:t>setting</w:t>
            </w:r>
            <w:proofErr w:type="spellEnd"/>
            <w:r w:rsidRPr="00535EE7">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198</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46</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255</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0,20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0,18</w:t>
            </w:r>
          </w:p>
        </w:tc>
      </w:tr>
      <w:tr w:rsidR="00535EE7" w:rsidRPr="00535EE7" w:rsidTr="009E0FA5">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375" w:type="dxa"/>
            <w:tcBorders>
              <w:top w:val="single" w:sz="4" w:space="0" w:color="95B3D7"/>
              <w:left w:val="single" w:sz="4" w:space="0" w:color="95B3D7"/>
              <w:bottom w:val="single" w:sz="4" w:space="0" w:color="95B3D7"/>
              <w:right w:val="nil"/>
            </w:tcBorders>
            <w:shd w:val="clear" w:color="auto" w:fill="auto"/>
            <w:noWrap/>
            <w:vAlign w:val="center"/>
            <w:hideMark/>
          </w:tcPr>
          <w:p w:rsidR="00535EE7" w:rsidRPr="00535EE7" w:rsidRDefault="00535EE7" w:rsidP="00535EE7">
            <w:pPr>
              <w:rPr>
                <w:b/>
                <w:bCs/>
                <w:color w:val="000000"/>
              </w:rPr>
            </w:pPr>
            <w:r w:rsidRPr="00535EE7">
              <w:rPr>
                <w:b/>
                <w:bCs/>
                <w:color w:val="000000"/>
              </w:rPr>
              <w:t>Ob27B</w:t>
            </w:r>
          </w:p>
        </w:tc>
        <w:tc>
          <w:tcPr>
            <w:tcW w:w="2126"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color w:val="000000"/>
              </w:rPr>
            </w:pPr>
            <w:r w:rsidRPr="00535EE7">
              <w:rPr>
                <w:color w:val="000000"/>
              </w:rPr>
              <w:t xml:space="preserve">Trasferimento DRG Inappropriati in altro </w:t>
            </w:r>
            <w:proofErr w:type="spellStart"/>
            <w:r w:rsidRPr="00535EE7">
              <w:rPr>
                <w:color w:val="000000"/>
              </w:rPr>
              <w:t>setting</w:t>
            </w:r>
            <w:proofErr w:type="spellEnd"/>
            <w:r w:rsidRPr="00535EE7">
              <w:rPr>
                <w:color w:val="000000"/>
              </w:rPr>
              <w:t xml:space="preserve"> assistenziale</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93</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291</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240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448</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0,32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0,54</w:t>
            </w:r>
          </w:p>
        </w:tc>
      </w:tr>
      <w:tr w:rsidR="00535EE7" w:rsidRPr="00535EE7" w:rsidTr="009E0FA5">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Ob30</w:t>
            </w:r>
          </w:p>
        </w:tc>
        <w:tc>
          <w:tcPr>
            <w:tcW w:w="2126"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14</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52</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110</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0,27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0,18</w:t>
            </w:r>
          </w:p>
        </w:tc>
      </w:tr>
      <w:tr w:rsidR="00535EE7" w:rsidRPr="00535EE7" w:rsidTr="009E0FA5">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375"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Ob44</w:t>
            </w:r>
          </w:p>
        </w:tc>
        <w:tc>
          <w:tcPr>
            <w:tcW w:w="2126"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11</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198</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255</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5,56</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1,18</w:t>
            </w:r>
          </w:p>
        </w:tc>
      </w:tr>
    </w:tbl>
    <w:p w:rsidR="00E840D4" w:rsidRDefault="00E840D4"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473"/>
        <w:gridCol w:w="2028"/>
        <w:gridCol w:w="709"/>
        <w:gridCol w:w="851"/>
        <w:gridCol w:w="992"/>
        <w:gridCol w:w="850"/>
        <w:gridCol w:w="709"/>
        <w:gridCol w:w="851"/>
      </w:tblGrid>
      <w:tr w:rsidR="00535EE7" w:rsidRPr="00535EE7" w:rsidTr="00602E7C">
        <w:trPr>
          <w:trHeight w:val="255"/>
        </w:trPr>
        <w:tc>
          <w:tcPr>
            <w:tcW w:w="1052" w:type="dxa"/>
            <w:tcBorders>
              <w:top w:val="nil"/>
              <w:left w:val="nil"/>
              <w:bottom w:val="single" w:sz="4" w:space="0" w:color="95B3D7"/>
              <w:right w:val="nil"/>
            </w:tcBorders>
            <w:shd w:val="clear" w:color="DBE5F1" w:fill="DBE5F1"/>
            <w:noWrap/>
            <w:vAlign w:val="bottom"/>
            <w:hideMark/>
          </w:tcPr>
          <w:p w:rsidR="00535EE7" w:rsidRPr="00535EE7" w:rsidRDefault="00535EE7" w:rsidP="00535EE7">
            <w:pPr>
              <w:rPr>
                <w:color w:val="000000"/>
              </w:rPr>
            </w:pPr>
            <w:proofErr w:type="spellStart"/>
            <w:r w:rsidRPr="00535EE7">
              <w:rPr>
                <w:color w:val="000000"/>
              </w:rPr>
              <w:t>DenUnico</w:t>
            </w:r>
            <w:proofErr w:type="spellEnd"/>
          </w:p>
        </w:tc>
        <w:tc>
          <w:tcPr>
            <w:tcW w:w="1473" w:type="dxa"/>
            <w:tcBorders>
              <w:top w:val="nil"/>
              <w:left w:val="nil"/>
              <w:bottom w:val="single" w:sz="4" w:space="0" w:color="95B3D7"/>
              <w:right w:val="nil"/>
            </w:tcBorders>
            <w:shd w:val="clear" w:color="DBE5F1" w:fill="DBE5F1"/>
            <w:noWrap/>
            <w:vAlign w:val="bottom"/>
            <w:hideMark/>
          </w:tcPr>
          <w:p w:rsidR="00535EE7" w:rsidRPr="00535EE7" w:rsidRDefault="00535EE7" w:rsidP="00535EE7">
            <w:pPr>
              <w:rPr>
                <w:color w:val="000000"/>
              </w:rPr>
            </w:pPr>
            <w:r w:rsidRPr="00535EE7">
              <w:rPr>
                <w:color w:val="000000"/>
              </w:rPr>
              <w:t xml:space="preserve">3301 - Neuropsichiatria Infantile a dir. </w:t>
            </w:r>
            <w:proofErr w:type="spellStart"/>
            <w:r w:rsidRPr="00535EE7">
              <w:rPr>
                <w:color w:val="000000"/>
              </w:rPr>
              <w:t>Osp</w:t>
            </w:r>
            <w:proofErr w:type="spellEnd"/>
            <w:r w:rsidRPr="00535EE7">
              <w:rPr>
                <w:color w:val="000000"/>
              </w:rPr>
              <w:t>.</w:t>
            </w:r>
          </w:p>
        </w:tc>
        <w:tc>
          <w:tcPr>
            <w:tcW w:w="2028" w:type="dxa"/>
            <w:tcBorders>
              <w:top w:val="nil"/>
              <w:left w:val="nil"/>
              <w:bottom w:val="nil"/>
              <w:right w:val="nil"/>
            </w:tcBorders>
            <w:shd w:val="clear" w:color="000000" w:fill="DBE5F1"/>
            <w:vAlign w:val="bottom"/>
            <w:hideMark/>
          </w:tcPr>
          <w:p w:rsidR="00535EE7" w:rsidRPr="00535EE7" w:rsidRDefault="00535EE7" w:rsidP="00535EE7">
            <w:pPr>
              <w:rPr>
                <w:color w:val="000000"/>
              </w:rPr>
            </w:pPr>
            <w:r w:rsidRPr="00535EE7">
              <w:rPr>
                <w:color w:val="000000"/>
              </w:rPr>
              <w:t> </w:t>
            </w:r>
          </w:p>
        </w:tc>
        <w:tc>
          <w:tcPr>
            <w:tcW w:w="709"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1"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992"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0"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709"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1"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r>
      <w:tr w:rsidR="00535EE7" w:rsidRPr="00535EE7" w:rsidTr="00602E7C">
        <w:trPr>
          <w:trHeight w:val="255"/>
        </w:trPr>
        <w:tc>
          <w:tcPr>
            <w:tcW w:w="1052"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1473"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2028" w:type="dxa"/>
            <w:tcBorders>
              <w:top w:val="nil"/>
              <w:left w:val="nil"/>
              <w:bottom w:val="nil"/>
              <w:right w:val="nil"/>
            </w:tcBorders>
            <w:shd w:val="clear" w:color="auto" w:fill="auto"/>
            <w:vAlign w:val="bottom"/>
            <w:hideMark/>
          </w:tcPr>
          <w:p w:rsidR="00535EE7" w:rsidRPr="00535EE7" w:rsidRDefault="00535EE7" w:rsidP="00535EE7">
            <w:pPr>
              <w:rPr>
                <w:color w:val="000000"/>
              </w:rPr>
            </w:pPr>
          </w:p>
        </w:tc>
        <w:tc>
          <w:tcPr>
            <w:tcW w:w="709"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1"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992"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0"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709"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1"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r>
      <w:tr w:rsidR="00535EE7" w:rsidRPr="00535EE7" w:rsidTr="00602E7C">
        <w:trPr>
          <w:trHeight w:val="255"/>
        </w:trPr>
        <w:tc>
          <w:tcPr>
            <w:tcW w:w="1052"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1473"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2028"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709"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r w:rsidRPr="00535EE7">
              <w:rPr>
                <w:b/>
                <w:bCs/>
                <w:color w:val="000000"/>
              </w:rPr>
              <w:t>Valori</w:t>
            </w:r>
          </w:p>
        </w:tc>
        <w:tc>
          <w:tcPr>
            <w:tcW w:w="85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992"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850"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709"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85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r>
      <w:tr w:rsidR="00535EE7" w:rsidRPr="00535EE7" w:rsidTr="00602E7C">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535EE7" w:rsidRPr="00535EE7" w:rsidRDefault="00535EE7" w:rsidP="00535EE7">
            <w:pPr>
              <w:jc w:val="center"/>
              <w:rPr>
                <w:b/>
                <w:bCs/>
                <w:color w:val="000000"/>
              </w:rPr>
            </w:pPr>
            <w:r w:rsidRPr="00535EE7">
              <w:rPr>
                <w:b/>
                <w:bCs/>
                <w:color w:val="000000"/>
              </w:rPr>
              <w:t>Tipo</w:t>
            </w:r>
          </w:p>
        </w:tc>
        <w:tc>
          <w:tcPr>
            <w:tcW w:w="1473"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Codice Indicatore</w:t>
            </w:r>
          </w:p>
        </w:tc>
        <w:tc>
          <w:tcPr>
            <w:tcW w:w="2028"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[A] NUM</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[B] DEN</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[C] NUM</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[D] DEN</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[E]=[A]/[B]</w:t>
            </w:r>
            <w:r w:rsidRPr="00535EE7">
              <w:rPr>
                <w:b/>
                <w:bCs/>
                <w:color w:val="000000"/>
              </w:rPr>
              <w:br/>
              <w:t>Rapporto</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[F]=[C]/[D]</w:t>
            </w:r>
            <w:r w:rsidRPr="00535EE7">
              <w:rPr>
                <w:b/>
                <w:bCs/>
                <w:color w:val="000000"/>
              </w:rPr>
              <w:br/>
              <w:t>Rapporto</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r>
      <w:tr w:rsidR="00535EE7" w:rsidRPr="00535EE7" w:rsidTr="00602E7C">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MES Sant'Anna</w:t>
            </w:r>
          </w:p>
        </w:tc>
        <w:tc>
          <w:tcPr>
            <w:tcW w:w="1473" w:type="dxa"/>
            <w:tcBorders>
              <w:top w:val="nil"/>
              <w:left w:val="single" w:sz="4" w:space="0" w:color="95B3D7"/>
              <w:bottom w:val="single" w:sz="4" w:space="0" w:color="95B3D7"/>
              <w:right w:val="nil"/>
            </w:tcBorders>
            <w:shd w:val="clear" w:color="auto" w:fill="auto"/>
            <w:noWrap/>
            <w:vAlign w:val="center"/>
            <w:hideMark/>
          </w:tcPr>
          <w:p w:rsidR="00535EE7" w:rsidRPr="00535EE7" w:rsidRDefault="00535EE7" w:rsidP="00535EE7">
            <w:pPr>
              <w:rPr>
                <w:b/>
                <w:bCs/>
                <w:color w:val="000000"/>
              </w:rPr>
            </w:pPr>
            <w:r w:rsidRPr="00535EE7">
              <w:rPr>
                <w:b/>
                <w:bCs/>
                <w:color w:val="000000"/>
              </w:rPr>
              <w:t>C2a.M</w:t>
            </w:r>
          </w:p>
        </w:tc>
        <w:tc>
          <w:tcPr>
            <w:tcW w:w="2028"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color w:val="000000"/>
              </w:rPr>
            </w:pPr>
            <w:r w:rsidRPr="00535EE7">
              <w:rPr>
                <w:color w:val="000000"/>
              </w:rPr>
              <w:t>Indice di performance degenza media - DRG Medici</w:t>
            </w:r>
          </w:p>
        </w:tc>
        <w:tc>
          <w:tcPr>
            <w:tcW w:w="709"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-205</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352</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-155</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328</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-0,58</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-0,47</w:t>
            </w:r>
          </w:p>
        </w:tc>
      </w:tr>
      <w:tr w:rsidR="00535EE7" w:rsidRPr="00535EE7" w:rsidTr="00602E7C">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473"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C4.13</w:t>
            </w:r>
          </w:p>
        </w:tc>
        <w:tc>
          <w:tcPr>
            <w:tcW w:w="2028"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DRG ad alto rischio di </w:t>
            </w:r>
            <w:proofErr w:type="spellStart"/>
            <w:r w:rsidRPr="00535EE7">
              <w:rPr>
                <w:color w:val="000000"/>
              </w:rPr>
              <w:t>inappropriatezza</w:t>
            </w:r>
            <w:proofErr w:type="spellEnd"/>
            <w:r w:rsidRPr="00535EE7">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25</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418</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37</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383</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0,06</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0,10</w:t>
            </w:r>
          </w:p>
        </w:tc>
      </w:tr>
      <w:tr w:rsidR="00535EE7" w:rsidRPr="00535EE7" w:rsidTr="00602E7C">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473"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D18</w:t>
            </w:r>
          </w:p>
        </w:tc>
        <w:tc>
          <w:tcPr>
            <w:tcW w:w="2028"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89</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625</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598</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0,14</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0,15</w:t>
            </w:r>
          </w:p>
        </w:tc>
      </w:tr>
      <w:tr w:rsidR="00535EE7" w:rsidRPr="00535EE7" w:rsidTr="00602E7C">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Scheda Obiettivi</w:t>
            </w:r>
          </w:p>
        </w:tc>
        <w:tc>
          <w:tcPr>
            <w:tcW w:w="1473"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Ob22</w:t>
            </w:r>
          </w:p>
        </w:tc>
        <w:tc>
          <w:tcPr>
            <w:tcW w:w="2028"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109</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16</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108</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11,01</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14,81</w:t>
            </w:r>
          </w:p>
        </w:tc>
      </w:tr>
      <w:tr w:rsidR="00535EE7" w:rsidRPr="00535EE7" w:rsidTr="00602E7C">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473"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Ob25</w:t>
            </w:r>
          </w:p>
        </w:tc>
        <w:tc>
          <w:tcPr>
            <w:tcW w:w="2028"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442</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15</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420</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2,71</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3,57</w:t>
            </w:r>
          </w:p>
        </w:tc>
      </w:tr>
      <w:tr w:rsidR="00535EE7" w:rsidRPr="00535EE7" w:rsidTr="00602E7C">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473"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Ob27A</w:t>
            </w:r>
          </w:p>
        </w:tc>
        <w:tc>
          <w:tcPr>
            <w:tcW w:w="2028"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Trasferimento DRG Inappropriati in altro </w:t>
            </w:r>
            <w:proofErr w:type="spellStart"/>
            <w:r w:rsidRPr="00535EE7">
              <w:rPr>
                <w:color w:val="000000"/>
              </w:rPr>
              <w:t>setting</w:t>
            </w:r>
            <w:proofErr w:type="spellEnd"/>
            <w:r w:rsidRPr="00535EE7">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25</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443</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37</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420</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0,06</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0,09</w:t>
            </w:r>
          </w:p>
        </w:tc>
      </w:tr>
      <w:tr w:rsidR="00535EE7" w:rsidRPr="00535EE7" w:rsidTr="00602E7C">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473"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Ob30</w:t>
            </w:r>
          </w:p>
        </w:tc>
        <w:tc>
          <w:tcPr>
            <w:tcW w:w="2028"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11</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297</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19</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293</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0,04</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0,06</w:t>
            </w:r>
          </w:p>
        </w:tc>
      </w:tr>
      <w:tr w:rsidR="00535EE7" w:rsidRPr="00535EE7" w:rsidTr="00602E7C">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473"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Ob44</w:t>
            </w:r>
          </w:p>
        </w:tc>
        <w:tc>
          <w:tcPr>
            <w:tcW w:w="2028"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89</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443</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420</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20,09</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21,43</w:t>
            </w:r>
          </w:p>
        </w:tc>
      </w:tr>
    </w:tbl>
    <w:p w:rsidR="00535EE7" w:rsidRDefault="00535EE7"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517"/>
        <w:gridCol w:w="1984"/>
        <w:gridCol w:w="709"/>
        <w:gridCol w:w="851"/>
        <w:gridCol w:w="992"/>
        <w:gridCol w:w="850"/>
        <w:gridCol w:w="709"/>
        <w:gridCol w:w="851"/>
      </w:tblGrid>
      <w:tr w:rsidR="00535EE7" w:rsidRPr="00535EE7" w:rsidTr="00602E7C">
        <w:trPr>
          <w:trHeight w:val="255"/>
        </w:trPr>
        <w:tc>
          <w:tcPr>
            <w:tcW w:w="1052" w:type="dxa"/>
            <w:tcBorders>
              <w:top w:val="nil"/>
              <w:left w:val="nil"/>
              <w:bottom w:val="single" w:sz="4" w:space="0" w:color="95B3D7"/>
              <w:right w:val="nil"/>
            </w:tcBorders>
            <w:shd w:val="clear" w:color="DBE5F1" w:fill="DBE5F1"/>
            <w:noWrap/>
            <w:vAlign w:val="bottom"/>
            <w:hideMark/>
          </w:tcPr>
          <w:p w:rsidR="00535EE7" w:rsidRPr="00535EE7" w:rsidRDefault="00535EE7" w:rsidP="00535EE7">
            <w:pPr>
              <w:rPr>
                <w:color w:val="000000"/>
              </w:rPr>
            </w:pPr>
            <w:proofErr w:type="spellStart"/>
            <w:r w:rsidRPr="00535EE7">
              <w:rPr>
                <w:color w:val="000000"/>
              </w:rPr>
              <w:t>DenUnico</w:t>
            </w:r>
            <w:proofErr w:type="spellEnd"/>
          </w:p>
        </w:tc>
        <w:tc>
          <w:tcPr>
            <w:tcW w:w="1517" w:type="dxa"/>
            <w:tcBorders>
              <w:top w:val="nil"/>
              <w:left w:val="nil"/>
              <w:bottom w:val="single" w:sz="4" w:space="0" w:color="95B3D7"/>
              <w:right w:val="nil"/>
            </w:tcBorders>
            <w:shd w:val="clear" w:color="DBE5F1" w:fill="DBE5F1"/>
            <w:noWrap/>
            <w:vAlign w:val="bottom"/>
            <w:hideMark/>
          </w:tcPr>
          <w:p w:rsidR="00535EE7" w:rsidRPr="00535EE7" w:rsidRDefault="00535EE7" w:rsidP="00535EE7">
            <w:pPr>
              <w:rPr>
                <w:color w:val="000000"/>
              </w:rPr>
            </w:pPr>
            <w:r w:rsidRPr="00535EE7">
              <w:rPr>
                <w:color w:val="000000"/>
              </w:rPr>
              <w:t xml:space="preserve">3401 - Oftalmologia a dir. </w:t>
            </w:r>
            <w:proofErr w:type="spellStart"/>
            <w:r w:rsidRPr="00535EE7">
              <w:rPr>
                <w:color w:val="000000"/>
              </w:rPr>
              <w:t>Univ</w:t>
            </w:r>
            <w:proofErr w:type="spellEnd"/>
            <w:r w:rsidRPr="00535EE7">
              <w:rPr>
                <w:color w:val="000000"/>
              </w:rPr>
              <w:t>.</w:t>
            </w:r>
          </w:p>
        </w:tc>
        <w:tc>
          <w:tcPr>
            <w:tcW w:w="1984" w:type="dxa"/>
            <w:tcBorders>
              <w:top w:val="nil"/>
              <w:left w:val="nil"/>
              <w:bottom w:val="nil"/>
              <w:right w:val="nil"/>
            </w:tcBorders>
            <w:shd w:val="clear" w:color="000000" w:fill="DBE5F1"/>
            <w:vAlign w:val="bottom"/>
            <w:hideMark/>
          </w:tcPr>
          <w:p w:rsidR="00535EE7" w:rsidRPr="00535EE7" w:rsidRDefault="00535EE7" w:rsidP="00535EE7">
            <w:pPr>
              <w:rPr>
                <w:color w:val="000000"/>
              </w:rPr>
            </w:pPr>
            <w:r w:rsidRPr="00535EE7">
              <w:rPr>
                <w:color w:val="000000"/>
              </w:rPr>
              <w:t> </w:t>
            </w:r>
          </w:p>
        </w:tc>
        <w:tc>
          <w:tcPr>
            <w:tcW w:w="709"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1"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992"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0"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709"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1"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r>
      <w:tr w:rsidR="00535EE7" w:rsidRPr="00535EE7" w:rsidTr="00602E7C">
        <w:trPr>
          <w:trHeight w:val="255"/>
        </w:trPr>
        <w:tc>
          <w:tcPr>
            <w:tcW w:w="1052"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1517"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1984" w:type="dxa"/>
            <w:tcBorders>
              <w:top w:val="nil"/>
              <w:left w:val="nil"/>
              <w:bottom w:val="nil"/>
              <w:right w:val="nil"/>
            </w:tcBorders>
            <w:shd w:val="clear" w:color="auto" w:fill="auto"/>
            <w:vAlign w:val="bottom"/>
            <w:hideMark/>
          </w:tcPr>
          <w:p w:rsidR="00535EE7" w:rsidRPr="00535EE7" w:rsidRDefault="00535EE7" w:rsidP="00535EE7">
            <w:pPr>
              <w:rPr>
                <w:color w:val="000000"/>
              </w:rPr>
            </w:pPr>
          </w:p>
        </w:tc>
        <w:tc>
          <w:tcPr>
            <w:tcW w:w="709"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1"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992"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0"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709"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1"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r>
      <w:tr w:rsidR="00535EE7" w:rsidRPr="00535EE7" w:rsidTr="00602E7C">
        <w:trPr>
          <w:trHeight w:val="255"/>
        </w:trPr>
        <w:tc>
          <w:tcPr>
            <w:tcW w:w="1052"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1517"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1984"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709"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r w:rsidRPr="00535EE7">
              <w:rPr>
                <w:b/>
                <w:bCs/>
                <w:color w:val="000000"/>
              </w:rPr>
              <w:t>Valori</w:t>
            </w:r>
          </w:p>
        </w:tc>
        <w:tc>
          <w:tcPr>
            <w:tcW w:w="85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992"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850"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709"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85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r>
      <w:tr w:rsidR="00535EE7" w:rsidRPr="00535EE7" w:rsidTr="00602E7C">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535EE7" w:rsidRPr="00535EE7" w:rsidRDefault="00535EE7" w:rsidP="00535EE7">
            <w:pPr>
              <w:jc w:val="center"/>
              <w:rPr>
                <w:b/>
                <w:bCs/>
                <w:color w:val="000000"/>
              </w:rPr>
            </w:pPr>
            <w:r w:rsidRPr="00535EE7">
              <w:rPr>
                <w:b/>
                <w:bCs/>
                <w:color w:val="000000"/>
              </w:rPr>
              <w:t>Tipo</w:t>
            </w:r>
          </w:p>
        </w:tc>
        <w:tc>
          <w:tcPr>
            <w:tcW w:w="1517"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Codice Indicatore</w:t>
            </w:r>
          </w:p>
        </w:tc>
        <w:tc>
          <w:tcPr>
            <w:tcW w:w="1984"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[A] NUM</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[B] DEN</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[C] NUM</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[D] DEN</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[E]=[A]/[B]</w:t>
            </w:r>
            <w:r w:rsidRPr="00535EE7">
              <w:rPr>
                <w:b/>
                <w:bCs/>
                <w:color w:val="000000"/>
              </w:rPr>
              <w:br/>
              <w:t>Rapporto</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[F]=[C]/[D]</w:t>
            </w:r>
            <w:r w:rsidRPr="00535EE7">
              <w:rPr>
                <w:b/>
                <w:bCs/>
                <w:color w:val="000000"/>
              </w:rPr>
              <w:br/>
              <w:t>Rapporto</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r>
      <w:tr w:rsidR="00535EE7" w:rsidRPr="00535EE7" w:rsidTr="00602E7C">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MES Sant'Anna</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C02a.C</w:t>
            </w:r>
          </w:p>
        </w:tc>
        <w:tc>
          <w:tcPr>
            <w:tcW w:w="1984" w:type="dxa"/>
            <w:tcBorders>
              <w:top w:val="single" w:sz="4" w:space="0" w:color="95B3D7"/>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Indice di performance degenza media - DRG </w:t>
            </w:r>
            <w:r w:rsidRPr="00535EE7">
              <w:rPr>
                <w:color w:val="000000"/>
              </w:rPr>
              <w:lastRenderedPageBreak/>
              <w:t>Chirurgici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lastRenderedPageBreak/>
              <w:t>197</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280</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244</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353</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0,70</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0,69</w:t>
            </w:r>
          </w:p>
        </w:tc>
      </w:tr>
      <w:tr w:rsidR="00535EE7" w:rsidRPr="00535EE7" w:rsidTr="00602E7C">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lastRenderedPageBreak/>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C14.4</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ricoveri medici oltre soglia per pazienti &gt;= 65 anni</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50</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30</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0,03</w:t>
            </w:r>
          </w:p>
        </w:tc>
      </w:tr>
      <w:tr w:rsidR="00535EE7" w:rsidRPr="00535EE7" w:rsidTr="00602E7C">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C16.7</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Ricoveri da PS in Chirurgie con DRG Chirurgico</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39</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86</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46</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88</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0,45</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0,52</w:t>
            </w:r>
          </w:p>
        </w:tc>
      </w:tr>
      <w:tr w:rsidR="00535EE7" w:rsidRPr="00535EE7" w:rsidTr="00602E7C">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C4.13</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DRG ad alto rischio di </w:t>
            </w:r>
            <w:proofErr w:type="spellStart"/>
            <w:r w:rsidRPr="00535EE7">
              <w:rPr>
                <w:color w:val="000000"/>
              </w:rPr>
              <w:t>inappropriatezza</w:t>
            </w:r>
            <w:proofErr w:type="spellEnd"/>
            <w:r w:rsidRPr="00535EE7">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241</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90</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250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112</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2,68</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2,23</w:t>
            </w:r>
          </w:p>
        </w:tc>
      </w:tr>
      <w:tr w:rsidR="00535EE7" w:rsidRPr="00535EE7" w:rsidTr="00602E7C">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C4.7</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proofErr w:type="spellStart"/>
            <w:r w:rsidRPr="00535EE7">
              <w:rPr>
                <w:color w:val="000000"/>
              </w:rPr>
              <w:t>Drg</w:t>
            </w:r>
            <w:proofErr w:type="spellEnd"/>
            <w:r w:rsidRPr="00535EE7">
              <w:rPr>
                <w:color w:val="000000"/>
              </w:rPr>
              <w:t xml:space="preserve"> LEA Chirurgici: % ricoveri in </w:t>
            </w:r>
            <w:proofErr w:type="spellStart"/>
            <w:r w:rsidRPr="00535EE7">
              <w:rPr>
                <w:color w:val="000000"/>
              </w:rPr>
              <w:t>Day</w:t>
            </w:r>
            <w:proofErr w:type="spellEnd"/>
            <w:r w:rsidRPr="00535EE7">
              <w:rPr>
                <w:color w:val="000000"/>
              </w:rPr>
              <w:t xml:space="preserve"> </w:t>
            </w:r>
            <w:proofErr w:type="spellStart"/>
            <w:r w:rsidRPr="00535EE7">
              <w:rPr>
                <w:color w:val="000000"/>
              </w:rPr>
              <w:t>Surgery</w:t>
            </w:r>
            <w:proofErr w:type="spellEnd"/>
            <w:r w:rsidRPr="00535EE7">
              <w:rPr>
                <w:color w:val="000000"/>
              </w:rPr>
              <w:t xml:space="preserve"> (Patto per la salute)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11</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177</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16</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204</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0,06</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0,08</w:t>
            </w:r>
          </w:p>
        </w:tc>
      </w:tr>
      <w:tr w:rsidR="00535EE7" w:rsidRPr="00535EE7" w:rsidTr="00602E7C">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D18</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447</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490</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0,00</w:t>
            </w:r>
          </w:p>
        </w:tc>
      </w:tr>
      <w:tr w:rsidR="00535EE7" w:rsidRPr="00535EE7" w:rsidTr="00602E7C">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Scheda Obiettivi</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Ob22</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48</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25</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49</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56,25</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51,02</w:t>
            </w:r>
          </w:p>
        </w:tc>
      </w:tr>
      <w:tr w:rsidR="00535EE7" w:rsidRPr="00535EE7" w:rsidTr="00602E7C">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Ob23</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Riduzione % dimessi con DRG medico</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403</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83</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459</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22,33</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18,08</w:t>
            </w:r>
          </w:p>
        </w:tc>
      </w:tr>
      <w:tr w:rsidR="00535EE7" w:rsidRPr="00535EE7" w:rsidTr="00602E7C">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Ob25</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90</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23</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83</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35,56</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27,71</w:t>
            </w:r>
          </w:p>
        </w:tc>
      </w:tr>
      <w:tr w:rsidR="00535EE7" w:rsidRPr="00535EE7" w:rsidTr="00602E7C">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Ob27A</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Trasferimento DRG Inappropriati in altro </w:t>
            </w:r>
            <w:proofErr w:type="spellStart"/>
            <w:r w:rsidRPr="00535EE7">
              <w:rPr>
                <w:color w:val="000000"/>
              </w:rPr>
              <w:t>setting</w:t>
            </w:r>
            <w:proofErr w:type="spellEnd"/>
            <w:r w:rsidRPr="00535EE7">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313</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403</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347</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459</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0,78</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0,76</w:t>
            </w:r>
          </w:p>
        </w:tc>
      </w:tr>
      <w:tr w:rsidR="00535EE7" w:rsidRPr="00535EE7" w:rsidTr="00602E7C">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nil"/>
            </w:tcBorders>
            <w:shd w:val="clear" w:color="auto" w:fill="auto"/>
            <w:noWrap/>
            <w:vAlign w:val="center"/>
            <w:hideMark/>
          </w:tcPr>
          <w:p w:rsidR="00535EE7" w:rsidRPr="00535EE7" w:rsidRDefault="00535EE7" w:rsidP="00535EE7">
            <w:pPr>
              <w:rPr>
                <w:b/>
                <w:bCs/>
                <w:color w:val="000000"/>
              </w:rPr>
            </w:pPr>
            <w:r w:rsidRPr="00535EE7">
              <w:rPr>
                <w:b/>
                <w:bCs/>
                <w:color w:val="000000"/>
              </w:rPr>
              <w:t>Ob27B</w:t>
            </w:r>
          </w:p>
        </w:tc>
        <w:tc>
          <w:tcPr>
            <w:tcW w:w="1984"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color w:val="000000"/>
              </w:rPr>
            </w:pPr>
            <w:r w:rsidRPr="00535EE7">
              <w:rPr>
                <w:color w:val="000000"/>
              </w:rPr>
              <w:t xml:space="preserve">Trasferimento DRG Inappropriati in altro </w:t>
            </w:r>
            <w:proofErr w:type="spellStart"/>
            <w:r w:rsidRPr="00535EE7">
              <w:rPr>
                <w:color w:val="000000"/>
              </w:rPr>
              <w:t>setting</w:t>
            </w:r>
            <w:proofErr w:type="spellEnd"/>
            <w:r w:rsidRPr="00535EE7">
              <w:rPr>
                <w:color w:val="000000"/>
              </w:rPr>
              <w:t xml:space="preserve"> assistenziale</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2.031</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2.434</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4.540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4.999</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0,83</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0,91</w:t>
            </w:r>
          </w:p>
        </w:tc>
      </w:tr>
      <w:tr w:rsidR="00535EE7" w:rsidRPr="00535EE7" w:rsidTr="00602E7C">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Ob28</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Riduzione giornate medie </w:t>
            </w:r>
            <w:proofErr w:type="spellStart"/>
            <w:r w:rsidRPr="00535EE7">
              <w:rPr>
                <w:color w:val="000000"/>
              </w:rPr>
              <w:t>pre-intervento</w:t>
            </w:r>
            <w:proofErr w:type="spellEnd"/>
            <w:r w:rsidRPr="00535EE7">
              <w:rPr>
                <w:color w:val="000000"/>
              </w:rPr>
              <w:t xml:space="preserve">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344</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313</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413</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376</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1,10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1,10</w:t>
            </w:r>
          </w:p>
        </w:tc>
      </w:tr>
      <w:tr w:rsidR="00535EE7" w:rsidRPr="00535EE7" w:rsidTr="00602E7C">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Ob30</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257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318</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294</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365</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0,81</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0,81</w:t>
            </w:r>
          </w:p>
        </w:tc>
      </w:tr>
      <w:tr w:rsidR="00535EE7" w:rsidRPr="00535EE7" w:rsidTr="00602E7C">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Ob33</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Aumento % dei </w:t>
            </w:r>
            <w:proofErr w:type="spellStart"/>
            <w:r w:rsidRPr="00535EE7">
              <w:rPr>
                <w:color w:val="000000"/>
              </w:rPr>
              <w:t>drg</w:t>
            </w:r>
            <w:proofErr w:type="spellEnd"/>
            <w:r w:rsidRPr="00535EE7">
              <w:rPr>
                <w:color w:val="000000"/>
              </w:rPr>
              <w:t xml:space="preserve"> chirurgici</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313</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403</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376</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459</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77,67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81,92</w:t>
            </w:r>
          </w:p>
        </w:tc>
      </w:tr>
      <w:tr w:rsidR="00535EE7" w:rsidRPr="00535EE7" w:rsidTr="00602E7C">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Ob44</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403</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459</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0,25</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0,22</w:t>
            </w:r>
          </w:p>
        </w:tc>
      </w:tr>
    </w:tbl>
    <w:p w:rsidR="00535EE7" w:rsidRDefault="00535EE7"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517"/>
        <w:gridCol w:w="1984"/>
        <w:gridCol w:w="709"/>
        <w:gridCol w:w="851"/>
        <w:gridCol w:w="992"/>
        <w:gridCol w:w="850"/>
        <w:gridCol w:w="709"/>
        <w:gridCol w:w="851"/>
      </w:tblGrid>
      <w:tr w:rsidR="00535EE7" w:rsidRPr="00535EE7" w:rsidTr="00274727">
        <w:trPr>
          <w:trHeight w:val="255"/>
        </w:trPr>
        <w:tc>
          <w:tcPr>
            <w:tcW w:w="1052" w:type="dxa"/>
            <w:tcBorders>
              <w:top w:val="nil"/>
              <w:left w:val="nil"/>
              <w:bottom w:val="single" w:sz="4" w:space="0" w:color="95B3D7"/>
              <w:right w:val="nil"/>
            </w:tcBorders>
            <w:shd w:val="clear" w:color="DBE5F1" w:fill="DBE5F1"/>
            <w:noWrap/>
            <w:vAlign w:val="bottom"/>
            <w:hideMark/>
          </w:tcPr>
          <w:p w:rsidR="00535EE7" w:rsidRPr="00535EE7" w:rsidRDefault="00535EE7" w:rsidP="00535EE7">
            <w:pPr>
              <w:rPr>
                <w:color w:val="000000"/>
              </w:rPr>
            </w:pPr>
            <w:proofErr w:type="spellStart"/>
            <w:r w:rsidRPr="00535EE7">
              <w:rPr>
                <w:color w:val="000000"/>
              </w:rPr>
              <w:t>DenUnico</w:t>
            </w:r>
            <w:proofErr w:type="spellEnd"/>
          </w:p>
        </w:tc>
        <w:tc>
          <w:tcPr>
            <w:tcW w:w="1517" w:type="dxa"/>
            <w:tcBorders>
              <w:top w:val="nil"/>
              <w:left w:val="nil"/>
              <w:bottom w:val="single" w:sz="4" w:space="0" w:color="95B3D7"/>
              <w:right w:val="nil"/>
            </w:tcBorders>
            <w:shd w:val="clear" w:color="DBE5F1" w:fill="DBE5F1"/>
            <w:noWrap/>
            <w:vAlign w:val="bottom"/>
            <w:hideMark/>
          </w:tcPr>
          <w:p w:rsidR="00535EE7" w:rsidRPr="00535EE7" w:rsidRDefault="00535EE7" w:rsidP="00535EE7">
            <w:pPr>
              <w:rPr>
                <w:color w:val="000000"/>
              </w:rPr>
            </w:pPr>
            <w:r w:rsidRPr="00535EE7">
              <w:rPr>
                <w:color w:val="000000"/>
              </w:rPr>
              <w:t xml:space="preserve">3501 - Odontoiatria a dir. </w:t>
            </w:r>
            <w:proofErr w:type="spellStart"/>
            <w:r w:rsidRPr="00535EE7">
              <w:rPr>
                <w:color w:val="000000"/>
              </w:rPr>
              <w:t>Osp</w:t>
            </w:r>
            <w:proofErr w:type="spellEnd"/>
            <w:r w:rsidRPr="00535EE7">
              <w:rPr>
                <w:color w:val="000000"/>
              </w:rPr>
              <w:t>.</w:t>
            </w:r>
          </w:p>
        </w:tc>
        <w:tc>
          <w:tcPr>
            <w:tcW w:w="1984" w:type="dxa"/>
            <w:tcBorders>
              <w:top w:val="nil"/>
              <w:left w:val="nil"/>
              <w:bottom w:val="nil"/>
              <w:right w:val="nil"/>
            </w:tcBorders>
            <w:shd w:val="clear" w:color="000000" w:fill="DBE5F1"/>
            <w:vAlign w:val="bottom"/>
            <w:hideMark/>
          </w:tcPr>
          <w:p w:rsidR="00535EE7" w:rsidRPr="00535EE7" w:rsidRDefault="00535EE7" w:rsidP="00535EE7">
            <w:pPr>
              <w:rPr>
                <w:color w:val="000000"/>
              </w:rPr>
            </w:pPr>
            <w:r w:rsidRPr="00535EE7">
              <w:rPr>
                <w:color w:val="000000"/>
              </w:rPr>
              <w:t> </w:t>
            </w:r>
          </w:p>
        </w:tc>
        <w:tc>
          <w:tcPr>
            <w:tcW w:w="709"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1"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992"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0"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709"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1"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r>
      <w:tr w:rsidR="00535EE7" w:rsidRPr="00535EE7" w:rsidTr="00274727">
        <w:trPr>
          <w:trHeight w:val="255"/>
        </w:trPr>
        <w:tc>
          <w:tcPr>
            <w:tcW w:w="1052"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1517"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1984" w:type="dxa"/>
            <w:tcBorders>
              <w:top w:val="nil"/>
              <w:left w:val="nil"/>
              <w:bottom w:val="nil"/>
              <w:right w:val="nil"/>
            </w:tcBorders>
            <w:shd w:val="clear" w:color="auto" w:fill="auto"/>
            <w:vAlign w:val="bottom"/>
            <w:hideMark/>
          </w:tcPr>
          <w:p w:rsidR="00535EE7" w:rsidRPr="00535EE7" w:rsidRDefault="00535EE7" w:rsidP="00535EE7">
            <w:pPr>
              <w:rPr>
                <w:color w:val="000000"/>
              </w:rPr>
            </w:pPr>
          </w:p>
        </w:tc>
        <w:tc>
          <w:tcPr>
            <w:tcW w:w="709"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1"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992"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0"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709"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1"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r>
      <w:tr w:rsidR="00535EE7" w:rsidRPr="00535EE7" w:rsidTr="00274727">
        <w:trPr>
          <w:trHeight w:val="255"/>
        </w:trPr>
        <w:tc>
          <w:tcPr>
            <w:tcW w:w="1052"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1517"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1984"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709"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r w:rsidRPr="00535EE7">
              <w:rPr>
                <w:b/>
                <w:bCs/>
                <w:color w:val="000000"/>
              </w:rPr>
              <w:t>Valori</w:t>
            </w:r>
          </w:p>
        </w:tc>
        <w:tc>
          <w:tcPr>
            <w:tcW w:w="85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992"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850"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709"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85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r>
      <w:tr w:rsidR="00535EE7" w:rsidRPr="00535EE7" w:rsidTr="00274727">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535EE7" w:rsidRPr="00535EE7" w:rsidRDefault="00535EE7" w:rsidP="00535EE7">
            <w:pPr>
              <w:jc w:val="center"/>
              <w:rPr>
                <w:b/>
                <w:bCs/>
                <w:color w:val="000000"/>
              </w:rPr>
            </w:pPr>
            <w:r w:rsidRPr="00535EE7">
              <w:rPr>
                <w:b/>
                <w:bCs/>
                <w:color w:val="000000"/>
              </w:rPr>
              <w:t>Tipo</w:t>
            </w:r>
          </w:p>
        </w:tc>
        <w:tc>
          <w:tcPr>
            <w:tcW w:w="1517"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Codice Indicatore</w:t>
            </w:r>
          </w:p>
        </w:tc>
        <w:tc>
          <w:tcPr>
            <w:tcW w:w="1984"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[A] NUM</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[B] DEN</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[C] NUM</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[D] DEN</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[E]=[A]/[B]</w:t>
            </w:r>
            <w:r w:rsidRPr="00535EE7">
              <w:rPr>
                <w:b/>
                <w:bCs/>
                <w:color w:val="000000"/>
              </w:rPr>
              <w:br/>
              <w:t>Rapporto</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[F]=[C]/[D]</w:t>
            </w:r>
            <w:r w:rsidRPr="00535EE7">
              <w:rPr>
                <w:b/>
                <w:bCs/>
                <w:color w:val="000000"/>
              </w:rPr>
              <w:br/>
              <w:t>Rapporto</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r>
      <w:tr w:rsidR="00535EE7" w:rsidRPr="00535EE7" w:rsidTr="00274727">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lastRenderedPageBreak/>
              <w:t>MES Sant'Anna</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C4.7</w:t>
            </w:r>
          </w:p>
        </w:tc>
        <w:tc>
          <w:tcPr>
            <w:tcW w:w="1984" w:type="dxa"/>
            <w:tcBorders>
              <w:top w:val="single" w:sz="4" w:space="0" w:color="95B3D7"/>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proofErr w:type="spellStart"/>
            <w:r w:rsidRPr="00535EE7">
              <w:rPr>
                <w:color w:val="000000"/>
              </w:rPr>
              <w:t>Drg</w:t>
            </w:r>
            <w:proofErr w:type="spellEnd"/>
            <w:r w:rsidRPr="00535EE7">
              <w:rPr>
                <w:color w:val="000000"/>
              </w:rPr>
              <w:t xml:space="preserve"> LEA Chirurgici: % ricoveri in </w:t>
            </w:r>
            <w:proofErr w:type="spellStart"/>
            <w:r w:rsidRPr="00535EE7">
              <w:rPr>
                <w:color w:val="000000"/>
              </w:rPr>
              <w:t>Day</w:t>
            </w:r>
            <w:proofErr w:type="spellEnd"/>
            <w:r w:rsidRPr="00535EE7">
              <w:rPr>
                <w:color w:val="000000"/>
              </w:rPr>
              <w:t xml:space="preserve"> </w:t>
            </w:r>
            <w:proofErr w:type="spellStart"/>
            <w:r w:rsidRPr="00535EE7">
              <w:rPr>
                <w:color w:val="000000"/>
              </w:rPr>
              <w:t>Surgery</w:t>
            </w:r>
            <w:proofErr w:type="spellEnd"/>
            <w:r w:rsidRPr="00535EE7">
              <w:rPr>
                <w:color w:val="000000"/>
              </w:rPr>
              <w:t xml:space="preserve"> (Patto per la salute)</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11</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11</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21</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21</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1,00</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1,00</w:t>
            </w:r>
          </w:p>
        </w:tc>
      </w:tr>
      <w:tr w:rsidR="00535EE7" w:rsidRPr="00535EE7" w:rsidTr="00274727">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D18</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357</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320</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0,00</w:t>
            </w:r>
          </w:p>
        </w:tc>
      </w:tr>
    </w:tbl>
    <w:p w:rsidR="00535EE7" w:rsidRDefault="00535EE7"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517"/>
        <w:gridCol w:w="1984"/>
        <w:gridCol w:w="709"/>
        <w:gridCol w:w="851"/>
        <w:gridCol w:w="992"/>
        <w:gridCol w:w="850"/>
        <w:gridCol w:w="709"/>
        <w:gridCol w:w="851"/>
      </w:tblGrid>
      <w:tr w:rsidR="00535EE7" w:rsidRPr="00535EE7" w:rsidTr="00274727">
        <w:trPr>
          <w:trHeight w:val="255"/>
        </w:trPr>
        <w:tc>
          <w:tcPr>
            <w:tcW w:w="1052" w:type="dxa"/>
            <w:tcBorders>
              <w:top w:val="nil"/>
              <w:left w:val="nil"/>
              <w:bottom w:val="single" w:sz="4" w:space="0" w:color="95B3D7"/>
              <w:right w:val="nil"/>
            </w:tcBorders>
            <w:shd w:val="clear" w:color="DBE5F1" w:fill="DBE5F1"/>
            <w:noWrap/>
            <w:vAlign w:val="bottom"/>
            <w:hideMark/>
          </w:tcPr>
          <w:p w:rsidR="00535EE7" w:rsidRPr="00535EE7" w:rsidRDefault="00535EE7" w:rsidP="00535EE7">
            <w:pPr>
              <w:rPr>
                <w:color w:val="000000"/>
              </w:rPr>
            </w:pPr>
            <w:proofErr w:type="spellStart"/>
            <w:r w:rsidRPr="00535EE7">
              <w:rPr>
                <w:color w:val="000000"/>
              </w:rPr>
              <w:t>DenUnico</w:t>
            </w:r>
            <w:proofErr w:type="spellEnd"/>
          </w:p>
        </w:tc>
        <w:tc>
          <w:tcPr>
            <w:tcW w:w="1517" w:type="dxa"/>
            <w:tcBorders>
              <w:top w:val="nil"/>
              <w:left w:val="nil"/>
              <w:bottom w:val="single" w:sz="4" w:space="0" w:color="95B3D7"/>
              <w:right w:val="nil"/>
            </w:tcBorders>
            <w:shd w:val="clear" w:color="DBE5F1" w:fill="DBE5F1"/>
            <w:noWrap/>
            <w:vAlign w:val="bottom"/>
            <w:hideMark/>
          </w:tcPr>
          <w:p w:rsidR="00535EE7" w:rsidRPr="00535EE7" w:rsidRDefault="00535EE7" w:rsidP="00535EE7">
            <w:pPr>
              <w:rPr>
                <w:color w:val="000000"/>
              </w:rPr>
            </w:pPr>
            <w:r w:rsidRPr="00535EE7">
              <w:rPr>
                <w:color w:val="000000"/>
              </w:rPr>
              <w:t xml:space="preserve">3601 - Ortopedia e Traumatologia </w:t>
            </w:r>
            <w:proofErr w:type="spellStart"/>
            <w:r w:rsidRPr="00535EE7">
              <w:rPr>
                <w:color w:val="000000"/>
              </w:rPr>
              <w:t>Urg</w:t>
            </w:r>
            <w:proofErr w:type="spellEnd"/>
            <w:r w:rsidRPr="00535EE7">
              <w:rPr>
                <w:color w:val="000000"/>
              </w:rPr>
              <w:t xml:space="preserve">. a dir. </w:t>
            </w:r>
            <w:proofErr w:type="spellStart"/>
            <w:r w:rsidRPr="00535EE7">
              <w:rPr>
                <w:color w:val="000000"/>
              </w:rPr>
              <w:t>Osp</w:t>
            </w:r>
            <w:proofErr w:type="spellEnd"/>
            <w:r w:rsidRPr="00535EE7">
              <w:rPr>
                <w:color w:val="000000"/>
              </w:rPr>
              <w:t>.</w:t>
            </w:r>
          </w:p>
        </w:tc>
        <w:tc>
          <w:tcPr>
            <w:tcW w:w="1984" w:type="dxa"/>
            <w:tcBorders>
              <w:top w:val="nil"/>
              <w:left w:val="nil"/>
              <w:bottom w:val="nil"/>
              <w:right w:val="nil"/>
            </w:tcBorders>
            <w:shd w:val="clear" w:color="000000" w:fill="DBE5F1"/>
            <w:vAlign w:val="bottom"/>
            <w:hideMark/>
          </w:tcPr>
          <w:p w:rsidR="00535EE7" w:rsidRPr="00535EE7" w:rsidRDefault="00535EE7" w:rsidP="00535EE7">
            <w:pPr>
              <w:rPr>
                <w:color w:val="000000"/>
              </w:rPr>
            </w:pPr>
            <w:r w:rsidRPr="00535EE7">
              <w:rPr>
                <w:color w:val="000000"/>
              </w:rPr>
              <w:t> </w:t>
            </w:r>
          </w:p>
        </w:tc>
        <w:tc>
          <w:tcPr>
            <w:tcW w:w="709"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1"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992"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0"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709"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1"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r>
      <w:tr w:rsidR="00535EE7" w:rsidRPr="00535EE7" w:rsidTr="00274727">
        <w:trPr>
          <w:trHeight w:val="255"/>
        </w:trPr>
        <w:tc>
          <w:tcPr>
            <w:tcW w:w="1052"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1517"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1984" w:type="dxa"/>
            <w:tcBorders>
              <w:top w:val="nil"/>
              <w:left w:val="nil"/>
              <w:bottom w:val="nil"/>
              <w:right w:val="nil"/>
            </w:tcBorders>
            <w:shd w:val="clear" w:color="auto" w:fill="auto"/>
            <w:vAlign w:val="bottom"/>
            <w:hideMark/>
          </w:tcPr>
          <w:p w:rsidR="00535EE7" w:rsidRPr="00535EE7" w:rsidRDefault="00535EE7" w:rsidP="00535EE7">
            <w:pPr>
              <w:rPr>
                <w:color w:val="000000"/>
              </w:rPr>
            </w:pPr>
          </w:p>
        </w:tc>
        <w:tc>
          <w:tcPr>
            <w:tcW w:w="709"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1"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992"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0"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709"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1"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r>
      <w:tr w:rsidR="00535EE7" w:rsidRPr="00535EE7" w:rsidTr="00274727">
        <w:trPr>
          <w:trHeight w:val="255"/>
        </w:trPr>
        <w:tc>
          <w:tcPr>
            <w:tcW w:w="1052"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1517"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1984"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709"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r w:rsidRPr="00535EE7">
              <w:rPr>
                <w:b/>
                <w:bCs/>
                <w:color w:val="000000"/>
              </w:rPr>
              <w:t>Valori</w:t>
            </w:r>
          </w:p>
        </w:tc>
        <w:tc>
          <w:tcPr>
            <w:tcW w:w="85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992"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850"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709"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85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r>
      <w:tr w:rsidR="00535EE7" w:rsidRPr="00535EE7" w:rsidTr="00274727">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535EE7" w:rsidRPr="00535EE7" w:rsidRDefault="00535EE7" w:rsidP="00535EE7">
            <w:pPr>
              <w:jc w:val="center"/>
              <w:rPr>
                <w:b/>
                <w:bCs/>
                <w:color w:val="000000"/>
              </w:rPr>
            </w:pPr>
            <w:r w:rsidRPr="00535EE7">
              <w:rPr>
                <w:b/>
                <w:bCs/>
                <w:color w:val="000000"/>
              </w:rPr>
              <w:t>Tipo</w:t>
            </w:r>
          </w:p>
        </w:tc>
        <w:tc>
          <w:tcPr>
            <w:tcW w:w="1517"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Codice Indicatore</w:t>
            </w:r>
          </w:p>
        </w:tc>
        <w:tc>
          <w:tcPr>
            <w:tcW w:w="1984"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[A] NUM</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[B] DEN</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[C] NUM</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[D] DEN</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[E]=[A]/[B]</w:t>
            </w:r>
            <w:r w:rsidRPr="00535EE7">
              <w:rPr>
                <w:b/>
                <w:bCs/>
                <w:color w:val="000000"/>
              </w:rPr>
              <w:br/>
              <w:t>Rapporto</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[F]=[C]/[D]</w:t>
            </w:r>
            <w:r w:rsidRPr="00535EE7">
              <w:rPr>
                <w:b/>
                <w:bCs/>
                <w:color w:val="000000"/>
              </w:rPr>
              <w:br/>
              <w:t>Rapporto</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r>
      <w:tr w:rsidR="00535EE7" w:rsidRPr="00535EE7" w:rsidTr="00274727">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MES Sant'Anna</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C02a.C</w:t>
            </w:r>
          </w:p>
        </w:tc>
        <w:tc>
          <w:tcPr>
            <w:tcW w:w="1984" w:type="dxa"/>
            <w:tcBorders>
              <w:top w:val="single" w:sz="4" w:space="0" w:color="95B3D7"/>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Indice di performance degenza media - DRG Chirurgici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160</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229</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277</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0,70</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0,02</w:t>
            </w:r>
          </w:p>
        </w:tc>
      </w:tr>
      <w:tr w:rsidR="00535EE7" w:rsidRPr="00535EE7" w:rsidTr="00274727">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C14.4</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ricoveri medici oltre soglia per pazienti &gt;= 65 anni</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71</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63</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0,04</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0,00</w:t>
            </w:r>
          </w:p>
        </w:tc>
      </w:tr>
      <w:tr w:rsidR="00535EE7" w:rsidRPr="00535EE7" w:rsidTr="00274727">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C16.7</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Ricoveri da PS in Chirurgie con DRG Chirurgico</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151</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248</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188</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270</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0,61</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0,70</w:t>
            </w:r>
          </w:p>
        </w:tc>
      </w:tr>
      <w:tr w:rsidR="00535EE7" w:rsidRPr="00535EE7" w:rsidTr="00274727">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C30.3.2.2</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attrazioni extra-regione - DRG alta complessità</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87</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94</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0,11</w:t>
            </w:r>
          </w:p>
        </w:tc>
      </w:tr>
      <w:tr w:rsidR="00535EE7" w:rsidRPr="00535EE7" w:rsidTr="00274727">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C4.13</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DRG ad alto rischio di </w:t>
            </w:r>
            <w:proofErr w:type="spellStart"/>
            <w:r w:rsidRPr="00535EE7">
              <w:rPr>
                <w:color w:val="000000"/>
              </w:rPr>
              <w:t>inappropriatezza</w:t>
            </w:r>
            <w:proofErr w:type="spellEnd"/>
            <w:r w:rsidRPr="00535EE7">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119</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298</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106</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338</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0,40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0,31</w:t>
            </w:r>
          </w:p>
        </w:tc>
      </w:tr>
      <w:tr w:rsidR="00535EE7" w:rsidRPr="00535EE7" w:rsidTr="00274727">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C4.7</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proofErr w:type="spellStart"/>
            <w:r w:rsidRPr="00535EE7">
              <w:rPr>
                <w:color w:val="000000"/>
              </w:rPr>
              <w:t>Drg</w:t>
            </w:r>
            <w:proofErr w:type="spellEnd"/>
            <w:r w:rsidRPr="00535EE7">
              <w:rPr>
                <w:color w:val="000000"/>
              </w:rPr>
              <w:t xml:space="preserve"> LEA Chirurgici: % ricoveri in </w:t>
            </w:r>
            <w:proofErr w:type="spellStart"/>
            <w:r w:rsidRPr="00535EE7">
              <w:rPr>
                <w:color w:val="000000"/>
              </w:rPr>
              <w:t>Day</w:t>
            </w:r>
            <w:proofErr w:type="spellEnd"/>
            <w:r w:rsidRPr="00535EE7">
              <w:rPr>
                <w:color w:val="000000"/>
              </w:rPr>
              <w:t xml:space="preserve"> </w:t>
            </w:r>
            <w:proofErr w:type="spellStart"/>
            <w:r w:rsidRPr="00535EE7">
              <w:rPr>
                <w:color w:val="000000"/>
              </w:rPr>
              <w:t>Surgery</w:t>
            </w:r>
            <w:proofErr w:type="spellEnd"/>
            <w:r w:rsidRPr="00535EE7">
              <w:rPr>
                <w:color w:val="000000"/>
              </w:rPr>
              <w:t xml:space="preserve"> (Patto per la salute)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131</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140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166</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0,82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0,84</w:t>
            </w:r>
          </w:p>
        </w:tc>
      </w:tr>
      <w:tr w:rsidR="00535EE7" w:rsidRPr="00535EE7" w:rsidTr="00274727">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nil"/>
            </w:tcBorders>
            <w:shd w:val="clear" w:color="auto" w:fill="auto"/>
            <w:noWrap/>
            <w:vAlign w:val="center"/>
            <w:hideMark/>
          </w:tcPr>
          <w:p w:rsidR="00535EE7" w:rsidRPr="00535EE7" w:rsidRDefault="00535EE7" w:rsidP="00535EE7">
            <w:pPr>
              <w:rPr>
                <w:b/>
                <w:bCs/>
                <w:color w:val="000000"/>
              </w:rPr>
            </w:pPr>
            <w:r w:rsidRPr="00535EE7">
              <w:rPr>
                <w:b/>
                <w:bCs/>
                <w:color w:val="000000"/>
              </w:rPr>
              <w:t>C5.12</w:t>
            </w:r>
          </w:p>
        </w:tc>
        <w:tc>
          <w:tcPr>
            <w:tcW w:w="1984"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color w:val="000000"/>
              </w:rPr>
            </w:pPr>
            <w:r w:rsidRPr="00535EE7">
              <w:rPr>
                <w:color w:val="000000"/>
              </w:rPr>
              <w:t>Percentuale di fratture del femore operate sulle fratture diagnosticate</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73</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88</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94</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103</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82,95</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91,26</w:t>
            </w:r>
          </w:p>
        </w:tc>
      </w:tr>
      <w:tr w:rsidR="00535EE7" w:rsidRPr="00535EE7" w:rsidTr="00274727">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nil"/>
            </w:tcBorders>
            <w:shd w:val="clear" w:color="auto" w:fill="auto"/>
            <w:noWrap/>
            <w:vAlign w:val="center"/>
            <w:hideMark/>
          </w:tcPr>
          <w:p w:rsidR="00535EE7" w:rsidRPr="00535EE7" w:rsidRDefault="00535EE7" w:rsidP="00535EE7">
            <w:pPr>
              <w:rPr>
                <w:b/>
                <w:bCs/>
                <w:color w:val="000000"/>
              </w:rPr>
            </w:pPr>
            <w:r w:rsidRPr="00535EE7">
              <w:rPr>
                <w:b/>
                <w:bCs/>
                <w:color w:val="000000"/>
              </w:rPr>
              <w:t>C5.2</w:t>
            </w:r>
          </w:p>
        </w:tc>
        <w:tc>
          <w:tcPr>
            <w:tcW w:w="1984"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color w:val="000000"/>
              </w:rPr>
            </w:pPr>
            <w:r w:rsidRPr="00535EE7">
              <w:rPr>
                <w:color w:val="000000"/>
              </w:rPr>
              <w:t>Percentuale di fratture collo del femore operate entro 2 giorni (Patto per la salute)</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114</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176</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136</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206</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129,55</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132,04</w:t>
            </w:r>
          </w:p>
        </w:tc>
      </w:tr>
      <w:tr w:rsidR="00535EE7" w:rsidRPr="00535EE7" w:rsidTr="00274727">
        <w:trPr>
          <w:trHeight w:val="76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nil"/>
            </w:tcBorders>
            <w:shd w:val="clear" w:color="auto" w:fill="auto"/>
            <w:noWrap/>
            <w:vAlign w:val="center"/>
            <w:hideMark/>
          </w:tcPr>
          <w:p w:rsidR="00535EE7" w:rsidRPr="00535EE7" w:rsidRDefault="00535EE7" w:rsidP="00535EE7">
            <w:pPr>
              <w:rPr>
                <w:b/>
                <w:bCs/>
                <w:color w:val="000000"/>
              </w:rPr>
            </w:pPr>
            <w:r w:rsidRPr="00535EE7">
              <w:rPr>
                <w:b/>
                <w:bCs/>
                <w:color w:val="000000"/>
              </w:rPr>
              <w:t> </w:t>
            </w:r>
          </w:p>
        </w:tc>
        <w:tc>
          <w:tcPr>
            <w:tcW w:w="1984"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color w:val="000000"/>
              </w:rPr>
            </w:pPr>
            <w:r w:rsidRPr="00535EE7">
              <w:rPr>
                <w:color w:val="000000"/>
              </w:rPr>
              <w:t>Percentuale di fratture collo del femore operate entro 2 giorni &gt;65 (Patto per la salute)</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53</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82</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63</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95</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64,63</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66,32</w:t>
            </w:r>
          </w:p>
        </w:tc>
      </w:tr>
      <w:tr w:rsidR="00535EE7" w:rsidRPr="00535EE7" w:rsidTr="00274727">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D18</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28</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653</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13</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735</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0,04</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0,02</w:t>
            </w:r>
          </w:p>
        </w:tc>
      </w:tr>
      <w:tr w:rsidR="00535EE7" w:rsidRPr="00535EE7" w:rsidTr="00274727">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lastRenderedPageBreak/>
              <w:t>Scheda Obiettivi</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Ob22</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68</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239</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49</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246</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28,45</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19,92</w:t>
            </w:r>
          </w:p>
        </w:tc>
      </w:tr>
      <w:tr w:rsidR="00535EE7" w:rsidRPr="00535EE7" w:rsidTr="00274727">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Ob23</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Riduzione % dimessi con DRG medico</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130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418</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114</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444</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31,10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25,68</w:t>
            </w:r>
          </w:p>
        </w:tc>
      </w:tr>
      <w:tr w:rsidR="00535EE7" w:rsidRPr="00535EE7" w:rsidTr="00274727">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Ob25</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130</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55</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114</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53,85</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48,25</w:t>
            </w:r>
          </w:p>
        </w:tc>
      </w:tr>
      <w:tr w:rsidR="00535EE7" w:rsidRPr="00535EE7" w:rsidTr="00274727">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Ob27A</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Trasferimento DRG Inappropriati in altro </w:t>
            </w:r>
            <w:proofErr w:type="spellStart"/>
            <w:r w:rsidRPr="00535EE7">
              <w:rPr>
                <w:color w:val="000000"/>
              </w:rPr>
              <w:t>setting</w:t>
            </w:r>
            <w:proofErr w:type="spellEnd"/>
            <w:r w:rsidRPr="00535EE7">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120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418</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106</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444</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0,29</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0,24</w:t>
            </w:r>
          </w:p>
        </w:tc>
      </w:tr>
      <w:tr w:rsidR="00535EE7" w:rsidRPr="00535EE7" w:rsidTr="00274727">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Ob28</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Riduzione giornate medie </w:t>
            </w:r>
            <w:proofErr w:type="spellStart"/>
            <w:r w:rsidRPr="00535EE7">
              <w:rPr>
                <w:color w:val="000000"/>
              </w:rPr>
              <w:t>pre-intervento</w:t>
            </w:r>
            <w:proofErr w:type="spellEnd"/>
            <w:r w:rsidRPr="00535EE7">
              <w:rPr>
                <w:color w:val="000000"/>
              </w:rPr>
              <w:t xml:space="preserve">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919</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288</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827</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330</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3,19</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2,51</w:t>
            </w:r>
          </w:p>
        </w:tc>
      </w:tr>
      <w:tr w:rsidR="00535EE7" w:rsidRPr="00535EE7" w:rsidTr="00274727">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Ob30</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95</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11</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0,32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0,09</w:t>
            </w:r>
          </w:p>
        </w:tc>
      </w:tr>
      <w:tr w:rsidR="00535EE7" w:rsidRPr="00535EE7" w:rsidTr="00274727">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Ob33</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Aumento % dei </w:t>
            </w:r>
            <w:proofErr w:type="spellStart"/>
            <w:r w:rsidRPr="00535EE7">
              <w:rPr>
                <w:color w:val="000000"/>
              </w:rPr>
              <w:t>drg</w:t>
            </w:r>
            <w:proofErr w:type="spellEnd"/>
            <w:r w:rsidRPr="00535EE7">
              <w:rPr>
                <w:color w:val="000000"/>
              </w:rPr>
              <w:t xml:space="preserve"> chirurgici</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288</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418</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330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444</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68,90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74,32</w:t>
            </w:r>
          </w:p>
        </w:tc>
      </w:tr>
      <w:tr w:rsidR="00535EE7" w:rsidRPr="00535EE7" w:rsidTr="00274727">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Ob44</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26</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418</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12</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444</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6,22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2,70</w:t>
            </w:r>
          </w:p>
        </w:tc>
      </w:tr>
    </w:tbl>
    <w:p w:rsidR="00535EE7" w:rsidRDefault="00535EE7"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517"/>
        <w:gridCol w:w="1984"/>
        <w:gridCol w:w="709"/>
        <w:gridCol w:w="851"/>
        <w:gridCol w:w="992"/>
        <w:gridCol w:w="850"/>
        <w:gridCol w:w="709"/>
        <w:gridCol w:w="851"/>
      </w:tblGrid>
      <w:tr w:rsidR="00535EE7" w:rsidRPr="00535EE7" w:rsidTr="00274727">
        <w:trPr>
          <w:trHeight w:val="255"/>
        </w:trPr>
        <w:tc>
          <w:tcPr>
            <w:tcW w:w="1052" w:type="dxa"/>
            <w:tcBorders>
              <w:top w:val="nil"/>
              <w:left w:val="nil"/>
              <w:bottom w:val="single" w:sz="4" w:space="0" w:color="95B3D7"/>
              <w:right w:val="nil"/>
            </w:tcBorders>
            <w:shd w:val="clear" w:color="DBE5F1" w:fill="DBE5F1"/>
            <w:noWrap/>
            <w:vAlign w:val="bottom"/>
            <w:hideMark/>
          </w:tcPr>
          <w:p w:rsidR="00535EE7" w:rsidRPr="00535EE7" w:rsidRDefault="00535EE7" w:rsidP="00535EE7">
            <w:pPr>
              <w:rPr>
                <w:color w:val="000000"/>
              </w:rPr>
            </w:pPr>
            <w:proofErr w:type="spellStart"/>
            <w:r w:rsidRPr="00535EE7">
              <w:rPr>
                <w:color w:val="000000"/>
              </w:rPr>
              <w:t>DenUnico</w:t>
            </w:r>
            <w:proofErr w:type="spellEnd"/>
          </w:p>
        </w:tc>
        <w:tc>
          <w:tcPr>
            <w:tcW w:w="1517" w:type="dxa"/>
            <w:tcBorders>
              <w:top w:val="nil"/>
              <w:left w:val="nil"/>
              <w:bottom w:val="single" w:sz="4" w:space="0" w:color="95B3D7"/>
              <w:right w:val="nil"/>
            </w:tcBorders>
            <w:shd w:val="clear" w:color="DBE5F1" w:fill="DBE5F1"/>
            <w:noWrap/>
            <w:vAlign w:val="bottom"/>
            <w:hideMark/>
          </w:tcPr>
          <w:p w:rsidR="00535EE7" w:rsidRPr="00535EE7" w:rsidRDefault="00535EE7" w:rsidP="00535EE7">
            <w:pPr>
              <w:rPr>
                <w:color w:val="000000"/>
              </w:rPr>
            </w:pPr>
            <w:r w:rsidRPr="00535EE7">
              <w:rPr>
                <w:color w:val="000000"/>
              </w:rPr>
              <w:t xml:space="preserve">3602 - Ortopedia e Traumatologia a dir. </w:t>
            </w:r>
            <w:proofErr w:type="spellStart"/>
            <w:r w:rsidRPr="00535EE7">
              <w:rPr>
                <w:color w:val="000000"/>
              </w:rPr>
              <w:t>Univ</w:t>
            </w:r>
            <w:proofErr w:type="spellEnd"/>
            <w:r w:rsidRPr="00535EE7">
              <w:rPr>
                <w:color w:val="000000"/>
              </w:rPr>
              <w:t>.</w:t>
            </w:r>
          </w:p>
        </w:tc>
        <w:tc>
          <w:tcPr>
            <w:tcW w:w="1984" w:type="dxa"/>
            <w:tcBorders>
              <w:top w:val="nil"/>
              <w:left w:val="nil"/>
              <w:bottom w:val="nil"/>
              <w:right w:val="nil"/>
            </w:tcBorders>
            <w:shd w:val="clear" w:color="000000" w:fill="DBE5F1"/>
            <w:vAlign w:val="bottom"/>
            <w:hideMark/>
          </w:tcPr>
          <w:p w:rsidR="00535EE7" w:rsidRPr="00535EE7" w:rsidRDefault="00535EE7" w:rsidP="00535EE7">
            <w:pPr>
              <w:rPr>
                <w:color w:val="000000"/>
              </w:rPr>
            </w:pPr>
            <w:r w:rsidRPr="00535EE7">
              <w:rPr>
                <w:color w:val="000000"/>
              </w:rPr>
              <w:t> </w:t>
            </w:r>
          </w:p>
        </w:tc>
        <w:tc>
          <w:tcPr>
            <w:tcW w:w="709"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1"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992"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0"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709"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1"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r>
      <w:tr w:rsidR="00535EE7" w:rsidRPr="00535EE7" w:rsidTr="00274727">
        <w:trPr>
          <w:trHeight w:val="255"/>
        </w:trPr>
        <w:tc>
          <w:tcPr>
            <w:tcW w:w="1052"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1517"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1984" w:type="dxa"/>
            <w:tcBorders>
              <w:top w:val="nil"/>
              <w:left w:val="nil"/>
              <w:bottom w:val="nil"/>
              <w:right w:val="nil"/>
            </w:tcBorders>
            <w:shd w:val="clear" w:color="auto" w:fill="auto"/>
            <w:vAlign w:val="bottom"/>
            <w:hideMark/>
          </w:tcPr>
          <w:p w:rsidR="00535EE7" w:rsidRPr="00535EE7" w:rsidRDefault="00535EE7" w:rsidP="00535EE7">
            <w:pPr>
              <w:rPr>
                <w:color w:val="000000"/>
              </w:rPr>
            </w:pPr>
          </w:p>
        </w:tc>
        <w:tc>
          <w:tcPr>
            <w:tcW w:w="709"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1"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992"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0"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709"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1"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r>
      <w:tr w:rsidR="00535EE7" w:rsidRPr="00535EE7" w:rsidTr="00274727">
        <w:trPr>
          <w:trHeight w:val="255"/>
        </w:trPr>
        <w:tc>
          <w:tcPr>
            <w:tcW w:w="1052"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1517"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1984"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709"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r w:rsidRPr="00535EE7">
              <w:rPr>
                <w:b/>
                <w:bCs/>
                <w:color w:val="000000"/>
              </w:rPr>
              <w:t>Valori</w:t>
            </w:r>
          </w:p>
        </w:tc>
        <w:tc>
          <w:tcPr>
            <w:tcW w:w="85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992"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850"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709"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85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r>
      <w:tr w:rsidR="00535EE7" w:rsidRPr="00535EE7" w:rsidTr="00274727">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535EE7" w:rsidRPr="00535EE7" w:rsidRDefault="00535EE7" w:rsidP="00535EE7">
            <w:pPr>
              <w:jc w:val="center"/>
              <w:rPr>
                <w:b/>
                <w:bCs/>
                <w:color w:val="000000"/>
              </w:rPr>
            </w:pPr>
            <w:r w:rsidRPr="00535EE7">
              <w:rPr>
                <w:b/>
                <w:bCs/>
                <w:color w:val="000000"/>
              </w:rPr>
              <w:t>Tipo</w:t>
            </w:r>
          </w:p>
        </w:tc>
        <w:tc>
          <w:tcPr>
            <w:tcW w:w="1517"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Codice Indicatore</w:t>
            </w:r>
          </w:p>
        </w:tc>
        <w:tc>
          <w:tcPr>
            <w:tcW w:w="1984"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[A] NUM</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[B] DEN</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[C] NUM</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[D] DEN</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[E]=[A]/[B]</w:t>
            </w:r>
            <w:r w:rsidRPr="00535EE7">
              <w:rPr>
                <w:b/>
                <w:bCs/>
                <w:color w:val="000000"/>
              </w:rPr>
              <w:br/>
              <w:t>Rapporto</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[F]=[C]/[D]</w:t>
            </w:r>
            <w:r w:rsidRPr="00535EE7">
              <w:rPr>
                <w:b/>
                <w:bCs/>
                <w:color w:val="000000"/>
              </w:rPr>
              <w:br/>
              <w:t>Rapporto</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r>
      <w:tr w:rsidR="00535EE7" w:rsidRPr="00535EE7" w:rsidTr="00274727">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MES Sant'Anna</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C02a.C</w:t>
            </w:r>
          </w:p>
        </w:tc>
        <w:tc>
          <w:tcPr>
            <w:tcW w:w="1984" w:type="dxa"/>
            <w:tcBorders>
              <w:top w:val="single" w:sz="4" w:space="0" w:color="95B3D7"/>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Indice di performance degenza media - DRG Chirurgici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507</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189</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316</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209</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2,68</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1,51</w:t>
            </w:r>
          </w:p>
        </w:tc>
      </w:tr>
      <w:tr w:rsidR="00535EE7" w:rsidRPr="00535EE7" w:rsidTr="00274727">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C14.4</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ricoveri medici oltre soglia per pazienti &gt;= 65 anni</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57</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56</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0,04</w:t>
            </w:r>
          </w:p>
        </w:tc>
      </w:tr>
      <w:tr w:rsidR="00535EE7" w:rsidRPr="00535EE7" w:rsidTr="00274727">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C16.7</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Ricoveri da PS in Chirurgie con DRG Chirurgico</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158</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260</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144</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232</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0,61</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0,62</w:t>
            </w:r>
          </w:p>
        </w:tc>
      </w:tr>
      <w:tr w:rsidR="00535EE7" w:rsidRPr="00535EE7" w:rsidTr="00274727">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C30.3.2.2</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attrazioni extra-regione - DRG alta complessità</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36</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47</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0,03</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0,04</w:t>
            </w:r>
          </w:p>
        </w:tc>
      </w:tr>
      <w:tr w:rsidR="00535EE7" w:rsidRPr="00535EE7" w:rsidTr="00274727">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C4.13</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DRG ad alto rischio di </w:t>
            </w:r>
            <w:proofErr w:type="spellStart"/>
            <w:r w:rsidRPr="00535EE7">
              <w:rPr>
                <w:color w:val="000000"/>
              </w:rPr>
              <w:t>inappropriatezza</w:t>
            </w:r>
            <w:proofErr w:type="spellEnd"/>
            <w:r w:rsidRPr="00535EE7">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124</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243</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87</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261</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0,51</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0,33</w:t>
            </w:r>
          </w:p>
        </w:tc>
      </w:tr>
      <w:tr w:rsidR="00535EE7" w:rsidRPr="00535EE7" w:rsidTr="00274727">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C4.7</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proofErr w:type="spellStart"/>
            <w:r w:rsidRPr="00535EE7">
              <w:rPr>
                <w:color w:val="000000"/>
              </w:rPr>
              <w:t>Drg</w:t>
            </w:r>
            <w:proofErr w:type="spellEnd"/>
            <w:r w:rsidRPr="00535EE7">
              <w:rPr>
                <w:color w:val="000000"/>
              </w:rPr>
              <w:t xml:space="preserve"> LEA Chirurgici: % ricoveri in </w:t>
            </w:r>
            <w:proofErr w:type="spellStart"/>
            <w:r w:rsidRPr="00535EE7">
              <w:rPr>
                <w:color w:val="000000"/>
              </w:rPr>
              <w:t>Day</w:t>
            </w:r>
            <w:proofErr w:type="spellEnd"/>
            <w:r w:rsidRPr="00535EE7">
              <w:rPr>
                <w:color w:val="000000"/>
              </w:rPr>
              <w:t xml:space="preserve"> </w:t>
            </w:r>
            <w:proofErr w:type="spellStart"/>
            <w:r w:rsidRPr="00535EE7">
              <w:rPr>
                <w:color w:val="000000"/>
              </w:rPr>
              <w:t>Surgery</w:t>
            </w:r>
            <w:proofErr w:type="spellEnd"/>
            <w:r w:rsidRPr="00535EE7">
              <w:rPr>
                <w:color w:val="000000"/>
              </w:rPr>
              <w:t xml:space="preserve"> (Patto per la salute)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74</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111</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67</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99</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0,67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0,68</w:t>
            </w:r>
          </w:p>
        </w:tc>
      </w:tr>
      <w:tr w:rsidR="00535EE7" w:rsidRPr="00535EE7" w:rsidTr="00274727">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nil"/>
            </w:tcBorders>
            <w:shd w:val="clear" w:color="auto" w:fill="auto"/>
            <w:noWrap/>
            <w:vAlign w:val="center"/>
            <w:hideMark/>
          </w:tcPr>
          <w:p w:rsidR="00535EE7" w:rsidRPr="00535EE7" w:rsidRDefault="00535EE7" w:rsidP="00535EE7">
            <w:pPr>
              <w:rPr>
                <w:b/>
                <w:bCs/>
                <w:color w:val="000000"/>
              </w:rPr>
            </w:pPr>
            <w:r w:rsidRPr="00535EE7">
              <w:rPr>
                <w:b/>
                <w:bCs/>
                <w:color w:val="000000"/>
              </w:rPr>
              <w:t>C5.12</w:t>
            </w:r>
          </w:p>
        </w:tc>
        <w:tc>
          <w:tcPr>
            <w:tcW w:w="1984"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color w:val="000000"/>
              </w:rPr>
            </w:pPr>
            <w:r w:rsidRPr="00535EE7">
              <w:rPr>
                <w:color w:val="000000"/>
              </w:rPr>
              <w:t xml:space="preserve">Percentuale di fratture del femore operate </w:t>
            </w:r>
            <w:r w:rsidRPr="00535EE7">
              <w:rPr>
                <w:color w:val="000000"/>
              </w:rPr>
              <w:lastRenderedPageBreak/>
              <w:t>sulle fratture diagnosticate</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lastRenderedPageBreak/>
              <w:t>68</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83</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75</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97</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81,93</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77,32</w:t>
            </w:r>
          </w:p>
        </w:tc>
      </w:tr>
      <w:tr w:rsidR="00535EE7" w:rsidRPr="00535EE7" w:rsidTr="00274727">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lastRenderedPageBreak/>
              <w:t> </w:t>
            </w:r>
          </w:p>
        </w:tc>
        <w:tc>
          <w:tcPr>
            <w:tcW w:w="1517" w:type="dxa"/>
            <w:tcBorders>
              <w:top w:val="single" w:sz="4" w:space="0" w:color="95B3D7"/>
              <w:left w:val="single" w:sz="4" w:space="0" w:color="95B3D7"/>
              <w:bottom w:val="single" w:sz="4" w:space="0" w:color="95B3D7"/>
              <w:right w:val="nil"/>
            </w:tcBorders>
            <w:shd w:val="clear" w:color="auto" w:fill="auto"/>
            <w:noWrap/>
            <w:vAlign w:val="center"/>
            <w:hideMark/>
          </w:tcPr>
          <w:p w:rsidR="00535EE7" w:rsidRPr="00535EE7" w:rsidRDefault="00535EE7" w:rsidP="00535EE7">
            <w:pPr>
              <w:rPr>
                <w:b/>
                <w:bCs/>
                <w:color w:val="000000"/>
              </w:rPr>
            </w:pPr>
            <w:r w:rsidRPr="00535EE7">
              <w:rPr>
                <w:b/>
                <w:bCs/>
                <w:color w:val="000000"/>
              </w:rPr>
              <w:t>C5.2</w:t>
            </w:r>
          </w:p>
        </w:tc>
        <w:tc>
          <w:tcPr>
            <w:tcW w:w="1984"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color w:val="000000"/>
              </w:rPr>
            </w:pPr>
            <w:r w:rsidRPr="00535EE7">
              <w:rPr>
                <w:color w:val="000000"/>
              </w:rPr>
              <w:t>Percentuale di fratture collo del femore operate entro 2 giorni (Patto per la salute)</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66</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166</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94</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194</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79,52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96,91</w:t>
            </w:r>
          </w:p>
        </w:tc>
      </w:tr>
      <w:tr w:rsidR="00535EE7" w:rsidRPr="00535EE7" w:rsidTr="00274727">
        <w:trPr>
          <w:trHeight w:val="76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nil"/>
            </w:tcBorders>
            <w:shd w:val="clear" w:color="auto" w:fill="auto"/>
            <w:noWrap/>
            <w:vAlign w:val="center"/>
            <w:hideMark/>
          </w:tcPr>
          <w:p w:rsidR="00535EE7" w:rsidRPr="00535EE7" w:rsidRDefault="00535EE7" w:rsidP="00535EE7">
            <w:pPr>
              <w:rPr>
                <w:b/>
                <w:bCs/>
                <w:color w:val="000000"/>
              </w:rPr>
            </w:pPr>
            <w:r w:rsidRPr="00535EE7">
              <w:rPr>
                <w:b/>
                <w:bCs/>
                <w:color w:val="000000"/>
              </w:rPr>
              <w:t> </w:t>
            </w:r>
          </w:p>
        </w:tc>
        <w:tc>
          <w:tcPr>
            <w:tcW w:w="1984"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color w:val="000000"/>
              </w:rPr>
            </w:pPr>
            <w:r w:rsidRPr="00535EE7">
              <w:rPr>
                <w:color w:val="000000"/>
              </w:rPr>
              <w:t>Percentuale di fratture collo del femore operate entro 2 giorni &gt;65 (Patto per la salute)</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29</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75</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45</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90</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38,67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50,00</w:t>
            </w:r>
          </w:p>
        </w:tc>
      </w:tr>
      <w:tr w:rsidR="00535EE7" w:rsidRPr="00535EE7" w:rsidTr="00274727">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D18</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487</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471</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0,01</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0,01</w:t>
            </w:r>
          </w:p>
        </w:tc>
      </w:tr>
      <w:tr w:rsidR="00535EE7" w:rsidRPr="00535EE7" w:rsidTr="00274727">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Scheda Obiettivi</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Ob22</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73</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243</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43</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221</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30,04</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19,46</w:t>
            </w:r>
          </w:p>
        </w:tc>
      </w:tr>
      <w:tr w:rsidR="00535EE7" w:rsidRPr="00535EE7" w:rsidTr="00274727">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Ob23</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Riduzione % dimessi con DRG medico</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122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368</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103</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348</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33,15</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29,60</w:t>
            </w:r>
          </w:p>
        </w:tc>
      </w:tr>
      <w:tr w:rsidR="00535EE7" w:rsidRPr="00535EE7" w:rsidTr="00274727">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Ob25</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122</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36</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103</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54,92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34,95</w:t>
            </w:r>
          </w:p>
        </w:tc>
      </w:tr>
      <w:tr w:rsidR="00535EE7" w:rsidRPr="00535EE7" w:rsidTr="00274727">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Ob27A</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Trasferimento DRG Inappropriati in altro </w:t>
            </w:r>
            <w:proofErr w:type="spellStart"/>
            <w:r w:rsidRPr="00535EE7">
              <w:rPr>
                <w:color w:val="000000"/>
              </w:rPr>
              <w:t>setting</w:t>
            </w:r>
            <w:proofErr w:type="spellEnd"/>
            <w:r w:rsidRPr="00535EE7">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125</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368</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87</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348</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0,34</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0,25</w:t>
            </w:r>
          </w:p>
        </w:tc>
      </w:tr>
      <w:tr w:rsidR="00535EE7" w:rsidRPr="00535EE7" w:rsidTr="00274727">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Ob28</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Riduzione giornate medie </w:t>
            </w:r>
            <w:proofErr w:type="spellStart"/>
            <w:r w:rsidRPr="00535EE7">
              <w:rPr>
                <w:color w:val="000000"/>
              </w:rPr>
              <w:t>pre-intervento</w:t>
            </w:r>
            <w:proofErr w:type="spellEnd"/>
            <w:r w:rsidRPr="00535EE7">
              <w:rPr>
                <w:color w:val="000000"/>
              </w:rPr>
              <w:t xml:space="preserve">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744</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246</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999</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245</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3,02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4,08</w:t>
            </w:r>
          </w:p>
        </w:tc>
      </w:tr>
      <w:tr w:rsidR="00535EE7" w:rsidRPr="00535EE7" w:rsidTr="00274727">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Ob30</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48</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113</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36</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108</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0,42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0,33</w:t>
            </w:r>
          </w:p>
        </w:tc>
      </w:tr>
      <w:tr w:rsidR="00535EE7" w:rsidRPr="00535EE7" w:rsidTr="00274727">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Ob33</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Aumento % dei </w:t>
            </w:r>
            <w:proofErr w:type="spellStart"/>
            <w:r w:rsidRPr="00535EE7">
              <w:rPr>
                <w:color w:val="000000"/>
              </w:rPr>
              <w:t>drg</w:t>
            </w:r>
            <w:proofErr w:type="spellEnd"/>
            <w:r w:rsidRPr="00535EE7">
              <w:rPr>
                <w:color w:val="000000"/>
              </w:rPr>
              <w:t xml:space="preserve"> chirurgici</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246</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368</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245</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348</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66,85</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70,40</w:t>
            </w:r>
          </w:p>
        </w:tc>
      </w:tr>
      <w:tr w:rsidR="00535EE7" w:rsidRPr="00535EE7" w:rsidTr="00274727">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Ob44</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368</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348</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1,63</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1,72</w:t>
            </w:r>
          </w:p>
        </w:tc>
      </w:tr>
    </w:tbl>
    <w:p w:rsidR="00535EE7" w:rsidRDefault="00535EE7"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517"/>
        <w:gridCol w:w="1984"/>
        <w:gridCol w:w="709"/>
        <w:gridCol w:w="851"/>
        <w:gridCol w:w="992"/>
        <w:gridCol w:w="850"/>
        <w:gridCol w:w="709"/>
        <w:gridCol w:w="851"/>
      </w:tblGrid>
      <w:tr w:rsidR="00535EE7" w:rsidRPr="00535EE7" w:rsidTr="00C15C10">
        <w:trPr>
          <w:trHeight w:val="255"/>
        </w:trPr>
        <w:tc>
          <w:tcPr>
            <w:tcW w:w="1052" w:type="dxa"/>
            <w:tcBorders>
              <w:top w:val="nil"/>
              <w:left w:val="nil"/>
              <w:bottom w:val="single" w:sz="4" w:space="0" w:color="95B3D7"/>
              <w:right w:val="nil"/>
            </w:tcBorders>
            <w:shd w:val="clear" w:color="DBE5F1" w:fill="DBE5F1"/>
            <w:noWrap/>
            <w:vAlign w:val="bottom"/>
            <w:hideMark/>
          </w:tcPr>
          <w:p w:rsidR="00535EE7" w:rsidRPr="00535EE7" w:rsidRDefault="00535EE7" w:rsidP="00535EE7">
            <w:pPr>
              <w:rPr>
                <w:color w:val="000000"/>
              </w:rPr>
            </w:pPr>
            <w:proofErr w:type="spellStart"/>
            <w:r w:rsidRPr="00535EE7">
              <w:rPr>
                <w:color w:val="000000"/>
              </w:rPr>
              <w:t>DenUnico</w:t>
            </w:r>
            <w:proofErr w:type="spellEnd"/>
          </w:p>
        </w:tc>
        <w:tc>
          <w:tcPr>
            <w:tcW w:w="1517" w:type="dxa"/>
            <w:tcBorders>
              <w:top w:val="nil"/>
              <w:left w:val="nil"/>
              <w:bottom w:val="single" w:sz="4" w:space="0" w:color="95B3D7"/>
              <w:right w:val="nil"/>
            </w:tcBorders>
            <w:shd w:val="clear" w:color="DBE5F1" w:fill="DBE5F1"/>
            <w:noWrap/>
            <w:vAlign w:val="bottom"/>
            <w:hideMark/>
          </w:tcPr>
          <w:p w:rsidR="00535EE7" w:rsidRPr="00535EE7" w:rsidRDefault="00535EE7" w:rsidP="00535EE7">
            <w:pPr>
              <w:rPr>
                <w:color w:val="000000"/>
              </w:rPr>
            </w:pPr>
            <w:r w:rsidRPr="00535EE7">
              <w:rPr>
                <w:color w:val="000000"/>
              </w:rPr>
              <w:t xml:space="preserve">3702 - Ostetricia e Ginecologia a dir. </w:t>
            </w:r>
            <w:proofErr w:type="spellStart"/>
            <w:r w:rsidRPr="00535EE7">
              <w:rPr>
                <w:color w:val="000000"/>
              </w:rPr>
              <w:t>Osp</w:t>
            </w:r>
            <w:proofErr w:type="spellEnd"/>
            <w:r w:rsidRPr="00535EE7">
              <w:rPr>
                <w:color w:val="000000"/>
              </w:rPr>
              <w:t>.</w:t>
            </w:r>
          </w:p>
        </w:tc>
        <w:tc>
          <w:tcPr>
            <w:tcW w:w="1984" w:type="dxa"/>
            <w:tcBorders>
              <w:top w:val="nil"/>
              <w:left w:val="nil"/>
              <w:bottom w:val="nil"/>
              <w:right w:val="nil"/>
            </w:tcBorders>
            <w:shd w:val="clear" w:color="000000" w:fill="DBE5F1"/>
            <w:vAlign w:val="bottom"/>
            <w:hideMark/>
          </w:tcPr>
          <w:p w:rsidR="00535EE7" w:rsidRPr="00535EE7" w:rsidRDefault="00535EE7" w:rsidP="00535EE7">
            <w:pPr>
              <w:rPr>
                <w:color w:val="000000"/>
              </w:rPr>
            </w:pPr>
            <w:r w:rsidRPr="00535EE7">
              <w:rPr>
                <w:color w:val="000000"/>
              </w:rPr>
              <w:t> </w:t>
            </w:r>
          </w:p>
        </w:tc>
        <w:tc>
          <w:tcPr>
            <w:tcW w:w="709"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1"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992"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0"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709"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1"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r>
      <w:tr w:rsidR="00535EE7" w:rsidRPr="00535EE7" w:rsidTr="00C15C10">
        <w:trPr>
          <w:trHeight w:val="255"/>
        </w:trPr>
        <w:tc>
          <w:tcPr>
            <w:tcW w:w="1052"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1517"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1984" w:type="dxa"/>
            <w:tcBorders>
              <w:top w:val="nil"/>
              <w:left w:val="nil"/>
              <w:bottom w:val="nil"/>
              <w:right w:val="nil"/>
            </w:tcBorders>
            <w:shd w:val="clear" w:color="auto" w:fill="auto"/>
            <w:vAlign w:val="bottom"/>
            <w:hideMark/>
          </w:tcPr>
          <w:p w:rsidR="00535EE7" w:rsidRPr="00535EE7" w:rsidRDefault="00535EE7" w:rsidP="00535EE7">
            <w:pPr>
              <w:rPr>
                <w:color w:val="000000"/>
              </w:rPr>
            </w:pPr>
          </w:p>
        </w:tc>
        <w:tc>
          <w:tcPr>
            <w:tcW w:w="709"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1"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992"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0"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709"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1"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r>
      <w:tr w:rsidR="00535EE7" w:rsidRPr="00535EE7" w:rsidTr="00C15C10">
        <w:trPr>
          <w:trHeight w:val="255"/>
        </w:trPr>
        <w:tc>
          <w:tcPr>
            <w:tcW w:w="1052"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1517"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1984"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709"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r w:rsidRPr="00535EE7">
              <w:rPr>
                <w:b/>
                <w:bCs/>
                <w:color w:val="000000"/>
              </w:rPr>
              <w:t>Valori</w:t>
            </w:r>
          </w:p>
        </w:tc>
        <w:tc>
          <w:tcPr>
            <w:tcW w:w="85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992"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850"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709"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85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r>
      <w:tr w:rsidR="00535EE7" w:rsidRPr="00535EE7" w:rsidTr="00C15C10">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535EE7" w:rsidRPr="00535EE7" w:rsidRDefault="00535EE7" w:rsidP="00535EE7">
            <w:pPr>
              <w:jc w:val="center"/>
              <w:rPr>
                <w:b/>
                <w:bCs/>
                <w:color w:val="000000"/>
              </w:rPr>
            </w:pPr>
            <w:r w:rsidRPr="00535EE7">
              <w:rPr>
                <w:b/>
                <w:bCs/>
                <w:color w:val="000000"/>
              </w:rPr>
              <w:t>Tipo</w:t>
            </w:r>
          </w:p>
        </w:tc>
        <w:tc>
          <w:tcPr>
            <w:tcW w:w="1517"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Codice Indicatore</w:t>
            </w:r>
          </w:p>
        </w:tc>
        <w:tc>
          <w:tcPr>
            <w:tcW w:w="1984"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[A] NUM</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[B] DEN</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[C] NUM</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[D] DEN</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[E]=[A]/[B]</w:t>
            </w:r>
            <w:r w:rsidRPr="00535EE7">
              <w:rPr>
                <w:b/>
                <w:bCs/>
                <w:color w:val="000000"/>
              </w:rPr>
              <w:br/>
              <w:t>Rapporto</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[F]=[C]/[D]</w:t>
            </w:r>
            <w:r w:rsidRPr="00535EE7">
              <w:rPr>
                <w:b/>
                <w:bCs/>
                <w:color w:val="000000"/>
              </w:rPr>
              <w:br/>
              <w:t>Rapporto</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r>
      <w:tr w:rsidR="00535EE7" w:rsidRPr="00535EE7" w:rsidTr="00C15C10">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MES Sant'Anna</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C02a.C</w:t>
            </w:r>
          </w:p>
        </w:tc>
        <w:tc>
          <w:tcPr>
            <w:tcW w:w="1984" w:type="dxa"/>
            <w:tcBorders>
              <w:top w:val="single" w:sz="4" w:space="0" w:color="95B3D7"/>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Indice di performance degenza media - DRG Chirurgici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221</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406</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144</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421</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0,54</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0,34</w:t>
            </w:r>
          </w:p>
        </w:tc>
      </w:tr>
      <w:tr w:rsidR="00535EE7" w:rsidRPr="00535EE7" w:rsidTr="00C15C10">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C14.4</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ricoveri medici oltre soglia per pazienti &gt;= 65 anni</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0,00</w:t>
            </w:r>
          </w:p>
        </w:tc>
      </w:tr>
      <w:tr w:rsidR="00535EE7" w:rsidRPr="00535EE7" w:rsidTr="00C15C10">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lastRenderedPageBreak/>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C30.3.2.2</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attrazioni extra-regione - DRG alta complessità</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0,33</w:t>
            </w:r>
          </w:p>
        </w:tc>
      </w:tr>
      <w:tr w:rsidR="00535EE7" w:rsidRPr="00535EE7" w:rsidTr="00C15C10">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C4.13</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DRG ad alto rischio di </w:t>
            </w:r>
            <w:proofErr w:type="spellStart"/>
            <w:r w:rsidRPr="00535EE7">
              <w:rPr>
                <w:color w:val="000000"/>
              </w:rPr>
              <w:t>inappropriatezza</w:t>
            </w:r>
            <w:proofErr w:type="spellEnd"/>
            <w:r w:rsidRPr="00535EE7">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192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864</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166</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916</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0,22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0,18</w:t>
            </w:r>
          </w:p>
        </w:tc>
      </w:tr>
      <w:tr w:rsidR="00535EE7" w:rsidRPr="00535EE7" w:rsidTr="00C15C10">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C4.7</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proofErr w:type="spellStart"/>
            <w:r w:rsidRPr="00535EE7">
              <w:rPr>
                <w:color w:val="000000"/>
              </w:rPr>
              <w:t>Drg</w:t>
            </w:r>
            <w:proofErr w:type="spellEnd"/>
            <w:r w:rsidRPr="00535EE7">
              <w:rPr>
                <w:color w:val="000000"/>
              </w:rPr>
              <w:t xml:space="preserve"> LEA Chirurgici: % ricoveri in </w:t>
            </w:r>
            <w:proofErr w:type="spellStart"/>
            <w:r w:rsidRPr="00535EE7">
              <w:rPr>
                <w:color w:val="000000"/>
              </w:rPr>
              <w:t>Day</w:t>
            </w:r>
            <w:proofErr w:type="spellEnd"/>
            <w:r w:rsidRPr="00535EE7">
              <w:rPr>
                <w:color w:val="000000"/>
              </w:rPr>
              <w:t xml:space="preserve"> </w:t>
            </w:r>
            <w:proofErr w:type="spellStart"/>
            <w:r w:rsidRPr="00535EE7">
              <w:rPr>
                <w:color w:val="000000"/>
              </w:rPr>
              <w:t>Surgery</w:t>
            </w:r>
            <w:proofErr w:type="spellEnd"/>
            <w:r w:rsidRPr="00535EE7">
              <w:rPr>
                <w:color w:val="000000"/>
              </w:rPr>
              <w:t xml:space="preserve"> (Patto per la salute)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141</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118</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0,04</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0,02</w:t>
            </w:r>
          </w:p>
        </w:tc>
      </w:tr>
      <w:tr w:rsidR="00535EE7" w:rsidRPr="00535EE7" w:rsidTr="00C15C10">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nil"/>
            </w:tcBorders>
            <w:shd w:val="clear" w:color="auto" w:fill="auto"/>
            <w:noWrap/>
            <w:vAlign w:val="center"/>
            <w:hideMark/>
          </w:tcPr>
          <w:p w:rsidR="00535EE7" w:rsidRPr="00535EE7" w:rsidRDefault="00535EE7" w:rsidP="00535EE7">
            <w:pPr>
              <w:rPr>
                <w:b/>
                <w:bCs/>
                <w:color w:val="000000"/>
              </w:rPr>
            </w:pPr>
            <w:r w:rsidRPr="00535EE7">
              <w:rPr>
                <w:b/>
                <w:bCs/>
                <w:color w:val="000000"/>
              </w:rPr>
              <w:t>C7.1</w:t>
            </w:r>
          </w:p>
        </w:tc>
        <w:tc>
          <w:tcPr>
            <w:tcW w:w="1984"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color w:val="000000"/>
              </w:rPr>
            </w:pPr>
            <w:r w:rsidRPr="00535EE7">
              <w:rPr>
                <w:color w:val="000000"/>
              </w:rPr>
              <w:t>Percentuale di parti cesarei depurati (NTSV)</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201</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189</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33,33</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37,04</w:t>
            </w:r>
          </w:p>
        </w:tc>
      </w:tr>
      <w:tr w:rsidR="00535EE7" w:rsidRPr="00535EE7" w:rsidTr="00C15C10">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D18</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65</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1.050</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52</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1.072</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0,06</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0,05</w:t>
            </w:r>
          </w:p>
        </w:tc>
      </w:tr>
      <w:tr w:rsidR="00535EE7" w:rsidRPr="00535EE7" w:rsidTr="00C15C10">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Scheda Obiettivi</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Ob22</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235</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59</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215</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24,26</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27,44</w:t>
            </w:r>
          </w:p>
        </w:tc>
      </w:tr>
      <w:tr w:rsidR="00535EE7" w:rsidRPr="00535EE7" w:rsidTr="00C15C10">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Ob23</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Riduzione % dimessi con DRG medico</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552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1.056</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580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1.082</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52,27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53,60</w:t>
            </w:r>
          </w:p>
        </w:tc>
      </w:tr>
      <w:tr w:rsidR="00535EE7" w:rsidRPr="00535EE7" w:rsidTr="00C15C10">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Ob25</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552</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52</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580</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10,33</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8,97</w:t>
            </w:r>
          </w:p>
        </w:tc>
      </w:tr>
      <w:tr w:rsidR="00535EE7" w:rsidRPr="00535EE7" w:rsidTr="00C15C10">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Ob27A</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Trasferimento DRG Inappropriati in altro </w:t>
            </w:r>
            <w:proofErr w:type="spellStart"/>
            <w:r w:rsidRPr="00535EE7">
              <w:rPr>
                <w:color w:val="000000"/>
              </w:rPr>
              <w:t>setting</w:t>
            </w:r>
            <w:proofErr w:type="spellEnd"/>
            <w:r w:rsidRPr="00535EE7">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192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1.056</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166</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1.082</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0,18</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0,15</w:t>
            </w:r>
          </w:p>
        </w:tc>
      </w:tr>
      <w:tr w:rsidR="00535EE7" w:rsidRPr="00535EE7" w:rsidTr="00C15C10">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nil"/>
            </w:tcBorders>
            <w:shd w:val="clear" w:color="auto" w:fill="auto"/>
            <w:noWrap/>
            <w:vAlign w:val="center"/>
            <w:hideMark/>
          </w:tcPr>
          <w:p w:rsidR="00535EE7" w:rsidRPr="00535EE7" w:rsidRDefault="00535EE7" w:rsidP="00535EE7">
            <w:pPr>
              <w:rPr>
                <w:b/>
                <w:bCs/>
                <w:color w:val="000000"/>
              </w:rPr>
            </w:pPr>
            <w:r w:rsidRPr="00535EE7">
              <w:rPr>
                <w:b/>
                <w:bCs/>
                <w:color w:val="000000"/>
              </w:rPr>
              <w:t>Ob27B</w:t>
            </w:r>
          </w:p>
        </w:tc>
        <w:tc>
          <w:tcPr>
            <w:tcW w:w="1984"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color w:val="000000"/>
              </w:rPr>
            </w:pPr>
            <w:r w:rsidRPr="00535EE7">
              <w:rPr>
                <w:color w:val="000000"/>
              </w:rPr>
              <w:t xml:space="preserve">Trasferimento DRG Inappropriati in altro </w:t>
            </w:r>
            <w:proofErr w:type="spellStart"/>
            <w:r w:rsidRPr="00535EE7">
              <w:rPr>
                <w:color w:val="000000"/>
              </w:rPr>
              <w:t>setting</w:t>
            </w:r>
            <w:proofErr w:type="spellEnd"/>
            <w:r w:rsidRPr="00535EE7">
              <w:rPr>
                <w:color w:val="000000"/>
              </w:rPr>
              <w:t xml:space="preserve"> assistenziale</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305</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1.361</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560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1.642</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0,22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0,34</w:t>
            </w:r>
          </w:p>
        </w:tc>
      </w:tr>
      <w:tr w:rsidR="00535EE7" w:rsidRPr="00535EE7" w:rsidTr="00C15C10">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Ob28</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Riduzione giornate medie </w:t>
            </w:r>
            <w:proofErr w:type="spellStart"/>
            <w:r w:rsidRPr="00535EE7">
              <w:rPr>
                <w:color w:val="000000"/>
              </w:rPr>
              <w:t>pre-intervento</w:t>
            </w:r>
            <w:proofErr w:type="spellEnd"/>
            <w:r w:rsidRPr="00535EE7">
              <w:rPr>
                <w:color w:val="000000"/>
              </w:rPr>
              <w:t xml:space="preserve">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539</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502</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465</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501</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0,93</w:t>
            </w:r>
          </w:p>
        </w:tc>
      </w:tr>
      <w:tr w:rsidR="00535EE7" w:rsidRPr="00535EE7" w:rsidTr="00C15C10">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Ob30</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16</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0,19</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0,00</w:t>
            </w:r>
          </w:p>
        </w:tc>
      </w:tr>
      <w:tr w:rsidR="00535EE7" w:rsidRPr="00535EE7" w:rsidTr="00C15C10">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Ob33</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Aumento % dei </w:t>
            </w:r>
            <w:proofErr w:type="spellStart"/>
            <w:r w:rsidRPr="00535EE7">
              <w:rPr>
                <w:color w:val="000000"/>
              </w:rPr>
              <w:t>drg</w:t>
            </w:r>
            <w:proofErr w:type="spellEnd"/>
            <w:r w:rsidRPr="00535EE7">
              <w:rPr>
                <w:color w:val="000000"/>
              </w:rPr>
              <w:t xml:space="preserve"> chirurgici</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502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1.056</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501</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1.082</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47,54</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46,30</w:t>
            </w:r>
          </w:p>
        </w:tc>
      </w:tr>
      <w:tr w:rsidR="00535EE7" w:rsidRPr="00535EE7" w:rsidTr="00C15C10">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Ob44</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65</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1.056</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52</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1.082</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6,16</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4,81</w:t>
            </w:r>
          </w:p>
        </w:tc>
      </w:tr>
    </w:tbl>
    <w:p w:rsidR="00535EE7" w:rsidRDefault="00535EE7" w:rsidP="00434594">
      <w:pPr>
        <w:tabs>
          <w:tab w:val="left" w:pos="1052"/>
        </w:tabs>
        <w:jc w:val="both"/>
        <w:rPr>
          <w:sz w:val="23"/>
          <w:szCs w:val="23"/>
        </w:rPr>
      </w:pPr>
    </w:p>
    <w:p w:rsidR="00F41005" w:rsidRDefault="00F41005"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517"/>
        <w:gridCol w:w="1984"/>
        <w:gridCol w:w="709"/>
        <w:gridCol w:w="851"/>
        <w:gridCol w:w="992"/>
        <w:gridCol w:w="850"/>
        <w:gridCol w:w="709"/>
        <w:gridCol w:w="851"/>
      </w:tblGrid>
      <w:tr w:rsidR="00535EE7" w:rsidRPr="00535EE7" w:rsidTr="00C15C10">
        <w:trPr>
          <w:trHeight w:val="255"/>
        </w:trPr>
        <w:tc>
          <w:tcPr>
            <w:tcW w:w="1052" w:type="dxa"/>
            <w:tcBorders>
              <w:top w:val="nil"/>
              <w:left w:val="nil"/>
              <w:bottom w:val="single" w:sz="4" w:space="0" w:color="95B3D7"/>
              <w:right w:val="nil"/>
            </w:tcBorders>
            <w:shd w:val="clear" w:color="DBE5F1" w:fill="DBE5F1"/>
            <w:noWrap/>
            <w:vAlign w:val="bottom"/>
            <w:hideMark/>
          </w:tcPr>
          <w:p w:rsidR="00535EE7" w:rsidRPr="00535EE7" w:rsidRDefault="00535EE7" w:rsidP="00535EE7">
            <w:pPr>
              <w:rPr>
                <w:color w:val="000000"/>
              </w:rPr>
            </w:pPr>
            <w:proofErr w:type="spellStart"/>
            <w:r w:rsidRPr="00535EE7">
              <w:rPr>
                <w:color w:val="000000"/>
              </w:rPr>
              <w:t>DenUnico</w:t>
            </w:r>
            <w:proofErr w:type="spellEnd"/>
          </w:p>
        </w:tc>
        <w:tc>
          <w:tcPr>
            <w:tcW w:w="1517" w:type="dxa"/>
            <w:tcBorders>
              <w:top w:val="nil"/>
              <w:left w:val="nil"/>
              <w:bottom w:val="single" w:sz="4" w:space="0" w:color="95B3D7"/>
              <w:right w:val="nil"/>
            </w:tcBorders>
            <w:shd w:val="clear" w:color="DBE5F1" w:fill="DBE5F1"/>
            <w:noWrap/>
            <w:vAlign w:val="bottom"/>
            <w:hideMark/>
          </w:tcPr>
          <w:p w:rsidR="00535EE7" w:rsidRPr="00535EE7" w:rsidRDefault="00535EE7" w:rsidP="00535EE7">
            <w:pPr>
              <w:rPr>
                <w:color w:val="000000"/>
              </w:rPr>
            </w:pPr>
            <w:r w:rsidRPr="00535EE7">
              <w:rPr>
                <w:color w:val="000000"/>
              </w:rPr>
              <w:t xml:space="preserve">3703 - Ostetricia e Ginecologia a dir. </w:t>
            </w:r>
            <w:proofErr w:type="spellStart"/>
            <w:r w:rsidRPr="00535EE7">
              <w:rPr>
                <w:color w:val="000000"/>
              </w:rPr>
              <w:t>Univ</w:t>
            </w:r>
            <w:proofErr w:type="spellEnd"/>
            <w:r w:rsidRPr="00535EE7">
              <w:rPr>
                <w:color w:val="000000"/>
              </w:rPr>
              <w:t>.</w:t>
            </w:r>
          </w:p>
        </w:tc>
        <w:tc>
          <w:tcPr>
            <w:tcW w:w="1984" w:type="dxa"/>
            <w:tcBorders>
              <w:top w:val="nil"/>
              <w:left w:val="nil"/>
              <w:bottom w:val="nil"/>
              <w:right w:val="nil"/>
            </w:tcBorders>
            <w:shd w:val="clear" w:color="000000" w:fill="DBE5F1"/>
            <w:vAlign w:val="bottom"/>
            <w:hideMark/>
          </w:tcPr>
          <w:p w:rsidR="00535EE7" w:rsidRPr="00535EE7" w:rsidRDefault="00535EE7" w:rsidP="00535EE7">
            <w:pPr>
              <w:rPr>
                <w:color w:val="000000"/>
              </w:rPr>
            </w:pPr>
            <w:r w:rsidRPr="00535EE7">
              <w:rPr>
                <w:color w:val="000000"/>
              </w:rPr>
              <w:t> </w:t>
            </w:r>
          </w:p>
        </w:tc>
        <w:tc>
          <w:tcPr>
            <w:tcW w:w="709"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1"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992"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0"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709"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1"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r>
      <w:tr w:rsidR="00535EE7" w:rsidRPr="00535EE7" w:rsidTr="00C15C10">
        <w:trPr>
          <w:trHeight w:val="255"/>
        </w:trPr>
        <w:tc>
          <w:tcPr>
            <w:tcW w:w="1052"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1517"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1984" w:type="dxa"/>
            <w:tcBorders>
              <w:top w:val="nil"/>
              <w:left w:val="nil"/>
              <w:bottom w:val="nil"/>
              <w:right w:val="nil"/>
            </w:tcBorders>
            <w:shd w:val="clear" w:color="auto" w:fill="auto"/>
            <w:vAlign w:val="bottom"/>
            <w:hideMark/>
          </w:tcPr>
          <w:p w:rsidR="00535EE7" w:rsidRPr="00535EE7" w:rsidRDefault="00535EE7" w:rsidP="00535EE7">
            <w:pPr>
              <w:rPr>
                <w:color w:val="000000"/>
              </w:rPr>
            </w:pPr>
          </w:p>
        </w:tc>
        <w:tc>
          <w:tcPr>
            <w:tcW w:w="709"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1"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992"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0"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709"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1"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r>
      <w:tr w:rsidR="00535EE7" w:rsidRPr="00535EE7" w:rsidTr="00C15C10">
        <w:trPr>
          <w:trHeight w:val="255"/>
        </w:trPr>
        <w:tc>
          <w:tcPr>
            <w:tcW w:w="1052"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1517"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1984"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709"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r w:rsidRPr="00535EE7">
              <w:rPr>
                <w:b/>
                <w:bCs/>
                <w:color w:val="000000"/>
              </w:rPr>
              <w:t>Valori</w:t>
            </w:r>
          </w:p>
        </w:tc>
        <w:tc>
          <w:tcPr>
            <w:tcW w:w="85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992"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850"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709"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85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r>
      <w:tr w:rsidR="00535EE7" w:rsidRPr="00535EE7" w:rsidTr="00C15C10">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535EE7" w:rsidRPr="00535EE7" w:rsidRDefault="00535EE7" w:rsidP="00535EE7">
            <w:pPr>
              <w:jc w:val="center"/>
              <w:rPr>
                <w:b/>
                <w:bCs/>
                <w:color w:val="000000"/>
              </w:rPr>
            </w:pPr>
            <w:r w:rsidRPr="00535EE7">
              <w:rPr>
                <w:b/>
                <w:bCs/>
                <w:color w:val="000000"/>
              </w:rPr>
              <w:t>Tipo</w:t>
            </w:r>
          </w:p>
        </w:tc>
        <w:tc>
          <w:tcPr>
            <w:tcW w:w="1517"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Codice Indicatore</w:t>
            </w:r>
          </w:p>
        </w:tc>
        <w:tc>
          <w:tcPr>
            <w:tcW w:w="1984"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[A] NUM</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[B] DEN</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[C] NUM</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[D] DEN</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[E]=[A]/[B]</w:t>
            </w:r>
            <w:r w:rsidRPr="00535EE7">
              <w:rPr>
                <w:b/>
                <w:bCs/>
                <w:color w:val="000000"/>
              </w:rPr>
              <w:br/>
              <w:t>Rapporto</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[F]=[C]/[D]</w:t>
            </w:r>
            <w:r w:rsidRPr="00535EE7">
              <w:rPr>
                <w:b/>
                <w:bCs/>
                <w:color w:val="000000"/>
              </w:rPr>
              <w:br/>
              <w:t>Rapporto</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r>
      <w:tr w:rsidR="00535EE7" w:rsidRPr="00535EE7" w:rsidTr="00C15C10">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MES Sant'Anna</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C02a.C</w:t>
            </w:r>
          </w:p>
        </w:tc>
        <w:tc>
          <w:tcPr>
            <w:tcW w:w="1984" w:type="dxa"/>
            <w:tcBorders>
              <w:top w:val="single" w:sz="4" w:space="0" w:color="95B3D7"/>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Indice di performance degenza media - DRG </w:t>
            </w:r>
            <w:r w:rsidRPr="00535EE7">
              <w:rPr>
                <w:color w:val="000000"/>
              </w:rPr>
              <w:lastRenderedPageBreak/>
              <w:t>Chirurgici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lastRenderedPageBreak/>
              <w:t>137</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385</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-128</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288</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0,36</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-0,45</w:t>
            </w:r>
          </w:p>
        </w:tc>
      </w:tr>
      <w:tr w:rsidR="00535EE7" w:rsidRPr="00535EE7" w:rsidTr="00C15C10">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lastRenderedPageBreak/>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C14.4</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ricoveri medici oltre soglia per pazienti &gt;= 65 anni</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0,20</w:t>
            </w:r>
          </w:p>
        </w:tc>
      </w:tr>
      <w:tr w:rsidR="00535EE7" w:rsidRPr="00535EE7" w:rsidTr="00C15C10">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C30.3.2.2</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attrazioni extra-regione - DRG alta complessità</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0,00</w:t>
            </w:r>
          </w:p>
        </w:tc>
      </w:tr>
      <w:tr w:rsidR="00535EE7" w:rsidRPr="00535EE7" w:rsidTr="00C15C10">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C4.13</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DRG ad alto rischio di </w:t>
            </w:r>
            <w:proofErr w:type="spellStart"/>
            <w:r w:rsidRPr="00535EE7">
              <w:rPr>
                <w:color w:val="000000"/>
              </w:rPr>
              <w:t>inappropriatezza</w:t>
            </w:r>
            <w:proofErr w:type="spellEnd"/>
            <w:r w:rsidRPr="00535EE7">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174</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863</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126</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675</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0,20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0,19</w:t>
            </w:r>
          </w:p>
        </w:tc>
      </w:tr>
      <w:tr w:rsidR="00535EE7" w:rsidRPr="00535EE7" w:rsidTr="00C15C10">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C4.7</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proofErr w:type="spellStart"/>
            <w:r w:rsidRPr="00535EE7">
              <w:rPr>
                <w:color w:val="000000"/>
              </w:rPr>
              <w:t>Drg</w:t>
            </w:r>
            <w:proofErr w:type="spellEnd"/>
            <w:r w:rsidRPr="00535EE7">
              <w:rPr>
                <w:color w:val="000000"/>
              </w:rPr>
              <w:t xml:space="preserve"> LEA Chirurgici: % ricoveri in </w:t>
            </w:r>
            <w:proofErr w:type="spellStart"/>
            <w:r w:rsidRPr="00535EE7">
              <w:rPr>
                <w:color w:val="000000"/>
              </w:rPr>
              <w:t>Day</w:t>
            </w:r>
            <w:proofErr w:type="spellEnd"/>
            <w:r w:rsidRPr="00535EE7">
              <w:rPr>
                <w:color w:val="000000"/>
              </w:rPr>
              <w:t xml:space="preserve"> </w:t>
            </w:r>
            <w:proofErr w:type="spellStart"/>
            <w:r w:rsidRPr="00535EE7">
              <w:rPr>
                <w:color w:val="000000"/>
              </w:rPr>
              <w:t>Surgery</w:t>
            </w:r>
            <w:proofErr w:type="spellEnd"/>
            <w:r w:rsidRPr="00535EE7">
              <w:rPr>
                <w:color w:val="000000"/>
              </w:rPr>
              <w:t xml:space="preserve"> (Patto per la salute)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126</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216</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72</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125</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0,58</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0,58</w:t>
            </w:r>
          </w:p>
        </w:tc>
      </w:tr>
      <w:tr w:rsidR="00535EE7" w:rsidRPr="00535EE7" w:rsidTr="00C15C10">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nil"/>
            </w:tcBorders>
            <w:shd w:val="clear" w:color="auto" w:fill="auto"/>
            <w:noWrap/>
            <w:vAlign w:val="center"/>
            <w:hideMark/>
          </w:tcPr>
          <w:p w:rsidR="00535EE7" w:rsidRPr="00535EE7" w:rsidRDefault="00535EE7" w:rsidP="00535EE7">
            <w:pPr>
              <w:rPr>
                <w:b/>
                <w:bCs/>
                <w:color w:val="000000"/>
              </w:rPr>
            </w:pPr>
            <w:r w:rsidRPr="00535EE7">
              <w:rPr>
                <w:b/>
                <w:bCs/>
                <w:color w:val="000000"/>
              </w:rPr>
              <w:t>C7.1</w:t>
            </w:r>
          </w:p>
        </w:tc>
        <w:tc>
          <w:tcPr>
            <w:tcW w:w="1984"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color w:val="000000"/>
              </w:rPr>
            </w:pPr>
            <w:r w:rsidRPr="00535EE7">
              <w:rPr>
                <w:color w:val="000000"/>
              </w:rPr>
              <w:t>Percentuale di parti cesarei depurati (NTSV)</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66</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248</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34</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135</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26,61</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25,19</w:t>
            </w:r>
          </w:p>
        </w:tc>
      </w:tr>
      <w:tr w:rsidR="00535EE7" w:rsidRPr="00535EE7" w:rsidTr="00C15C10">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D18</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1.140</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23</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838</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0,03</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0,03</w:t>
            </w:r>
          </w:p>
        </w:tc>
      </w:tr>
      <w:tr w:rsidR="00535EE7" w:rsidRPr="00535EE7" w:rsidTr="00C15C10">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Scheda Obiettivi</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Ob22</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199</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51</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183</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28,64</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27,87</w:t>
            </w:r>
          </w:p>
        </w:tc>
      </w:tr>
      <w:tr w:rsidR="00535EE7" w:rsidRPr="00535EE7" w:rsidTr="00C15C10">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Ob23</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Riduzione % dimessi con DRG medico</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575</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1.029</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462</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799</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55,88</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57,82</w:t>
            </w:r>
          </w:p>
        </w:tc>
      </w:tr>
      <w:tr w:rsidR="00535EE7" w:rsidRPr="00535EE7" w:rsidTr="00C15C10">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Ob25</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61</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575</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47</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462</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10,61</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10,17</w:t>
            </w:r>
          </w:p>
        </w:tc>
      </w:tr>
      <w:tr w:rsidR="00535EE7" w:rsidRPr="00535EE7" w:rsidTr="00C15C10">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Ob27A</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Trasferimento DRG Inappropriati in altro </w:t>
            </w:r>
            <w:proofErr w:type="spellStart"/>
            <w:r w:rsidRPr="00535EE7">
              <w:rPr>
                <w:color w:val="000000"/>
              </w:rPr>
              <w:t>setting</w:t>
            </w:r>
            <w:proofErr w:type="spellEnd"/>
            <w:r w:rsidRPr="00535EE7">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174</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1.029</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126</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799</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0,17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0,16</w:t>
            </w:r>
          </w:p>
        </w:tc>
      </w:tr>
      <w:tr w:rsidR="00535EE7" w:rsidRPr="00535EE7" w:rsidTr="00C15C10">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nil"/>
            </w:tcBorders>
            <w:shd w:val="clear" w:color="auto" w:fill="auto"/>
            <w:noWrap/>
            <w:vAlign w:val="center"/>
            <w:hideMark/>
          </w:tcPr>
          <w:p w:rsidR="00535EE7" w:rsidRPr="00535EE7" w:rsidRDefault="00535EE7" w:rsidP="00535EE7">
            <w:pPr>
              <w:rPr>
                <w:b/>
                <w:bCs/>
                <w:color w:val="000000"/>
              </w:rPr>
            </w:pPr>
            <w:r w:rsidRPr="00535EE7">
              <w:rPr>
                <w:b/>
                <w:bCs/>
                <w:color w:val="000000"/>
              </w:rPr>
              <w:t>Ob27B</w:t>
            </w:r>
          </w:p>
        </w:tc>
        <w:tc>
          <w:tcPr>
            <w:tcW w:w="1984"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color w:val="000000"/>
              </w:rPr>
            </w:pPr>
            <w:r w:rsidRPr="00535EE7">
              <w:rPr>
                <w:color w:val="000000"/>
              </w:rPr>
              <w:t xml:space="preserve">Trasferimento DRG Inappropriati in altro </w:t>
            </w:r>
            <w:proofErr w:type="spellStart"/>
            <w:r w:rsidRPr="00535EE7">
              <w:rPr>
                <w:color w:val="000000"/>
              </w:rPr>
              <w:t>setting</w:t>
            </w:r>
            <w:proofErr w:type="spellEnd"/>
            <w:r w:rsidRPr="00535EE7">
              <w:rPr>
                <w:color w:val="000000"/>
              </w:rPr>
              <w:t xml:space="preserve"> assistenziale</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218</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1.247</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478</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1.277</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0,17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0,37</w:t>
            </w:r>
          </w:p>
        </w:tc>
      </w:tr>
      <w:tr w:rsidR="00535EE7" w:rsidRPr="00535EE7" w:rsidTr="00C15C10">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Ob28</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Riduzione giornate medie </w:t>
            </w:r>
            <w:proofErr w:type="spellStart"/>
            <w:r w:rsidRPr="00535EE7">
              <w:rPr>
                <w:color w:val="000000"/>
              </w:rPr>
              <w:t>pre-intervento</w:t>
            </w:r>
            <w:proofErr w:type="spellEnd"/>
            <w:r w:rsidRPr="00535EE7">
              <w:rPr>
                <w:color w:val="000000"/>
              </w:rPr>
              <w:t xml:space="preserve">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454</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449</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273</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333</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1,01</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0,82</w:t>
            </w:r>
          </w:p>
        </w:tc>
      </w:tr>
      <w:tr w:rsidR="00535EE7" w:rsidRPr="00535EE7" w:rsidTr="00C15C10">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Ob30</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49</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0,14</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0,10</w:t>
            </w:r>
          </w:p>
        </w:tc>
      </w:tr>
      <w:tr w:rsidR="00535EE7" w:rsidRPr="00535EE7" w:rsidTr="00C15C10">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Ob33</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Aumento % dei </w:t>
            </w:r>
            <w:proofErr w:type="spellStart"/>
            <w:r w:rsidRPr="00535EE7">
              <w:rPr>
                <w:color w:val="000000"/>
              </w:rPr>
              <w:t>drg</w:t>
            </w:r>
            <w:proofErr w:type="spellEnd"/>
            <w:r w:rsidRPr="00535EE7">
              <w:rPr>
                <w:color w:val="000000"/>
              </w:rPr>
              <w:t xml:space="preserve"> chirurgici</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449</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1.029</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333</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799</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43,63</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41,68</w:t>
            </w:r>
          </w:p>
        </w:tc>
      </w:tr>
      <w:tr w:rsidR="00535EE7" w:rsidRPr="00535EE7" w:rsidTr="00C15C10">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517"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Ob44</w:t>
            </w:r>
          </w:p>
        </w:tc>
        <w:tc>
          <w:tcPr>
            <w:tcW w:w="1984"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31</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1.029</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24</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799</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3,01</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3,00</w:t>
            </w:r>
          </w:p>
        </w:tc>
      </w:tr>
    </w:tbl>
    <w:p w:rsidR="00535EE7" w:rsidRDefault="00535EE7"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740"/>
        <w:gridCol w:w="1761"/>
        <w:gridCol w:w="709"/>
        <w:gridCol w:w="851"/>
        <w:gridCol w:w="992"/>
        <w:gridCol w:w="850"/>
        <w:gridCol w:w="709"/>
        <w:gridCol w:w="851"/>
      </w:tblGrid>
      <w:tr w:rsidR="00535EE7" w:rsidRPr="00535EE7" w:rsidTr="00C15C10">
        <w:trPr>
          <w:trHeight w:val="255"/>
        </w:trPr>
        <w:tc>
          <w:tcPr>
            <w:tcW w:w="1052" w:type="dxa"/>
            <w:tcBorders>
              <w:top w:val="nil"/>
              <w:left w:val="nil"/>
              <w:bottom w:val="single" w:sz="4" w:space="0" w:color="95B3D7"/>
              <w:right w:val="nil"/>
            </w:tcBorders>
            <w:shd w:val="clear" w:color="DBE5F1" w:fill="DBE5F1"/>
            <w:noWrap/>
            <w:vAlign w:val="bottom"/>
            <w:hideMark/>
          </w:tcPr>
          <w:p w:rsidR="00535EE7" w:rsidRPr="00535EE7" w:rsidRDefault="00535EE7" w:rsidP="00535EE7">
            <w:pPr>
              <w:rPr>
                <w:color w:val="000000"/>
              </w:rPr>
            </w:pPr>
            <w:proofErr w:type="spellStart"/>
            <w:r w:rsidRPr="00535EE7">
              <w:rPr>
                <w:color w:val="000000"/>
              </w:rPr>
              <w:t>DenUnico</w:t>
            </w:r>
            <w:proofErr w:type="spellEnd"/>
          </w:p>
        </w:tc>
        <w:tc>
          <w:tcPr>
            <w:tcW w:w="1740" w:type="dxa"/>
            <w:tcBorders>
              <w:top w:val="nil"/>
              <w:left w:val="nil"/>
              <w:bottom w:val="single" w:sz="4" w:space="0" w:color="95B3D7"/>
              <w:right w:val="nil"/>
            </w:tcBorders>
            <w:shd w:val="clear" w:color="DBE5F1" w:fill="DBE5F1"/>
            <w:noWrap/>
            <w:vAlign w:val="bottom"/>
            <w:hideMark/>
          </w:tcPr>
          <w:p w:rsidR="00535EE7" w:rsidRPr="00535EE7" w:rsidRDefault="00535EE7" w:rsidP="00535EE7">
            <w:pPr>
              <w:rPr>
                <w:color w:val="000000"/>
              </w:rPr>
            </w:pPr>
            <w:r w:rsidRPr="00535EE7">
              <w:rPr>
                <w:color w:val="000000"/>
              </w:rPr>
              <w:t xml:space="preserve">3801 - Otorinolaringoiatria a dir. </w:t>
            </w:r>
            <w:proofErr w:type="spellStart"/>
            <w:r w:rsidRPr="00535EE7">
              <w:rPr>
                <w:color w:val="000000"/>
              </w:rPr>
              <w:t>Univ</w:t>
            </w:r>
            <w:proofErr w:type="spellEnd"/>
            <w:r w:rsidRPr="00535EE7">
              <w:rPr>
                <w:color w:val="000000"/>
              </w:rPr>
              <w:t>.</w:t>
            </w:r>
          </w:p>
        </w:tc>
        <w:tc>
          <w:tcPr>
            <w:tcW w:w="1761" w:type="dxa"/>
            <w:tcBorders>
              <w:top w:val="nil"/>
              <w:left w:val="nil"/>
              <w:bottom w:val="nil"/>
              <w:right w:val="nil"/>
            </w:tcBorders>
            <w:shd w:val="clear" w:color="000000" w:fill="DBE5F1"/>
            <w:vAlign w:val="bottom"/>
            <w:hideMark/>
          </w:tcPr>
          <w:p w:rsidR="00535EE7" w:rsidRPr="00535EE7" w:rsidRDefault="00535EE7" w:rsidP="00535EE7">
            <w:pPr>
              <w:rPr>
                <w:color w:val="000000"/>
              </w:rPr>
            </w:pPr>
            <w:r w:rsidRPr="00535EE7">
              <w:rPr>
                <w:color w:val="000000"/>
              </w:rPr>
              <w:t> </w:t>
            </w:r>
          </w:p>
        </w:tc>
        <w:tc>
          <w:tcPr>
            <w:tcW w:w="709"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1"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992"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0"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709"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1"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r>
      <w:tr w:rsidR="00535EE7" w:rsidRPr="00535EE7" w:rsidTr="00C15C10">
        <w:trPr>
          <w:trHeight w:val="255"/>
        </w:trPr>
        <w:tc>
          <w:tcPr>
            <w:tcW w:w="1052"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1740"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1761" w:type="dxa"/>
            <w:tcBorders>
              <w:top w:val="nil"/>
              <w:left w:val="nil"/>
              <w:bottom w:val="nil"/>
              <w:right w:val="nil"/>
            </w:tcBorders>
            <w:shd w:val="clear" w:color="auto" w:fill="auto"/>
            <w:vAlign w:val="bottom"/>
            <w:hideMark/>
          </w:tcPr>
          <w:p w:rsidR="00535EE7" w:rsidRPr="00535EE7" w:rsidRDefault="00535EE7" w:rsidP="00535EE7">
            <w:pPr>
              <w:rPr>
                <w:color w:val="000000"/>
              </w:rPr>
            </w:pPr>
          </w:p>
        </w:tc>
        <w:tc>
          <w:tcPr>
            <w:tcW w:w="709"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1"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992"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0"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709"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1"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r>
      <w:tr w:rsidR="00535EE7" w:rsidRPr="00535EE7" w:rsidTr="00C15C10">
        <w:trPr>
          <w:trHeight w:val="255"/>
        </w:trPr>
        <w:tc>
          <w:tcPr>
            <w:tcW w:w="1052"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1740"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176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709"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r w:rsidRPr="00535EE7">
              <w:rPr>
                <w:b/>
                <w:bCs/>
                <w:color w:val="000000"/>
              </w:rPr>
              <w:t>Valori</w:t>
            </w:r>
          </w:p>
        </w:tc>
        <w:tc>
          <w:tcPr>
            <w:tcW w:w="85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992"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850"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709"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85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r>
      <w:tr w:rsidR="00535EE7" w:rsidRPr="00535EE7" w:rsidTr="00C15C10">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535EE7" w:rsidRPr="00535EE7" w:rsidRDefault="00535EE7" w:rsidP="00535EE7">
            <w:pPr>
              <w:jc w:val="center"/>
              <w:rPr>
                <w:b/>
                <w:bCs/>
                <w:color w:val="000000"/>
              </w:rPr>
            </w:pPr>
            <w:r w:rsidRPr="00535EE7">
              <w:rPr>
                <w:b/>
                <w:bCs/>
                <w:color w:val="000000"/>
              </w:rPr>
              <w:t>Tipo</w:t>
            </w:r>
          </w:p>
        </w:tc>
        <w:tc>
          <w:tcPr>
            <w:tcW w:w="174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Codice Indicatore</w:t>
            </w:r>
          </w:p>
        </w:tc>
        <w:tc>
          <w:tcPr>
            <w:tcW w:w="176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[A] NUM</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[B] DEN</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[C] NUM</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[D] DEN</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[E]=[A]/[B]</w:t>
            </w:r>
            <w:r w:rsidRPr="00535EE7">
              <w:rPr>
                <w:b/>
                <w:bCs/>
                <w:color w:val="000000"/>
              </w:rPr>
              <w:br/>
              <w:t>Rapporto</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[F]=[C]/[D]</w:t>
            </w:r>
            <w:r w:rsidRPr="00535EE7">
              <w:rPr>
                <w:b/>
                <w:bCs/>
                <w:color w:val="000000"/>
              </w:rPr>
              <w:br/>
              <w:t>Rapporto</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r>
      <w:tr w:rsidR="00535EE7" w:rsidRPr="00535EE7" w:rsidTr="00C15C10">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MES Sant'Anna</w:t>
            </w:r>
          </w:p>
        </w:tc>
        <w:tc>
          <w:tcPr>
            <w:tcW w:w="174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C02a.C</w:t>
            </w:r>
          </w:p>
        </w:tc>
        <w:tc>
          <w:tcPr>
            <w:tcW w:w="1761" w:type="dxa"/>
            <w:tcBorders>
              <w:top w:val="single" w:sz="4" w:space="0" w:color="95B3D7"/>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Indice di performance degenza media - DRG Chirurgici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127</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185</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27</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192</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0,69</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0,14</w:t>
            </w:r>
          </w:p>
        </w:tc>
      </w:tr>
      <w:tr w:rsidR="00535EE7" w:rsidRPr="00535EE7" w:rsidTr="00C15C10">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74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C14.4</w:t>
            </w:r>
          </w:p>
        </w:tc>
        <w:tc>
          <w:tcPr>
            <w:tcW w:w="176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ricoveri medici oltre soglia per pazienti &gt;= 65 anni</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82</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48</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0,00</w:t>
            </w:r>
          </w:p>
        </w:tc>
      </w:tr>
      <w:tr w:rsidR="00535EE7" w:rsidRPr="00535EE7" w:rsidTr="00C15C10">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74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C16.7</w:t>
            </w:r>
          </w:p>
        </w:tc>
        <w:tc>
          <w:tcPr>
            <w:tcW w:w="176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Ricoveri da PS in Chirurgie con DRG Chirurgico</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158</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124</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0,08</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0,16</w:t>
            </w:r>
          </w:p>
        </w:tc>
      </w:tr>
      <w:tr w:rsidR="00535EE7" w:rsidRPr="00535EE7" w:rsidTr="00C15C10">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74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C30.3.2.2</w:t>
            </w:r>
          </w:p>
        </w:tc>
        <w:tc>
          <w:tcPr>
            <w:tcW w:w="176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attrazioni extra-regione - DRG alta complessità</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0,25</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0,17</w:t>
            </w:r>
          </w:p>
        </w:tc>
      </w:tr>
      <w:tr w:rsidR="00535EE7" w:rsidRPr="00535EE7" w:rsidTr="00C15C10">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74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C4.13</w:t>
            </w:r>
          </w:p>
        </w:tc>
        <w:tc>
          <w:tcPr>
            <w:tcW w:w="176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DRG ad alto rischio di </w:t>
            </w:r>
            <w:proofErr w:type="spellStart"/>
            <w:r w:rsidRPr="00535EE7">
              <w:rPr>
                <w:color w:val="000000"/>
              </w:rPr>
              <w:t>inappropriatezza</w:t>
            </w:r>
            <w:proofErr w:type="spellEnd"/>
            <w:r w:rsidRPr="00535EE7">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367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226</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149</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211</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1,62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0,71</w:t>
            </w:r>
          </w:p>
        </w:tc>
      </w:tr>
      <w:tr w:rsidR="00535EE7" w:rsidRPr="00535EE7" w:rsidTr="00C15C10">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74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C4.7</w:t>
            </w:r>
          </w:p>
        </w:tc>
        <w:tc>
          <w:tcPr>
            <w:tcW w:w="176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proofErr w:type="spellStart"/>
            <w:r w:rsidRPr="00535EE7">
              <w:rPr>
                <w:color w:val="000000"/>
              </w:rPr>
              <w:t>Drg</w:t>
            </w:r>
            <w:proofErr w:type="spellEnd"/>
            <w:r w:rsidRPr="00535EE7">
              <w:rPr>
                <w:color w:val="000000"/>
              </w:rPr>
              <w:t xml:space="preserve"> LEA Chirurgici: % ricoveri in </w:t>
            </w:r>
            <w:proofErr w:type="spellStart"/>
            <w:r w:rsidRPr="00535EE7">
              <w:rPr>
                <w:color w:val="000000"/>
              </w:rPr>
              <w:t>Day</w:t>
            </w:r>
            <w:proofErr w:type="spellEnd"/>
            <w:r w:rsidRPr="00535EE7">
              <w:rPr>
                <w:color w:val="000000"/>
              </w:rPr>
              <w:t xml:space="preserve"> </w:t>
            </w:r>
            <w:proofErr w:type="spellStart"/>
            <w:r w:rsidRPr="00535EE7">
              <w:rPr>
                <w:color w:val="000000"/>
              </w:rPr>
              <w:t>Surgery</w:t>
            </w:r>
            <w:proofErr w:type="spellEnd"/>
            <w:r w:rsidRPr="00535EE7">
              <w:rPr>
                <w:color w:val="000000"/>
              </w:rPr>
              <w:t xml:space="preserve"> (Patto per la salute)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171</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70</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0,00</w:t>
            </w:r>
          </w:p>
        </w:tc>
      </w:tr>
      <w:tr w:rsidR="00535EE7" w:rsidRPr="00535EE7" w:rsidTr="00C15C10">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74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D18</w:t>
            </w:r>
          </w:p>
        </w:tc>
        <w:tc>
          <w:tcPr>
            <w:tcW w:w="176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591</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15</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360</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0,03</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0,04</w:t>
            </w:r>
          </w:p>
        </w:tc>
      </w:tr>
      <w:tr w:rsidR="00535EE7" w:rsidRPr="00535EE7" w:rsidTr="00C15C10">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Scheda Obiettivi</w:t>
            </w:r>
          </w:p>
        </w:tc>
        <w:tc>
          <w:tcPr>
            <w:tcW w:w="174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Ob22</w:t>
            </w:r>
          </w:p>
        </w:tc>
        <w:tc>
          <w:tcPr>
            <w:tcW w:w="176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157</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122</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50,96</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40,98</w:t>
            </w:r>
          </w:p>
        </w:tc>
      </w:tr>
      <w:tr w:rsidR="00535EE7" w:rsidRPr="00535EE7" w:rsidTr="00C15C10">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74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Ob23</w:t>
            </w:r>
          </w:p>
        </w:tc>
        <w:tc>
          <w:tcPr>
            <w:tcW w:w="176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Riduzione % dimessi con DRG medico</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286</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593</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146</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360</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48,23</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40,56</w:t>
            </w:r>
          </w:p>
        </w:tc>
      </w:tr>
      <w:tr w:rsidR="00535EE7" w:rsidRPr="00535EE7" w:rsidTr="00C15C10">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74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Ob25</w:t>
            </w:r>
          </w:p>
        </w:tc>
        <w:tc>
          <w:tcPr>
            <w:tcW w:w="176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88</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286</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25</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146</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30,77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17,12</w:t>
            </w:r>
          </w:p>
        </w:tc>
      </w:tr>
      <w:tr w:rsidR="00535EE7" w:rsidRPr="00535EE7" w:rsidTr="00C15C10">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74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Ob27A</w:t>
            </w:r>
          </w:p>
        </w:tc>
        <w:tc>
          <w:tcPr>
            <w:tcW w:w="176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Trasferimento DRG Inappropriati in altro </w:t>
            </w:r>
            <w:proofErr w:type="spellStart"/>
            <w:r w:rsidRPr="00535EE7">
              <w:rPr>
                <w:color w:val="000000"/>
              </w:rPr>
              <w:t>setting</w:t>
            </w:r>
            <w:proofErr w:type="spellEnd"/>
            <w:r w:rsidRPr="00535EE7">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367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593</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149</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360</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0,62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0,41</w:t>
            </w:r>
          </w:p>
        </w:tc>
      </w:tr>
      <w:tr w:rsidR="00535EE7" w:rsidRPr="00535EE7" w:rsidTr="00C15C10">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lastRenderedPageBreak/>
              <w:t> </w:t>
            </w:r>
          </w:p>
        </w:tc>
        <w:tc>
          <w:tcPr>
            <w:tcW w:w="1740" w:type="dxa"/>
            <w:tcBorders>
              <w:top w:val="single" w:sz="4" w:space="0" w:color="95B3D7"/>
              <w:left w:val="single" w:sz="4" w:space="0" w:color="95B3D7"/>
              <w:bottom w:val="single" w:sz="4" w:space="0" w:color="95B3D7"/>
              <w:right w:val="nil"/>
            </w:tcBorders>
            <w:shd w:val="clear" w:color="auto" w:fill="auto"/>
            <w:noWrap/>
            <w:vAlign w:val="center"/>
            <w:hideMark/>
          </w:tcPr>
          <w:p w:rsidR="00535EE7" w:rsidRPr="00535EE7" w:rsidRDefault="00535EE7" w:rsidP="00535EE7">
            <w:pPr>
              <w:rPr>
                <w:b/>
                <w:bCs/>
                <w:color w:val="000000"/>
              </w:rPr>
            </w:pPr>
            <w:r w:rsidRPr="00535EE7">
              <w:rPr>
                <w:b/>
                <w:bCs/>
                <w:color w:val="000000"/>
              </w:rPr>
              <w:t>Ob27B</w:t>
            </w:r>
          </w:p>
        </w:tc>
        <w:tc>
          <w:tcPr>
            <w:tcW w:w="1761"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color w:val="000000"/>
              </w:rPr>
            </w:pPr>
            <w:r w:rsidRPr="00535EE7">
              <w:rPr>
                <w:color w:val="000000"/>
              </w:rPr>
              <w:t xml:space="preserve">Trasferimento DRG Inappropriati in altro </w:t>
            </w:r>
            <w:proofErr w:type="spellStart"/>
            <w:r w:rsidRPr="00535EE7">
              <w:rPr>
                <w:color w:val="000000"/>
              </w:rPr>
              <w:t>setting</w:t>
            </w:r>
            <w:proofErr w:type="spellEnd"/>
            <w:r w:rsidRPr="00535EE7">
              <w:rPr>
                <w:color w:val="000000"/>
              </w:rPr>
              <w:t xml:space="preserve"> assistenziale</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700</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772</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1.132</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0,15</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0,68</w:t>
            </w:r>
          </w:p>
        </w:tc>
      </w:tr>
      <w:tr w:rsidR="00535EE7" w:rsidRPr="00535EE7" w:rsidTr="00C15C10">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74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Ob28</w:t>
            </w:r>
          </w:p>
        </w:tc>
        <w:tc>
          <w:tcPr>
            <w:tcW w:w="176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Riduzione giornate medie </w:t>
            </w:r>
            <w:proofErr w:type="spellStart"/>
            <w:r w:rsidRPr="00535EE7">
              <w:rPr>
                <w:color w:val="000000"/>
              </w:rPr>
              <w:t>pre-intervento</w:t>
            </w:r>
            <w:proofErr w:type="spellEnd"/>
            <w:r w:rsidRPr="00535EE7">
              <w:rPr>
                <w:color w:val="000000"/>
              </w:rPr>
              <w:t xml:space="preserve">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307</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214</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0,33</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0,42</w:t>
            </w:r>
          </w:p>
        </w:tc>
      </w:tr>
      <w:tr w:rsidR="00535EE7" w:rsidRPr="00535EE7" w:rsidTr="00C15C10">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74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Ob30</w:t>
            </w:r>
          </w:p>
        </w:tc>
        <w:tc>
          <w:tcPr>
            <w:tcW w:w="176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266</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409</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48</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118</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0,65</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0,41</w:t>
            </w:r>
          </w:p>
        </w:tc>
      </w:tr>
      <w:tr w:rsidR="00535EE7" w:rsidRPr="00535EE7" w:rsidTr="00C15C10">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74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Ob33</w:t>
            </w:r>
          </w:p>
        </w:tc>
        <w:tc>
          <w:tcPr>
            <w:tcW w:w="176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Aumento % dei </w:t>
            </w:r>
            <w:proofErr w:type="spellStart"/>
            <w:r w:rsidRPr="00535EE7">
              <w:rPr>
                <w:color w:val="000000"/>
              </w:rPr>
              <w:t>drg</w:t>
            </w:r>
            <w:proofErr w:type="spellEnd"/>
            <w:r w:rsidRPr="00535EE7">
              <w:rPr>
                <w:color w:val="000000"/>
              </w:rPr>
              <w:t xml:space="preserve"> chirurgici</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307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593</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214</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360</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51,77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59,44</w:t>
            </w:r>
          </w:p>
        </w:tc>
      </w:tr>
      <w:tr w:rsidR="00535EE7" w:rsidRPr="00535EE7" w:rsidTr="00C15C10">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74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Ob44</w:t>
            </w:r>
          </w:p>
        </w:tc>
        <w:tc>
          <w:tcPr>
            <w:tcW w:w="176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593</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15</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360</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2,87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4,17</w:t>
            </w:r>
          </w:p>
        </w:tc>
      </w:tr>
    </w:tbl>
    <w:p w:rsidR="00535EE7" w:rsidRDefault="00535EE7"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800"/>
        <w:gridCol w:w="1701"/>
        <w:gridCol w:w="709"/>
        <w:gridCol w:w="851"/>
        <w:gridCol w:w="992"/>
        <w:gridCol w:w="850"/>
        <w:gridCol w:w="709"/>
        <w:gridCol w:w="851"/>
      </w:tblGrid>
      <w:tr w:rsidR="00535EE7" w:rsidRPr="00535EE7" w:rsidTr="00C92E7A">
        <w:trPr>
          <w:trHeight w:val="255"/>
        </w:trPr>
        <w:tc>
          <w:tcPr>
            <w:tcW w:w="1052" w:type="dxa"/>
            <w:tcBorders>
              <w:top w:val="nil"/>
              <w:left w:val="nil"/>
              <w:bottom w:val="single" w:sz="4" w:space="0" w:color="95B3D7"/>
              <w:right w:val="nil"/>
            </w:tcBorders>
            <w:shd w:val="clear" w:color="DBE5F1" w:fill="DBE5F1"/>
            <w:noWrap/>
            <w:vAlign w:val="bottom"/>
            <w:hideMark/>
          </w:tcPr>
          <w:p w:rsidR="00535EE7" w:rsidRPr="00535EE7" w:rsidRDefault="00535EE7" w:rsidP="00535EE7">
            <w:pPr>
              <w:rPr>
                <w:color w:val="000000"/>
              </w:rPr>
            </w:pPr>
            <w:proofErr w:type="spellStart"/>
            <w:r w:rsidRPr="00535EE7">
              <w:rPr>
                <w:color w:val="000000"/>
              </w:rPr>
              <w:t>DenUnico</w:t>
            </w:r>
            <w:proofErr w:type="spellEnd"/>
          </w:p>
        </w:tc>
        <w:tc>
          <w:tcPr>
            <w:tcW w:w="1800" w:type="dxa"/>
            <w:tcBorders>
              <w:top w:val="nil"/>
              <w:left w:val="nil"/>
              <w:bottom w:val="single" w:sz="4" w:space="0" w:color="95B3D7"/>
              <w:right w:val="nil"/>
            </w:tcBorders>
            <w:shd w:val="clear" w:color="DBE5F1" w:fill="DBE5F1"/>
            <w:noWrap/>
            <w:vAlign w:val="bottom"/>
            <w:hideMark/>
          </w:tcPr>
          <w:p w:rsidR="00535EE7" w:rsidRPr="00535EE7" w:rsidRDefault="00535EE7" w:rsidP="00535EE7">
            <w:pPr>
              <w:rPr>
                <w:color w:val="000000"/>
              </w:rPr>
            </w:pPr>
            <w:r w:rsidRPr="00535EE7">
              <w:rPr>
                <w:color w:val="000000"/>
              </w:rPr>
              <w:t xml:space="preserve">3902 - Pediatria a dir. </w:t>
            </w:r>
            <w:proofErr w:type="spellStart"/>
            <w:r w:rsidRPr="00535EE7">
              <w:rPr>
                <w:color w:val="000000"/>
              </w:rPr>
              <w:t>Univ</w:t>
            </w:r>
            <w:proofErr w:type="spellEnd"/>
            <w:r w:rsidRPr="00535EE7">
              <w:rPr>
                <w:color w:val="000000"/>
              </w:rPr>
              <w:t>.</w:t>
            </w:r>
          </w:p>
        </w:tc>
        <w:tc>
          <w:tcPr>
            <w:tcW w:w="1701" w:type="dxa"/>
            <w:tcBorders>
              <w:top w:val="nil"/>
              <w:left w:val="nil"/>
              <w:bottom w:val="nil"/>
              <w:right w:val="nil"/>
            </w:tcBorders>
            <w:shd w:val="clear" w:color="000000" w:fill="DBE5F1"/>
            <w:vAlign w:val="bottom"/>
            <w:hideMark/>
          </w:tcPr>
          <w:p w:rsidR="00535EE7" w:rsidRPr="00535EE7" w:rsidRDefault="00535EE7" w:rsidP="00535EE7">
            <w:pPr>
              <w:rPr>
                <w:color w:val="000000"/>
              </w:rPr>
            </w:pPr>
            <w:r w:rsidRPr="00535EE7">
              <w:rPr>
                <w:color w:val="000000"/>
              </w:rPr>
              <w:t> </w:t>
            </w:r>
          </w:p>
        </w:tc>
        <w:tc>
          <w:tcPr>
            <w:tcW w:w="709"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1"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992"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0"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709"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1"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r>
      <w:tr w:rsidR="00535EE7" w:rsidRPr="00535EE7" w:rsidTr="00C92E7A">
        <w:trPr>
          <w:trHeight w:val="255"/>
        </w:trPr>
        <w:tc>
          <w:tcPr>
            <w:tcW w:w="1052"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1800"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1701" w:type="dxa"/>
            <w:tcBorders>
              <w:top w:val="nil"/>
              <w:left w:val="nil"/>
              <w:bottom w:val="nil"/>
              <w:right w:val="nil"/>
            </w:tcBorders>
            <w:shd w:val="clear" w:color="auto" w:fill="auto"/>
            <w:vAlign w:val="bottom"/>
            <w:hideMark/>
          </w:tcPr>
          <w:p w:rsidR="00535EE7" w:rsidRPr="00535EE7" w:rsidRDefault="00535EE7" w:rsidP="00535EE7">
            <w:pPr>
              <w:rPr>
                <w:color w:val="000000"/>
              </w:rPr>
            </w:pPr>
          </w:p>
        </w:tc>
        <w:tc>
          <w:tcPr>
            <w:tcW w:w="709"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1"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992"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0"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709"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1"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r>
      <w:tr w:rsidR="00535EE7" w:rsidRPr="00535EE7" w:rsidTr="00C92E7A">
        <w:trPr>
          <w:trHeight w:val="255"/>
        </w:trPr>
        <w:tc>
          <w:tcPr>
            <w:tcW w:w="1052"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1800"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170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709"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r w:rsidRPr="00535EE7">
              <w:rPr>
                <w:b/>
                <w:bCs/>
                <w:color w:val="000000"/>
              </w:rPr>
              <w:t>Valori</w:t>
            </w:r>
          </w:p>
        </w:tc>
        <w:tc>
          <w:tcPr>
            <w:tcW w:w="85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992"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850"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709"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85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r>
      <w:tr w:rsidR="00535EE7" w:rsidRPr="00535EE7" w:rsidTr="00C92E7A">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535EE7" w:rsidRPr="00535EE7" w:rsidRDefault="00535EE7" w:rsidP="00535EE7">
            <w:pPr>
              <w:jc w:val="center"/>
              <w:rPr>
                <w:b/>
                <w:bCs/>
                <w:color w:val="000000"/>
              </w:rPr>
            </w:pPr>
            <w:r w:rsidRPr="00535EE7">
              <w:rPr>
                <w:b/>
                <w:bCs/>
                <w:color w:val="000000"/>
              </w:rPr>
              <w:t>Tipo</w:t>
            </w:r>
          </w:p>
        </w:tc>
        <w:tc>
          <w:tcPr>
            <w:tcW w:w="180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Codice Indicatore</w:t>
            </w:r>
          </w:p>
        </w:tc>
        <w:tc>
          <w:tcPr>
            <w:tcW w:w="170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[A] NUM</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[B] DEN</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[C] NUM</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[D] DEN</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[E]=[A]/[B]</w:t>
            </w:r>
            <w:r w:rsidRPr="00535EE7">
              <w:rPr>
                <w:b/>
                <w:bCs/>
                <w:color w:val="000000"/>
              </w:rPr>
              <w:br/>
              <w:t>Rapporto</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[F]=[C]/[D]</w:t>
            </w:r>
            <w:r w:rsidRPr="00535EE7">
              <w:rPr>
                <w:b/>
                <w:bCs/>
                <w:color w:val="000000"/>
              </w:rPr>
              <w:br/>
              <w:t>Rapporto</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r>
      <w:tr w:rsidR="00535EE7" w:rsidRPr="00535EE7" w:rsidTr="00C92E7A">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MES Sant'Anna</w:t>
            </w:r>
          </w:p>
        </w:tc>
        <w:tc>
          <w:tcPr>
            <w:tcW w:w="1800" w:type="dxa"/>
            <w:tcBorders>
              <w:top w:val="nil"/>
              <w:left w:val="single" w:sz="4" w:space="0" w:color="95B3D7"/>
              <w:bottom w:val="single" w:sz="4" w:space="0" w:color="95B3D7"/>
              <w:right w:val="nil"/>
            </w:tcBorders>
            <w:shd w:val="clear" w:color="auto" w:fill="auto"/>
            <w:noWrap/>
            <w:vAlign w:val="center"/>
            <w:hideMark/>
          </w:tcPr>
          <w:p w:rsidR="00535EE7" w:rsidRPr="00535EE7" w:rsidRDefault="00535EE7" w:rsidP="00535EE7">
            <w:pPr>
              <w:rPr>
                <w:b/>
                <w:bCs/>
                <w:color w:val="000000"/>
              </w:rPr>
            </w:pPr>
            <w:r w:rsidRPr="00535EE7">
              <w:rPr>
                <w:b/>
                <w:bCs/>
                <w:color w:val="000000"/>
              </w:rPr>
              <w:t>C2a.M</w:t>
            </w:r>
          </w:p>
        </w:tc>
        <w:tc>
          <w:tcPr>
            <w:tcW w:w="1701"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color w:val="000000"/>
              </w:rPr>
            </w:pPr>
            <w:r w:rsidRPr="00535EE7">
              <w:rPr>
                <w:color w:val="000000"/>
              </w:rPr>
              <w:t>Indice di performance degenza media - DRG Medici</w:t>
            </w:r>
          </w:p>
        </w:tc>
        <w:tc>
          <w:tcPr>
            <w:tcW w:w="709"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256</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526</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340</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499</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0,49</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0,68</w:t>
            </w:r>
          </w:p>
        </w:tc>
      </w:tr>
      <w:tr w:rsidR="00535EE7" w:rsidRPr="00535EE7" w:rsidTr="00C92E7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C4.13</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DRG ad alto rischio di </w:t>
            </w:r>
            <w:proofErr w:type="spellStart"/>
            <w:r w:rsidRPr="00535EE7">
              <w:rPr>
                <w:color w:val="000000"/>
              </w:rPr>
              <w:t>inappropriatezza</w:t>
            </w:r>
            <w:proofErr w:type="spellEnd"/>
            <w:r w:rsidRPr="00535EE7">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194</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414</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202</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381</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0,47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0,53</w:t>
            </w:r>
          </w:p>
        </w:tc>
      </w:tr>
      <w:tr w:rsidR="00535EE7" w:rsidRPr="00535EE7" w:rsidTr="00C92E7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D18</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65</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1.105</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721</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0,06</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0,10</w:t>
            </w:r>
          </w:p>
        </w:tc>
      </w:tr>
      <w:tr w:rsidR="00535EE7" w:rsidRPr="00535EE7" w:rsidTr="00C92E7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Scheda Obiettivi</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Ob22</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152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525</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168</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514</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28,95</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32,68</w:t>
            </w:r>
          </w:p>
        </w:tc>
      </w:tr>
      <w:tr w:rsidR="00535EE7" w:rsidRPr="00535EE7" w:rsidTr="00C92E7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Ob25</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59</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608</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43</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581</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9,70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7,40</w:t>
            </w:r>
          </w:p>
        </w:tc>
      </w:tr>
      <w:tr w:rsidR="00535EE7" w:rsidRPr="00535EE7" w:rsidTr="00C92E7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Ob27A</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Trasferimento DRG Inappropriati in altro </w:t>
            </w:r>
            <w:proofErr w:type="spellStart"/>
            <w:r w:rsidRPr="00535EE7">
              <w:rPr>
                <w:color w:val="000000"/>
              </w:rPr>
              <w:t>setting</w:t>
            </w:r>
            <w:proofErr w:type="spellEnd"/>
            <w:r w:rsidRPr="00535EE7">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194</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608</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202</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583</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0,32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0,35</w:t>
            </w:r>
          </w:p>
        </w:tc>
      </w:tr>
      <w:tr w:rsidR="00535EE7" w:rsidRPr="00535EE7" w:rsidTr="00C92E7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Ob30</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21</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37</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27</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45</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0,57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0,60</w:t>
            </w:r>
          </w:p>
        </w:tc>
      </w:tr>
      <w:tr w:rsidR="00535EE7" w:rsidRPr="00535EE7" w:rsidTr="00C92E7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Ob44</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65</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608</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583</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10,69</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12,01</w:t>
            </w:r>
          </w:p>
        </w:tc>
      </w:tr>
    </w:tbl>
    <w:p w:rsidR="00535EE7" w:rsidRDefault="00535EE7"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800"/>
        <w:gridCol w:w="1701"/>
        <w:gridCol w:w="709"/>
        <w:gridCol w:w="851"/>
        <w:gridCol w:w="992"/>
        <w:gridCol w:w="850"/>
        <w:gridCol w:w="709"/>
        <w:gridCol w:w="851"/>
      </w:tblGrid>
      <w:tr w:rsidR="00535EE7" w:rsidRPr="00535EE7" w:rsidTr="00C92E7A">
        <w:trPr>
          <w:trHeight w:val="255"/>
        </w:trPr>
        <w:tc>
          <w:tcPr>
            <w:tcW w:w="1052" w:type="dxa"/>
            <w:tcBorders>
              <w:top w:val="nil"/>
              <w:left w:val="nil"/>
              <w:bottom w:val="single" w:sz="4" w:space="0" w:color="95B3D7"/>
              <w:right w:val="nil"/>
            </w:tcBorders>
            <w:shd w:val="clear" w:color="DBE5F1" w:fill="DBE5F1"/>
            <w:noWrap/>
            <w:vAlign w:val="bottom"/>
            <w:hideMark/>
          </w:tcPr>
          <w:p w:rsidR="00535EE7" w:rsidRPr="00535EE7" w:rsidRDefault="00535EE7" w:rsidP="00535EE7">
            <w:pPr>
              <w:rPr>
                <w:color w:val="000000"/>
              </w:rPr>
            </w:pPr>
            <w:proofErr w:type="spellStart"/>
            <w:r w:rsidRPr="00535EE7">
              <w:rPr>
                <w:color w:val="000000"/>
              </w:rPr>
              <w:t>DenUnico</w:t>
            </w:r>
            <w:proofErr w:type="spellEnd"/>
          </w:p>
        </w:tc>
        <w:tc>
          <w:tcPr>
            <w:tcW w:w="1800" w:type="dxa"/>
            <w:tcBorders>
              <w:top w:val="nil"/>
              <w:left w:val="nil"/>
              <w:bottom w:val="single" w:sz="4" w:space="0" w:color="95B3D7"/>
              <w:right w:val="nil"/>
            </w:tcBorders>
            <w:shd w:val="clear" w:color="DBE5F1" w:fill="DBE5F1"/>
            <w:noWrap/>
            <w:vAlign w:val="bottom"/>
            <w:hideMark/>
          </w:tcPr>
          <w:p w:rsidR="00535EE7" w:rsidRPr="00535EE7" w:rsidRDefault="00535EE7" w:rsidP="00535EE7">
            <w:pPr>
              <w:rPr>
                <w:color w:val="000000"/>
              </w:rPr>
            </w:pPr>
            <w:r w:rsidRPr="00535EE7">
              <w:rPr>
                <w:color w:val="000000"/>
              </w:rPr>
              <w:t xml:space="preserve">4302 - Urologia e Trapianti a dir. </w:t>
            </w:r>
            <w:proofErr w:type="spellStart"/>
            <w:r w:rsidRPr="00535EE7">
              <w:rPr>
                <w:color w:val="000000"/>
              </w:rPr>
              <w:t>Univ</w:t>
            </w:r>
            <w:proofErr w:type="spellEnd"/>
            <w:r w:rsidRPr="00535EE7">
              <w:rPr>
                <w:color w:val="000000"/>
              </w:rPr>
              <w:t>.</w:t>
            </w:r>
          </w:p>
        </w:tc>
        <w:tc>
          <w:tcPr>
            <w:tcW w:w="1701" w:type="dxa"/>
            <w:tcBorders>
              <w:top w:val="nil"/>
              <w:left w:val="nil"/>
              <w:bottom w:val="nil"/>
              <w:right w:val="nil"/>
            </w:tcBorders>
            <w:shd w:val="clear" w:color="000000" w:fill="DBE5F1"/>
            <w:vAlign w:val="bottom"/>
            <w:hideMark/>
          </w:tcPr>
          <w:p w:rsidR="00535EE7" w:rsidRPr="00535EE7" w:rsidRDefault="00535EE7" w:rsidP="00535EE7">
            <w:pPr>
              <w:rPr>
                <w:color w:val="000000"/>
              </w:rPr>
            </w:pPr>
            <w:r w:rsidRPr="00535EE7">
              <w:rPr>
                <w:color w:val="000000"/>
              </w:rPr>
              <w:t> </w:t>
            </w:r>
          </w:p>
        </w:tc>
        <w:tc>
          <w:tcPr>
            <w:tcW w:w="709"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1"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992"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0"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709"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1"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r>
      <w:tr w:rsidR="00535EE7" w:rsidRPr="00535EE7" w:rsidTr="00C92E7A">
        <w:trPr>
          <w:trHeight w:val="255"/>
        </w:trPr>
        <w:tc>
          <w:tcPr>
            <w:tcW w:w="1052"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1800"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1701" w:type="dxa"/>
            <w:tcBorders>
              <w:top w:val="nil"/>
              <w:left w:val="nil"/>
              <w:bottom w:val="nil"/>
              <w:right w:val="nil"/>
            </w:tcBorders>
            <w:shd w:val="clear" w:color="auto" w:fill="auto"/>
            <w:vAlign w:val="bottom"/>
            <w:hideMark/>
          </w:tcPr>
          <w:p w:rsidR="00535EE7" w:rsidRPr="00535EE7" w:rsidRDefault="00535EE7" w:rsidP="00535EE7">
            <w:pPr>
              <w:rPr>
                <w:color w:val="000000"/>
              </w:rPr>
            </w:pPr>
          </w:p>
        </w:tc>
        <w:tc>
          <w:tcPr>
            <w:tcW w:w="709"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1"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992"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0"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709"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1"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r>
      <w:tr w:rsidR="00535EE7" w:rsidRPr="00535EE7" w:rsidTr="00C92E7A">
        <w:trPr>
          <w:trHeight w:val="255"/>
        </w:trPr>
        <w:tc>
          <w:tcPr>
            <w:tcW w:w="1052"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1800"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170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709"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r w:rsidRPr="00535EE7">
              <w:rPr>
                <w:b/>
                <w:bCs/>
                <w:color w:val="000000"/>
              </w:rPr>
              <w:t>Valori</w:t>
            </w:r>
          </w:p>
        </w:tc>
        <w:tc>
          <w:tcPr>
            <w:tcW w:w="85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992"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850"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709"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85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r>
      <w:tr w:rsidR="00535EE7" w:rsidRPr="00535EE7" w:rsidTr="00C92E7A">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535EE7" w:rsidRPr="00535EE7" w:rsidRDefault="00535EE7" w:rsidP="00535EE7">
            <w:pPr>
              <w:jc w:val="center"/>
              <w:rPr>
                <w:b/>
                <w:bCs/>
                <w:color w:val="000000"/>
              </w:rPr>
            </w:pPr>
            <w:r w:rsidRPr="00535EE7">
              <w:rPr>
                <w:b/>
                <w:bCs/>
                <w:color w:val="000000"/>
              </w:rPr>
              <w:t>Tipo</w:t>
            </w:r>
          </w:p>
        </w:tc>
        <w:tc>
          <w:tcPr>
            <w:tcW w:w="180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Codice Indicatore</w:t>
            </w:r>
          </w:p>
        </w:tc>
        <w:tc>
          <w:tcPr>
            <w:tcW w:w="170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[A] NUM</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[B] DEN</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[C] NUM</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[D] DEN</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[E]=[A]/[B]</w:t>
            </w:r>
            <w:r w:rsidRPr="00535EE7">
              <w:rPr>
                <w:b/>
                <w:bCs/>
                <w:color w:val="000000"/>
              </w:rPr>
              <w:br/>
              <w:t>Rapporto</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[F]=[C]/[D]</w:t>
            </w:r>
            <w:r w:rsidRPr="00535EE7">
              <w:rPr>
                <w:b/>
                <w:bCs/>
                <w:color w:val="000000"/>
              </w:rPr>
              <w:br/>
              <w:t>Rapporto</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r>
      <w:tr w:rsidR="00535EE7" w:rsidRPr="00535EE7" w:rsidTr="00C92E7A">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MES Sant'Anna</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C02a.C</w:t>
            </w:r>
          </w:p>
        </w:tc>
        <w:tc>
          <w:tcPr>
            <w:tcW w:w="1701" w:type="dxa"/>
            <w:tcBorders>
              <w:top w:val="single" w:sz="4" w:space="0" w:color="95B3D7"/>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Indice di performance degenza media - DRG Chirurgici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-67</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740</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-17</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733</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-0,09</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-0,02</w:t>
            </w:r>
          </w:p>
        </w:tc>
      </w:tr>
      <w:tr w:rsidR="00535EE7" w:rsidRPr="00535EE7" w:rsidTr="00C92E7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C14.4</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ricoveri medici oltre soglia per pazienti &gt;= 65 anni</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83</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81</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0,05</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0,05</w:t>
            </w:r>
          </w:p>
        </w:tc>
      </w:tr>
      <w:tr w:rsidR="00535EE7" w:rsidRPr="00535EE7" w:rsidTr="00C92E7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C16.7</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Ricoveri da PS in Chirurgie con DRG Chirurgico</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79</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160</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66</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157</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0,49</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0,42</w:t>
            </w:r>
          </w:p>
        </w:tc>
      </w:tr>
      <w:tr w:rsidR="00535EE7" w:rsidRPr="00535EE7" w:rsidTr="00C92E7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C30.3.2.2</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attrazioni extra-regione - DRG alta complessità</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103</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13</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113</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0,08</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0,12</w:t>
            </w:r>
          </w:p>
        </w:tc>
      </w:tr>
      <w:tr w:rsidR="00535EE7" w:rsidRPr="00535EE7" w:rsidTr="00C92E7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C4.13</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DRG ad alto rischio di </w:t>
            </w:r>
            <w:proofErr w:type="spellStart"/>
            <w:r w:rsidRPr="00535EE7">
              <w:rPr>
                <w:color w:val="000000"/>
              </w:rPr>
              <w:t>inappropriatezza</w:t>
            </w:r>
            <w:proofErr w:type="spellEnd"/>
            <w:r w:rsidRPr="00535EE7">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142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782</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149</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767</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0,18</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0,19</w:t>
            </w:r>
          </w:p>
        </w:tc>
      </w:tr>
      <w:tr w:rsidR="00535EE7" w:rsidRPr="00535EE7" w:rsidTr="00C92E7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C4.7</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proofErr w:type="spellStart"/>
            <w:r w:rsidRPr="00535EE7">
              <w:rPr>
                <w:color w:val="000000"/>
              </w:rPr>
              <w:t>Drg</w:t>
            </w:r>
            <w:proofErr w:type="spellEnd"/>
            <w:r w:rsidRPr="00535EE7">
              <w:rPr>
                <w:color w:val="000000"/>
              </w:rPr>
              <w:t xml:space="preserve"> LEA Chirurgici: % ricoveri in </w:t>
            </w:r>
            <w:proofErr w:type="spellStart"/>
            <w:r w:rsidRPr="00535EE7">
              <w:rPr>
                <w:color w:val="000000"/>
              </w:rPr>
              <w:t>Day</w:t>
            </w:r>
            <w:proofErr w:type="spellEnd"/>
            <w:r w:rsidRPr="00535EE7">
              <w:rPr>
                <w:color w:val="000000"/>
              </w:rPr>
              <w:t xml:space="preserve"> </w:t>
            </w:r>
            <w:proofErr w:type="spellStart"/>
            <w:r w:rsidRPr="00535EE7">
              <w:rPr>
                <w:color w:val="000000"/>
              </w:rPr>
              <w:t>Surgery</w:t>
            </w:r>
            <w:proofErr w:type="spellEnd"/>
            <w:r w:rsidRPr="00535EE7">
              <w:rPr>
                <w:color w:val="000000"/>
              </w:rPr>
              <w:t xml:space="preserve"> (Patto per la salute)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30</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27</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0,00</w:t>
            </w:r>
          </w:p>
        </w:tc>
      </w:tr>
      <w:tr w:rsidR="00535EE7" w:rsidRPr="00535EE7" w:rsidTr="00C92E7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D18</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957</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977</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0,01</w:t>
            </w:r>
          </w:p>
        </w:tc>
      </w:tr>
      <w:tr w:rsidR="00535EE7" w:rsidRPr="00535EE7" w:rsidTr="00C92E7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Scheda Obiettivi</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Ob22</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39</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90</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85</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43,33</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47,06</w:t>
            </w:r>
          </w:p>
        </w:tc>
      </w:tr>
      <w:tr w:rsidR="00535EE7" w:rsidRPr="00535EE7" w:rsidTr="00C92E7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Ob23</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Riduzione % dimessi con DRG medico</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157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924</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166</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916</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16,99</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18,12</w:t>
            </w:r>
          </w:p>
        </w:tc>
      </w:tr>
      <w:tr w:rsidR="00535EE7" w:rsidRPr="00535EE7" w:rsidTr="00C92E7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Ob25</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157</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37</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166</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19,11</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22,29</w:t>
            </w:r>
          </w:p>
        </w:tc>
      </w:tr>
      <w:tr w:rsidR="00535EE7" w:rsidRPr="00535EE7" w:rsidTr="00C92E7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lastRenderedPageBreak/>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Ob27A</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Trasferimento DRG Inappropriati in altro </w:t>
            </w:r>
            <w:proofErr w:type="spellStart"/>
            <w:r w:rsidRPr="00535EE7">
              <w:rPr>
                <w:color w:val="000000"/>
              </w:rPr>
              <w:t>setting</w:t>
            </w:r>
            <w:proofErr w:type="spellEnd"/>
            <w:r w:rsidRPr="00535EE7">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142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924</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149</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916</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0,15</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0,16</w:t>
            </w:r>
          </w:p>
        </w:tc>
      </w:tr>
      <w:tr w:rsidR="00535EE7" w:rsidRPr="00535EE7" w:rsidTr="00C92E7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nil"/>
            </w:tcBorders>
            <w:shd w:val="clear" w:color="auto" w:fill="auto"/>
            <w:noWrap/>
            <w:vAlign w:val="center"/>
            <w:hideMark/>
          </w:tcPr>
          <w:p w:rsidR="00535EE7" w:rsidRPr="00535EE7" w:rsidRDefault="00535EE7" w:rsidP="00535EE7">
            <w:pPr>
              <w:rPr>
                <w:b/>
                <w:bCs/>
                <w:color w:val="000000"/>
              </w:rPr>
            </w:pPr>
            <w:r w:rsidRPr="00535EE7">
              <w:rPr>
                <w:b/>
                <w:bCs/>
                <w:color w:val="000000"/>
              </w:rPr>
              <w:t>Ob27B</w:t>
            </w:r>
          </w:p>
        </w:tc>
        <w:tc>
          <w:tcPr>
            <w:tcW w:w="1701"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color w:val="000000"/>
              </w:rPr>
            </w:pPr>
            <w:r w:rsidRPr="00535EE7">
              <w:rPr>
                <w:color w:val="000000"/>
              </w:rPr>
              <w:t xml:space="preserve">Trasferimento DRG Inappropriati in altro </w:t>
            </w:r>
            <w:proofErr w:type="spellStart"/>
            <w:r w:rsidRPr="00535EE7">
              <w:rPr>
                <w:color w:val="000000"/>
              </w:rPr>
              <w:t>setting</w:t>
            </w:r>
            <w:proofErr w:type="spellEnd"/>
            <w:r w:rsidRPr="00535EE7">
              <w:rPr>
                <w:color w:val="000000"/>
              </w:rPr>
              <w:t xml:space="preserve"> assistenziale</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391</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1.315</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858</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1.774</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0,30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0,48</w:t>
            </w:r>
          </w:p>
        </w:tc>
      </w:tr>
      <w:tr w:rsidR="00535EE7" w:rsidRPr="00535EE7" w:rsidTr="00C92E7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Ob28</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Riduzione giornate medie </w:t>
            </w:r>
            <w:proofErr w:type="spellStart"/>
            <w:r w:rsidRPr="00535EE7">
              <w:rPr>
                <w:color w:val="000000"/>
              </w:rPr>
              <w:t>pre-intervento</w:t>
            </w:r>
            <w:proofErr w:type="spellEnd"/>
            <w:r w:rsidRPr="00535EE7">
              <w:rPr>
                <w:color w:val="000000"/>
              </w:rPr>
              <w:t xml:space="preserve">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1.275</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767</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1.225</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750</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1,66</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1,63</w:t>
            </w:r>
          </w:p>
        </w:tc>
      </w:tr>
      <w:tr w:rsidR="00535EE7" w:rsidRPr="00535EE7" w:rsidTr="00C92E7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Ob30</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664</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699</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0,12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0,10</w:t>
            </w:r>
          </w:p>
        </w:tc>
      </w:tr>
      <w:tr w:rsidR="00535EE7" w:rsidRPr="00535EE7" w:rsidTr="00C92E7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Ob33</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Aumento % dei </w:t>
            </w:r>
            <w:proofErr w:type="spellStart"/>
            <w:r w:rsidRPr="00535EE7">
              <w:rPr>
                <w:color w:val="000000"/>
              </w:rPr>
              <w:t>drg</w:t>
            </w:r>
            <w:proofErr w:type="spellEnd"/>
            <w:r w:rsidRPr="00535EE7">
              <w:rPr>
                <w:color w:val="000000"/>
              </w:rPr>
              <w:t xml:space="preserve"> chirurgici</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767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924</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750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916</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83,01</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81,88</w:t>
            </w:r>
          </w:p>
        </w:tc>
      </w:tr>
      <w:tr w:rsidR="00535EE7" w:rsidRPr="00535EE7" w:rsidTr="00C92E7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Ob44</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924</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916</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0,32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0,87</w:t>
            </w:r>
          </w:p>
        </w:tc>
      </w:tr>
    </w:tbl>
    <w:p w:rsidR="00535EE7" w:rsidRDefault="00535EE7"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800"/>
        <w:gridCol w:w="1701"/>
        <w:gridCol w:w="709"/>
        <w:gridCol w:w="851"/>
        <w:gridCol w:w="992"/>
        <w:gridCol w:w="850"/>
        <w:gridCol w:w="709"/>
        <w:gridCol w:w="851"/>
      </w:tblGrid>
      <w:tr w:rsidR="00535EE7" w:rsidRPr="00535EE7" w:rsidTr="00C92E7A">
        <w:trPr>
          <w:trHeight w:val="255"/>
        </w:trPr>
        <w:tc>
          <w:tcPr>
            <w:tcW w:w="1052" w:type="dxa"/>
            <w:tcBorders>
              <w:top w:val="nil"/>
              <w:left w:val="nil"/>
              <w:bottom w:val="single" w:sz="4" w:space="0" w:color="95B3D7"/>
              <w:right w:val="nil"/>
            </w:tcBorders>
            <w:shd w:val="clear" w:color="DBE5F1" w:fill="DBE5F1"/>
            <w:noWrap/>
            <w:vAlign w:val="bottom"/>
            <w:hideMark/>
          </w:tcPr>
          <w:p w:rsidR="00535EE7" w:rsidRPr="00535EE7" w:rsidRDefault="00535EE7" w:rsidP="00535EE7">
            <w:pPr>
              <w:rPr>
                <w:color w:val="000000"/>
              </w:rPr>
            </w:pPr>
            <w:proofErr w:type="spellStart"/>
            <w:r w:rsidRPr="00535EE7">
              <w:rPr>
                <w:color w:val="000000"/>
              </w:rPr>
              <w:t>DenUnico</w:t>
            </w:r>
            <w:proofErr w:type="spellEnd"/>
          </w:p>
        </w:tc>
        <w:tc>
          <w:tcPr>
            <w:tcW w:w="1800" w:type="dxa"/>
            <w:tcBorders>
              <w:top w:val="nil"/>
              <w:left w:val="nil"/>
              <w:bottom w:val="single" w:sz="4" w:space="0" w:color="95B3D7"/>
              <w:right w:val="nil"/>
            </w:tcBorders>
            <w:shd w:val="clear" w:color="DBE5F1" w:fill="DBE5F1"/>
            <w:noWrap/>
            <w:vAlign w:val="bottom"/>
            <w:hideMark/>
          </w:tcPr>
          <w:p w:rsidR="00535EE7" w:rsidRPr="00535EE7" w:rsidRDefault="00535EE7" w:rsidP="00535EE7">
            <w:pPr>
              <w:rPr>
                <w:color w:val="000000"/>
              </w:rPr>
            </w:pPr>
            <w:r w:rsidRPr="00535EE7">
              <w:rPr>
                <w:color w:val="000000"/>
              </w:rPr>
              <w:t xml:space="preserve">4801 - Nefrologia con abilitazione al trapianto di rene a dir. </w:t>
            </w:r>
            <w:proofErr w:type="spellStart"/>
            <w:r w:rsidRPr="00535EE7">
              <w:rPr>
                <w:color w:val="000000"/>
              </w:rPr>
              <w:t>Univ</w:t>
            </w:r>
            <w:proofErr w:type="spellEnd"/>
            <w:r w:rsidRPr="00535EE7">
              <w:rPr>
                <w:color w:val="000000"/>
              </w:rPr>
              <w:t>.</w:t>
            </w:r>
          </w:p>
        </w:tc>
        <w:tc>
          <w:tcPr>
            <w:tcW w:w="1701" w:type="dxa"/>
            <w:tcBorders>
              <w:top w:val="nil"/>
              <w:left w:val="nil"/>
              <w:bottom w:val="nil"/>
              <w:right w:val="nil"/>
            </w:tcBorders>
            <w:shd w:val="clear" w:color="000000" w:fill="DBE5F1"/>
            <w:vAlign w:val="bottom"/>
            <w:hideMark/>
          </w:tcPr>
          <w:p w:rsidR="00535EE7" w:rsidRPr="00535EE7" w:rsidRDefault="00535EE7" w:rsidP="00535EE7">
            <w:pPr>
              <w:rPr>
                <w:color w:val="000000"/>
              </w:rPr>
            </w:pPr>
            <w:r w:rsidRPr="00535EE7">
              <w:rPr>
                <w:color w:val="000000"/>
              </w:rPr>
              <w:t> </w:t>
            </w:r>
          </w:p>
        </w:tc>
        <w:tc>
          <w:tcPr>
            <w:tcW w:w="709"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1"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992"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0"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709"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1"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r>
      <w:tr w:rsidR="00535EE7" w:rsidRPr="00535EE7" w:rsidTr="00C92E7A">
        <w:trPr>
          <w:trHeight w:val="255"/>
        </w:trPr>
        <w:tc>
          <w:tcPr>
            <w:tcW w:w="1052"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1800"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1701" w:type="dxa"/>
            <w:tcBorders>
              <w:top w:val="nil"/>
              <w:left w:val="nil"/>
              <w:bottom w:val="nil"/>
              <w:right w:val="nil"/>
            </w:tcBorders>
            <w:shd w:val="clear" w:color="auto" w:fill="auto"/>
            <w:vAlign w:val="bottom"/>
            <w:hideMark/>
          </w:tcPr>
          <w:p w:rsidR="00535EE7" w:rsidRPr="00535EE7" w:rsidRDefault="00535EE7" w:rsidP="00535EE7">
            <w:pPr>
              <w:rPr>
                <w:color w:val="000000"/>
              </w:rPr>
            </w:pPr>
          </w:p>
        </w:tc>
        <w:tc>
          <w:tcPr>
            <w:tcW w:w="709"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1"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992"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0"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709"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1"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r>
      <w:tr w:rsidR="00535EE7" w:rsidRPr="00535EE7" w:rsidTr="00C92E7A">
        <w:trPr>
          <w:trHeight w:val="255"/>
        </w:trPr>
        <w:tc>
          <w:tcPr>
            <w:tcW w:w="1052"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1800"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170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709"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r w:rsidRPr="00535EE7">
              <w:rPr>
                <w:b/>
                <w:bCs/>
                <w:color w:val="000000"/>
              </w:rPr>
              <w:t>Valori</w:t>
            </w:r>
          </w:p>
        </w:tc>
        <w:tc>
          <w:tcPr>
            <w:tcW w:w="85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992"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850"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709"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85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r>
      <w:tr w:rsidR="00535EE7" w:rsidRPr="00535EE7" w:rsidTr="00C92E7A">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535EE7" w:rsidRPr="00535EE7" w:rsidRDefault="00535EE7" w:rsidP="00535EE7">
            <w:pPr>
              <w:jc w:val="center"/>
              <w:rPr>
                <w:b/>
                <w:bCs/>
                <w:color w:val="000000"/>
              </w:rPr>
            </w:pPr>
            <w:r w:rsidRPr="00535EE7">
              <w:rPr>
                <w:b/>
                <w:bCs/>
                <w:color w:val="000000"/>
              </w:rPr>
              <w:t>Tipo</w:t>
            </w:r>
          </w:p>
        </w:tc>
        <w:tc>
          <w:tcPr>
            <w:tcW w:w="180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Codice Indicatore</w:t>
            </w:r>
          </w:p>
        </w:tc>
        <w:tc>
          <w:tcPr>
            <w:tcW w:w="170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[A] NUM</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[B] DEN</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[C] NUM</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[D] DEN</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[E]=[A]/[B]</w:t>
            </w:r>
            <w:r w:rsidRPr="00535EE7">
              <w:rPr>
                <w:b/>
                <w:bCs/>
                <w:color w:val="000000"/>
              </w:rPr>
              <w:br/>
              <w:t>Rapporto</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[F]=[C]/[D]</w:t>
            </w:r>
            <w:r w:rsidRPr="00535EE7">
              <w:rPr>
                <w:b/>
                <w:bCs/>
                <w:color w:val="000000"/>
              </w:rPr>
              <w:br/>
              <w:t>Rapporto</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r>
      <w:tr w:rsidR="00535EE7" w:rsidRPr="00535EE7" w:rsidTr="00C92E7A">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MES Sant'Anna</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C14.4</w:t>
            </w:r>
          </w:p>
        </w:tc>
        <w:tc>
          <w:tcPr>
            <w:tcW w:w="1701" w:type="dxa"/>
            <w:tcBorders>
              <w:top w:val="single" w:sz="4" w:space="0" w:color="95B3D7"/>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ricoveri medici oltre soglia per pazienti &gt;= 65 anni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 </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 </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0,13</w:t>
            </w:r>
          </w:p>
        </w:tc>
      </w:tr>
      <w:tr w:rsidR="00535EE7" w:rsidRPr="00535EE7" w:rsidTr="00C92E7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nil"/>
            </w:tcBorders>
            <w:shd w:val="clear" w:color="auto" w:fill="auto"/>
            <w:noWrap/>
            <w:vAlign w:val="center"/>
            <w:hideMark/>
          </w:tcPr>
          <w:p w:rsidR="00535EE7" w:rsidRPr="00535EE7" w:rsidRDefault="00535EE7" w:rsidP="00535EE7">
            <w:pPr>
              <w:rPr>
                <w:b/>
                <w:bCs/>
                <w:color w:val="000000"/>
              </w:rPr>
            </w:pPr>
            <w:r w:rsidRPr="00535EE7">
              <w:rPr>
                <w:b/>
                <w:bCs/>
                <w:color w:val="000000"/>
              </w:rPr>
              <w:t>C2a.M</w:t>
            </w:r>
          </w:p>
        </w:tc>
        <w:tc>
          <w:tcPr>
            <w:tcW w:w="1701"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color w:val="000000"/>
              </w:rPr>
            </w:pPr>
            <w:r w:rsidRPr="00535EE7">
              <w:rPr>
                <w:color w:val="000000"/>
              </w:rPr>
              <w:t>Indice di performance degenza media - DRG Medici</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 </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17</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29</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 </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0,60</w:t>
            </w:r>
          </w:p>
        </w:tc>
      </w:tr>
    </w:tbl>
    <w:p w:rsidR="00535EE7" w:rsidRDefault="00535EE7"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800"/>
        <w:gridCol w:w="1701"/>
        <w:gridCol w:w="709"/>
        <w:gridCol w:w="851"/>
        <w:gridCol w:w="992"/>
        <w:gridCol w:w="850"/>
        <w:gridCol w:w="709"/>
        <w:gridCol w:w="851"/>
      </w:tblGrid>
      <w:tr w:rsidR="00535EE7" w:rsidRPr="00535EE7" w:rsidTr="00C92E7A">
        <w:trPr>
          <w:trHeight w:val="255"/>
        </w:trPr>
        <w:tc>
          <w:tcPr>
            <w:tcW w:w="1052" w:type="dxa"/>
            <w:tcBorders>
              <w:top w:val="nil"/>
              <w:left w:val="nil"/>
              <w:bottom w:val="single" w:sz="4" w:space="0" w:color="95B3D7"/>
              <w:right w:val="nil"/>
            </w:tcBorders>
            <w:shd w:val="clear" w:color="DBE5F1" w:fill="DBE5F1"/>
            <w:noWrap/>
            <w:vAlign w:val="bottom"/>
            <w:hideMark/>
          </w:tcPr>
          <w:p w:rsidR="00535EE7" w:rsidRPr="00535EE7" w:rsidRDefault="00535EE7" w:rsidP="00535EE7">
            <w:pPr>
              <w:rPr>
                <w:color w:val="000000"/>
              </w:rPr>
            </w:pPr>
            <w:proofErr w:type="spellStart"/>
            <w:r w:rsidRPr="00535EE7">
              <w:rPr>
                <w:color w:val="000000"/>
              </w:rPr>
              <w:t>DenUnico</w:t>
            </w:r>
            <w:proofErr w:type="spellEnd"/>
          </w:p>
        </w:tc>
        <w:tc>
          <w:tcPr>
            <w:tcW w:w="1800" w:type="dxa"/>
            <w:tcBorders>
              <w:top w:val="nil"/>
              <w:left w:val="nil"/>
              <w:bottom w:val="single" w:sz="4" w:space="0" w:color="95B3D7"/>
              <w:right w:val="nil"/>
            </w:tcBorders>
            <w:shd w:val="clear" w:color="DBE5F1" w:fill="DBE5F1"/>
            <w:noWrap/>
            <w:vAlign w:val="bottom"/>
            <w:hideMark/>
          </w:tcPr>
          <w:p w:rsidR="00535EE7" w:rsidRPr="00535EE7" w:rsidRDefault="00535EE7" w:rsidP="00535EE7">
            <w:pPr>
              <w:rPr>
                <w:color w:val="000000"/>
              </w:rPr>
            </w:pPr>
            <w:r w:rsidRPr="00535EE7">
              <w:rPr>
                <w:color w:val="000000"/>
              </w:rPr>
              <w:t xml:space="preserve">4901 - Rianimazione </w:t>
            </w:r>
            <w:proofErr w:type="spellStart"/>
            <w:r w:rsidRPr="00535EE7">
              <w:rPr>
                <w:color w:val="000000"/>
              </w:rPr>
              <w:t>oo.rr.</w:t>
            </w:r>
            <w:proofErr w:type="spellEnd"/>
          </w:p>
        </w:tc>
        <w:tc>
          <w:tcPr>
            <w:tcW w:w="1701" w:type="dxa"/>
            <w:tcBorders>
              <w:top w:val="nil"/>
              <w:left w:val="nil"/>
              <w:bottom w:val="nil"/>
              <w:right w:val="nil"/>
            </w:tcBorders>
            <w:shd w:val="clear" w:color="000000" w:fill="DBE5F1"/>
            <w:vAlign w:val="bottom"/>
            <w:hideMark/>
          </w:tcPr>
          <w:p w:rsidR="00535EE7" w:rsidRPr="00535EE7" w:rsidRDefault="00535EE7" w:rsidP="00535EE7">
            <w:pPr>
              <w:rPr>
                <w:color w:val="000000"/>
              </w:rPr>
            </w:pPr>
            <w:r w:rsidRPr="00535EE7">
              <w:rPr>
                <w:color w:val="000000"/>
              </w:rPr>
              <w:t> </w:t>
            </w:r>
          </w:p>
        </w:tc>
        <w:tc>
          <w:tcPr>
            <w:tcW w:w="709"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1"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992"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0"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709"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1"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r>
      <w:tr w:rsidR="00535EE7" w:rsidRPr="00535EE7" w:rsidTr="00C92E7A">
        <w:trPr>
          <w:trHeight w:val="255"/>
        </w:trPr>
        <w:tc>
          <w:tcPr>
            <w:tcW w:w="1052"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1800"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1701" w:type="dxa"/>
            <w:tcBorders>
              <w:top w:val="nil"/>
              <w:left w:val="nil"/>
              <w:bottom w:val="nil"/>
              <w:right w:val="nil"/>
            </w:tcBorders>
            <w:shd w:val="clear" w:color="auto" w:fill="auto"/>
            <w:vAlign w:val="bottom"/>
            <w:hideMark/>
          </w:tcPr>
          <w:p w:rsidR="00535EE7" w:rsidRPr="00535EE7" w:rsidRDefault="00535EE7" w:rsidP="00535EE7">
            <w:pPr>
              <w:rPr>
                <w:color w:val="000000"/>
              </w:rPr>
            </w:pPr>
          </w:p>
        </w:tc>
        <w:tc>
          <w:tcPr>
            <w:tcW w:w="709"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1"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992"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0"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709"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1"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r>
      <w:tr w:rsidR="00535EE7" w:rsidRPr="00535EE7" w:rsidTr="00C92E7A">
        <w:trPr>
          <w:trHeight w:val="255"/>
        </w:trPr>
        <w:tc>
          <w:tcPr>
            <w:tcW w:w="1052"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1800"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170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709"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r w:rsidRPr="00535EE7">
              <w:rPr>
                <w:b/>
                <w:bCs/>
                <w:color w:val="000000"/>
              </w:rPr>
              <w:t>Valori</w:t>
            </w:r>
          </w:p>
        </w:tc>
        <w:tc>
          <w:tcPr>
            <w:tcW w:w="85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992"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850"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709"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85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r>
      <w:tr w:rsidR="00535EE7" w:rsidRPr="00535EE7" w:rsidTr="00C92E7A">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535EE7" w:rsidRPr="00535EE7" w:rsidRDefault="00535EE7" w:rsidP="00535EE7">
            <w:pPr>
              <w:jc w:val="center"/>
              <w:rPr>
                <w:b/>
                <w:bCs/>
                <w:color w:val="000000"/>
              </w:rPr>
            </w:pPr>
            <w:r w:rsidRPr="00535EE7">
              <w:rPr>
                <w:b/>
                <w:bCs/>
                <w:color w:val="000000"/>
              </w:rPr>
              <w:t>Tipo</w:t>
            </w:r>
          </w:p>
        </w:tc>
        <w:tc>
          <w:tcPr>
            <w:tcW w:w="180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Codice Indicatore</w:t>
            </w:r>
          </w:p>
        </w:tc>
        <w:tc>
          <w:tcPr>
            <w:tcW w:w="170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[A] NUM</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[B] DEN</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[C] NUM</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[D] DEN</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[E]=[A]/[B]</w:t>
            </w:r>
            <w:r w:rsidRPr="00535EE7">
              <w:rPr>
                <w:b/>
                <w:bCs/>
                <w:color w:val="000000"/>
              </w:rPr>
              <w:br/>
              <w:t>Rapporto</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[F]=[C]/[D]</w:t>
            </w:r>
            <w:r w:rsidRPr="00535EE7">
              <w:rPr>
                <w:b/>
                <w:bCs/>
                <w:color w:val="000000"/>
              </w:rPr>
              <w:br/>
              <w:t>Rapporto</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r>
      <w:tr w:rsidR="00535EE7" w:rsidRPr="00535EE7" w:rsidTr="00C92E7A">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MES Sant'Anna</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C14.4</w:t>
            </w:r>
          </w:p>
        </w:tc>
        <w:tc>
          <w:tcPr>
            <w:tcW w:w="1701" w:type="dxa"/>
            <w:tcBorders>
              <w:top w:val="single" w:sz="4" w:space="0" w:color="95B3D7"/>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ricoveri medici oltre soglia per pazienti &gt;= 65 anni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54</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40</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0,06</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0,03</w:t>
            </w:r>
          </w:p>
        </w:tc>
      </w:tr>
      <w:tr w:rsidR="00535EE7" w:rsidRPr="00535EE7" w:rsidTr="00C92E7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lastRenderedPageBreak/>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C30.3.2.2</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attrazioni extra-regione - DRG alta complessità</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70</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64</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0,09</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0,09</w:t>
            </w:r>
          </w:p>
        </w:tc>
      </w:tr>
      <w:tr w:rsidR="00535EE7" w:rsidRPr="00535EE7" w:rsidTr="00C92E7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C4.13</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DRG ad alto rischio di </w:t>
            </w:r>
            <w:proofErr w:type="spellStart"/>
            <w:r w:rsidRPr="00535EE7">
              <w:rPr>
                <w:color w:val="000000"/>
              </w:rPr>
              <w:t>inappropriatezza</w:t>
            </w:r>
            <w:proofErr w:type="spellEnd"/>
            <w:r w:rsidRPr="00535EE7">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158</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138</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0,04</w:t>
            </w:r>
          </w:p>
        </w:tc>
      </w:tr>
      <w:tr w:rsidR="00535EE7" w:rsidRPr="00535EE7" w:rsidTr="00C92E7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D18</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63</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59</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0,06</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0,03</w:t>
            </w:r>
          </w:p>
        </w:tc>
      </w:tr>
      <w:tr w:rsidR="00535EE7" w:rsidRPr="00535EE7" w:rsidTr="00C92E7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Scheda Obiettivi</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Ob22</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137</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119</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1,46</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4,20</w:t>
            </w:r>
          </w:p>
        </w:tc>
      </w:tr>
      <w:tr w:rsidR="00535EE7" w:rsidRPr="00535EE7" w:rsidTr="00C92E7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Ob25</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37</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101</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79</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36,63</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25,32</w:t>
            </w:r>
          </w:p>
        </w:tc>
      </w:tr>
      <w:tr w:rsidR="00535EE7" w:rsidRPr="00535EE7" w:rsidTr="00C92E7A">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Ob27A</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Trasferimento DRG Inappropriati in altro </w:t>
            </w:r>
            <w:proofErr w:type="spellStart"/>
            <w:r w:rsidRPr="00535EE7">
              <w:rPr>
                <w:color w:val="000000"/>
              </w:rPr>
              <w:t>setting</w:t>
            </w:r>
            <w:proofErr w:type="spellEnd"/>
            <w:r w:rsidRPr="00535EE7">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161</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143</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0,02</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0,03</w:t>
            </w:r>
          </w:p>
        </w:tc>
      </w:tr>
      <w:tr w:rsidR="00535EE7" w:rsidRPr="00535EE7" w:rsidTr="00C92E7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Ob30</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0,00</w:t>
            </w:r>
          </w:p>
        </w:tc>
      </w:tr>
      <w:tr w:rsidR="00535EE7" w:rsidRPr="00535EE7" w:rsidTr="00C92E7A">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Ob44</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161</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143</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2,48</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1,40</w:t>
            </w:r>
          </w:p>
        </w:tc>
      </w:tr>
    </w:tbl>
    <w:p w:rsidR="00535EE7" w:rsidRDefault="00535EE7"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800"/>
        <w:gridCol w:w="1701"/>
        <w:gridCol w:w="709"/>
        <w:gridCol w:w="851"/>
        <w:gridCol w:w="992"/>
        <w:gridCol w:w="850"/>
        <w:gridCol w:w="709"/>
        <w:gridCol w:w="851"/>
      </w:tblGrid>
      <w:tr w:rsidR="00535EE7" w:rsidRPr="00535EE7" w:rsidTr="00C6759E">
        <w:trPr>
          <w:trHeight w:val="255"/>
        </w:trPr>
        <w:tc>
          <w:tcPr>
            <w:tcW w:w="1052" w:type="dxa"/>
            <w:tcBorders>
              <w:top w:val="nil"/>
              <w:left w:val="nil"/>
              <w:bottom w:val="single" w:sz="4" w:space="0" w:color="95B3D7"/>
              <w:right w:val="nil"/>
            </w:tcBorders>
            <w:shd w:val="clear" w:color="DBE5F1" w:fill="DBE5F1"/>
            <w:noWrap/>
            <w:vAlign w:val="bottom"/>
            <w:hideMark/>
          </w:tcPr>
          <w:p w:rsidR="00535EE7" w:rsidRPr="00535EE7" w:rsidRDefault="00535EE7" w:rsidP="00535EE7">
            <w:pPr>
              <w:rPr>
                <w:color w:val="000000"/>
              </w:rPr>
            </w:pPr>
            <w:proofErr w:type="spellStart"/>
            <w:r w:rsidRPr="00535EE7">
              <w:rPr>
                <w:color w:val="000000"/>
              </w:rPr>
              <w:t>DenUnico</w:t>
            </w:r>
            <w:proofErr w:type="spellEnd"/>
          </w:p>
        </w:tc>
        <w:tc>
          <w:tcPr>
            <w:tcW w:w="1800" w:type="dxa"/>
            <w:tcBorders>
              <w:top w:val="nil"/>
              <w:left w:val="nil"/>
              <w:bottom w:val="single" w:sz="4" w:space="0" w:color="95B3D7"/>
              <w:right w:val="nil"/>
            </w:tcBorders>
            <w:shd w:val="clear" w:color="DBE5F1" w:fill="DBE5F1"/>
            <w:noWrap/>
            <w:vAlign w:val="bottom"/>
            <w:hideMark/>
          </w:tcPr>
          <w:p w:rsidR="00535EE7" w:rsidRPr="00535EE7" w:rsidRDefault="00535EE7" w:rsidP="00535EE7">
            <w:pPr>
              <w:rPr>
                <w:color w:val="000000"/>
              </w:rPr>
            </w:pPr>
            <w:r w:rsidRPr="00535EE7">
              <w:rPr>
                <w:color w:val="000000"/>
              </w:rPr>
              <w:t>5001 - Terapia Intensiva Cardiologica UTIC</w:t>
            </w:r>
          </w:p>
        </w:tc>
        <w:tc>
          <w:tcPr>
            <w:tcW w:w="1701" w:type="dxa"/>
            <w:tcBorders>
              <w:top w:val="nil"/>
              <w:left w:val="nil"/>
              <w:bottom w:val="nil"/>
              <w:right w:val="nil"/>
            </w:tcBorders>
            <w:shd w:val="clear" w:color="000000" w:fill="DBE5F1"/>
            <w:vAlign w:val="bottom"/>
            <w:hideMark/>
          </w:tcPr>
          <w:p w:rsidR="00535EE7" w:rsidRPr="00535EE7" w:rsidRDefault="00535EE7" w:rsidP="00535EE7">
            <w:pPr>
              <w:rPr>
                <w:color w:val="000000"/>
              </w:rPr>
            </w:pPr>
            <w:r w:rsidRPr="00535EE7">
              <w:rPr>
                <w:color w:val="000000"/>
              </w:rPr>
              <w:t> </w:t>
            </w:r>
          </w:p>
        </w:tc>
        <w:tc>
          <w:tcPr>
            <w:tcW w:w="709"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1"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992"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0"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709"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c>
          <w:tcPr>
            <w:tcW w:w="851" w:type="dxa"/>
            <w:tcBorders>
              <w:top w:val="nil"/>
              <w:left w:val="nil"/>
              <w:bottom w:val="nil"/>
              <w:right w:val="nil"/>
            </w:tcBorders>
            <w:shd w:val="clear" w:color="000000" w:fill="DBE5F1"/>
            <w:noWrap/>
            <w:vAlign w:val="bottom"/>
            <w:hideMark/>
          </w:tcPr>
          <w:p w:rsidR="00535EE7" w:rsidRPr="00535EE7" w:rsidRDefault="00535EE7" w:rsidP="00535EE7">
            <w:pPr>
              <w:rPr>
                <w:color w:val="000000"/>
              </w:rPr>
            </w:pPr>
            <w:r w:rsidRPr="00535EE7">
              <w:rPr>
                <w:color w:val="000000"/>
              </w:rPr>
              <w:t> </w:t>
            </w:r>
          </w:p>
        </w:tc>
      </w:tr>
      <w:tr w:rsidR="00535EE7" w:rsidRPr="00535EE7" w:rsidTr="00C6759E">
        <w:trPr>
          <w:trHeight w:val="255"/>
        </w:trPr>
        <w:tc>
          <w:tcPr>
            <w:tcW w:w="1052"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1800"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1701" w:type="dxa"/>
            <w:tcBorders>
              <w:top w:val="nil"/>
              <w:left w:val="nil"/>
              <w:bottom w:val="nil"/>
              <w:right w:val="nil"/>
            </w:tcBorders>
            <w:shd w:val="clear" w:color="auto" w:fill="auto"/>
            <w:vAlign w:val="bottom"/>
            <w:hideMark/>
          </w:tcPr>
          <w:p w:rsidR="00535EE7" w:rsidRPr="00535EE7" w:rsidRDefault="00535EE7" w:rsidP="00535EE7">
            <w:pPr>
              <w:rPr>
                <w:color w:val="000000"/>
              </w:rPr>
            </w:pPr>
          </w:p>
        </w:tc>
        <w:tc>
          <w:tcPr>
            <w:tcW w:w="709"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1"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992"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0"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709"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c>
          <w:tcPr>
            <w:tcW w:w="851" w:type="dxa"/>
            <w:tcBorders>
              <w:top w:val="nil"/>
              <w:left w:val="nil"/>
              <w:bottom w:val="nil"/>
              <w:right w:val="nil"/>
            </w:tcBorders>
            <w:shd w:val="clear" w:color="auto" w:fill="auto"/>
            <w:noWrap/>
            <w:vAlign w:val="bottom"/>
            <w:hideMark/>
          </w:tcPr>
          <w:p w:rsidR="00535EE7" w:rsidRPr="00535EE7" w:rsidRDefault="00535EE7" w:rsidP="00535EE7">
            <w:pPr>
              <w:rPr>
                <w:color w:val="000000"/>
              </w:rPr>
            </w:pPr>
          </w:p>
        </w:tc>
      </w:tr>
      <w:tr w:rsidR="00535EE7" w:rsidRPr="00535EE7" w:rsidTr="00C6759E">
        <w:trPr>
          <w:trHeight w:val="255"/>
        </w:trPr>
        <w:tc>
          <w:tcPr>
            <w:tcW w:w="1052"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1800"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170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709"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r w:rsidRPr="00535EE7">
              <w:rPr>
                <w:b/>
                <w:bCs/>
                <w:color w:val="000000"/>
              </w:rPr>
              <w:t>Valori</w:t>
            </w:r>
          </w:p>
        </w:tc>
        <w:tc>
          <w:tcPr>
            <w:tcW w:w="85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992"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850"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709"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c>
          <w:tcPr>
            <w:tcW w:w="851" w:type="dxa"/>
            <w:tcBorders>
              <w:top w:val="nil"/>
              <w:left w:val="nil"/>
              <w:bottom w:val="nil"/>
              <w:right w:val="nil"/>
            </w:tcBorders>
            <w:shd w:val="clear" w:color="DBE5F1" w:fill="DBE5F1"/>
            <w:noWrap/>
            <w:vAlign w:val="bottom"/>
            <w:hideMark/>
          </w:tcPr>
          <w:p w:rsidR="00535EE7" w:rsidRPr="00535EE7" w:rsidRDefault="00535EE7" w:rsidP="00535EE7">
            <w:pPr>
              <w:rPr>
                <w:b/>
                <w:bCs/>
                <w:color w:val="000000"/>
              </w:rPr>
            </w:pPr>
          </w:p>
        </w:tc>
      </w:tr>
      <w:tr w:rsidR="00535EE7" w:rsidRPr="00535EE7" w:rsidTr="00C6759E">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535EE7" w:rsidRPr="00535EE7" w:rsidRDefault="00535EE7" w:rsidP="00535EE7">
            <w:pPr>
              <w:jc w:val="center"/>
              <w:rPr>
                <w:b/>
                <w:bCs/>
                <w:color w:val="000000"/>
              </w:rPr>
            </w:pPr>
            <w:r w:rsidRPr="00535EE7">
              <w:rPr>
                <w:b/>
                <w:bCs/>
                <w:color w:val="000000"/>
              </w:rPr>
              <w:t>Tipo</w:t>
            </w:r>
          </w:p>
        </w:tc>
        <w:tc>
          <w:tcPr>
            <w:tcW w:w="180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Codice Indicatore</w:t>
            </w:r>
          </w:p>
        </w:tc>
        <w:tc>
          <w:tcPr>
            <w:tcW w:w="170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[A] NUM</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[B] DEN</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[C] NUM</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[D] DEN</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[E]=[A]/[B]</w:t>
            </w:r>
            <w:r w:rsidRPr="00535EE7">
              <w:rPr>
                <w:b/>
                <w:bCs/>
                <w:color w:val="000000"/>
              </w:rPr>
              <w:br/>
              <w:t>Rapporto</w:t>
            </w:r>
            <w:r w:rsidRPr="00535EE7">
              <w:rPr>
                <w:b/>
                <w:bCs/>
                <w:color w:val="000000"/>
              </w:rPr>
              <w:br/>
              <w:t>Anno 2017</w:t>
            </w:r>
            <w:r w:rsidRPr="00535EE7">
              <w:rPr>
                <w:b/>
                <w:bCs/>
                <w:color w:val="000000"/>
              </w:rPr>
              <w:br/>
              <w:t xml:space="preserve">1 </w:t>
            </w:r>
            <w:proofErr w:type="spellStart"/>
            <w:r w:rsidRPr="00535EE7">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535EE7" w:rsidRPr="00535EE7" w:rsidRDefault="00535EE7" w:rsidP="00535EE7">
            <w:pPr>
              <w:jc w:val="center"/>
              <w:rPr>
                <w:b/>
                <w:bCs/>
                <w:color w:val="000000"/>
              </w:rPr>
            </w:pPr>
            <w:r w:rsidRPr="00535EE7">
              <w:rPr>
                <w:b/>
                <w:bCs/>
                <w:color w:val="000000"/>
              </w:rPr>
              <w:t>[F]=[C]/[D]</w:t>
            </w:r>
            <w:r w:rsidRPr="00535EE7">
              <w:rPr>
                <w:b/>
                <w:bCs/>
                <w:color w:val="000000"/>
              </w:rPr>
              <w:br/>
              <w:t>Rapporto</w:t>
            </w:r>
            <w:r w:rsidRPr="00535EE7">
              <w:rPr>
                <w:b/>
                <w:bCs/>
                <w:color w:val="000000"/>
              </w:rPr>
              <w:br/>
              <w:t>Anno 2018</w:t>
            </w:r>
            <w:r w:rsidRPr="00535EE7">
              <w:rPr>
                <w:b/>
                <w:bCs/>
                <w:color w:val="000000"/>
              </w:rPr>
              <w:br/>
              <w:t xml:space="preserve">1 </w:t>
            </w:r>
            <w:proofErr w:type="spellStart"/>
            <w:r w:rsidRPr="00535EE7">
              <w:rPr>
                <w:b/>
                <w:bCs/>
                <w:color w:val="000000"/>
              </w:rPr>
              <w:t>sem</w:t>
            </w:r>
            <w:proofErr w:type="spellEnd"/>
          </w:p>
        </w:tc>
      </w:tr>
      <w:tr w:rsidR="00535EE7" w:rsidRPr="00535EE7" w:rsidTr="00C6759E">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MES Sant'Anna</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C14.4</w:t>
            </w:r>
          </w:p>
        </w:tc>
        <w:tc>
          <w:tcPr>
            <w:tcW w:w="1701" w:type="dxa"/>
            <w:tcBorders>
              <w:top w:val="single" w:sz="4" w:space="0" w:color="95B3D7"/>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ricoveri medici oltre soglia per pazienti &gt;= 65 anni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30</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8</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75</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0,00</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0,11</w:t>
            </w:r>
          </w:p>
        </w:tc>
      </w:tr>
      <w:tr w:rsidR="00535EE7" w:rsidRPr="00535EE7" w:rsidTr="00C6759E">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C30.3.2.2</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attrazioni extra-regione - DRG alta complessità</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0,00</w:t>
            </w:r>
          </w:p>
        </w:tc>
      </w:tr>
      <w:tr w:rsidR="00535EE7" w:rsidRPr="00535EE7" w:rsidTr="00C6759E">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C4.13</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DRG ad alto rischio di </w:t>
            </w:r>
            <w:proofErr w:type="spellStart"/>
            <w:r w:rsidRPr="00535EE7">
              <w:rPr>
                <w:color w:val="000000"/>
              </w:rPr>
              <w:t>inappropriatezza</w:t>
            </w:r>
            <w:proofErr w:type="spellEnd"/>
            <w:r w:rsidRPr="00535EE7">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70</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169</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0,09</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0,06</w:t>
            </w:r>
          </w:p>
        </w:tc>
      </w:tr>
      <w:tr w:rsidR="00535EE7" w:rsidRPr="00535EE7" w:rsidTr="00C6759E">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D18</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49</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156</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0,20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0,04</w:t>
            </w:r>
          </w:p>
        </w:tc>
      </w:tr>
      <w:tr w:rsidR="00535EE7" w:rsidRPr="00535EE7" w:rsidTr="00C6759E">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lastRenderedPageBreak/>
              <w:t>Scheda Obiettivi</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Ob22</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5</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49</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96</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10,20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6,25</w:t>
            </w:r>
          </w:p>
        </w:tc>
      </w:tr>
      <w:tr w:rsidR="00535EE7" w:rsidRPr="00535EE7" w:rsidTr="00C6759E">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Ob25</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14</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42</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14</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114</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33,33</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12,28</w:t>
            </w:r>
          </w:p>
        </w:tc>
      </w:tr>
      <w:tr w:rsidR="00535EE7" w:rsidRPr="00535EE7" w:rsidTr="00C6759E">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Ob27A</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xml:space="preserve">Trasferimento DRG Inappropriati in altro </w:t>
            </w:r>
            <w:proofErr w:type="spellStart"/>
            <w:r w:rsidRPr="00535EE7">
              <w:rPr>
                <w:color w:val="000000"/>
              </w:rPr>
              <w:t>setting</w:t>
            </w:r>
            <w:proofErr w:type="spellEnd"/>
            <w:r w:rsidRPr="00535EE7">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76</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179</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0,08</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0,06</w:t>
            </w:r>
          </w:p>
        </w:tc>
      </w:tr>
      <w:tr w:rsidR="00535EE7" w:rsidRPr="00535EE7" w:rsidTr="00C6759E">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Ob30</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2</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4</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0,50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0,00</w:t>
            </w:r>
          </w:p>
        </w:tc>
      </w:tr>
      <w:tr w:rsidR="00535EE7" w:rsidRPr="00535EE7" w:rsidTr="00C6759E">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535EE7" w:rsidRPr="00535EE7" w:rsidRDefault="00535EE7" w:rsidP="00535EE7">
            <w:pPr>
              <w:rPr>
                <w:b/>
                <w:bCs/>
                <w:color w:val="000000"/>
              </w:rPr>
            </w:pPr>
            <w:r w:rsidRPr="00535EE7">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535EE7" w:rsidRPr="00535EE7" w:rsidRDefault="00535EE7" w:rsidP="00535EE7">
            <w:pPr>
              <w:rPr>
                <w:b/>
                <w:bCs/>
                <w:color w:val="000000"/>
              </w:rPr>
            </w:pPr>
            <w:r w:rsidRPr="00535EE7">
              <w:rPr>
                <w:b/>
                <w:bCs/>
                <w:color w:val="000000"/>
              </w:rPr>
              <w:t>Ob44</w:t>
            </w:r>
          </w:p>
        </w:tc>
        <w:tc>
          <w:tcPr>
            <w:tcW w:w="1701" w:type="dxa"/>
            <w:tcBorders>
              <w:top w:val="nil"/>
              <w:left w:val="nil"/>
              <w:bottom w:val="single" w:sz="4" w:space="0" w:color="95B3D7"/>
              <w:right w:val="single" w:sz="4" w:space="0" w:color="95B3D7"/>
            </w:tcBorders>
            <w:shd w:val="clear" w:color="auto" w:fill="auto"/>
            <w:vAlign w:val="center"/>
            <w:hideMark/>
          </w:tcPr>
          <w:p w:rsidR="00535EE7" w:rsidRPr="00535EE7" w:rsidRDefault="00535EE7" w:rsidP="00535EE7">
            <w:pPr>
              <w:rPr>
                <w:color w:val="000000"/>
              </w:rPr>
            </w:pPr>
            <w:r w:rsidRPr="00535EE7">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10</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76</w:t>
            </w:r>
          </w:p>
        </w:tc>
        <w:tc>
          <w:tcPr>
            <w:tcW w:w="992"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6</w:t>
            </w:r>
          </w:p>
        </w:tc>
        <w:tc>
          <w:tcPr>
            <w:tcW w:w="850"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179</w:t>
            </w:r>
          </w:p>
        </w:tc>
        <w:tc>
          <w:tcPr>
            <w:tcW w:w="709"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13,16</w:t>
            </w:r>
          </w:p>
        </w:tc>
        <w:tc>
          <w:tcPr>
            <w:tcW w:w="851" w:type="dxa"/>
            <w:tcBorders>
              <w:top w:val="nil"/>
              <w:left w:val="nil"/>
              <w:bottom w:val="single" w:sz="4" w:space="0" w:color="95B3D7"/>
              <w:right w:val="single" w:sz="4" w:space="0" w:color="95B3D7"/>
            </w:tcBorders>
            <w:shd w:val="clear" w:color="auto" w:fill="auto"/>
            <w:noWrap/>
            <w:vAlign w:val="center"/>
            <w:hideMark/>
          </w:tcPr>
          <w:p w:rsidR="00535EE7" w:rsidRPr="00535EE7" w:rsidRDefault="00535EE7" w:rsidP="00535EE7">
            <w:pPr>
              <w:jc w:val="center"/>
              <w:rPr>
                <w:color w:val="000000"/>
              </w:rPr>
            </w:pPr>
            <w:r w:rsidRPr="00535EE7">
              <w:rPr>
                <w:color w:val="000000"/>
              </w:rPr>
              <w:t>3,35</w:t>
            </w:r>
          </w:p>
        </w:tc>
      </w:tr>
    </w:tbl>
    <w:p w:rsidR="00535EE7" w:rsidRDefault="00535EE7"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800"/>
        <w:gridCol w:w="1701"/>
        <w:gridCol w:w="709"/>
        <w:gridCol w:w="851"/>
        <w:gridCol w:w="992"/>
        <w:gridCol w:w="850"/>
        <w:gridCol w:w="709"/>
        <w:gridCol w:w="851"/>
      </w:tblGrid>
      <w:tr w:rsidR="00CE03E1" w:rsidRPr="00CE03E1" w:rsidTr="00C6759E">
        <w:trPr>
          <w:trHeight w:val="255"/>
        </w:trPr>
        <w:tc>
          <w:tcPr>
            <w:tcW w:w="1052" w:type="dxa"/>
            <w:tcBorders>
              <w:top w:val="nil"/>
              <w:left w:val="nil"/>
              <w:bottom w:val="single" w:sz="4" w:space="0" w:color="95B3D7"/>
              <w:right w:val="nil"/>
            </w:tcBorders>
            <w:shd w:val="clear" w:color="DBE5F1" w:fill="DBE5F1"/>
            <w:noWrap/>
            <w:vAlign w:val="bottom"/>
            <w:hideMark/>
          </w:tcPr>
          <w:p w:rsidR="00CE03E1" w:rsidRPr="00CE03E1" w:rsidRDefault="00CE03E1" w:rsidP="00CE03E1">
            <w:pPr>
              <w:rPr>
                <w:color w:val="000000"/>
              </w:rPr>
            </w:pPr>
            <w:proofErr w:type="spellStart"/>
            <w:r w:rsidRPr="00CE03E1">
              <w:rPr>
                <w:color w:val="000000"/>
              </w:rPr>
              <w:t>DenUnico</w:t>
            </w:r>
            <w:proofErr w:type="spellEnd"/>
          </w:p>
        </w:tc>
        <w:tc>
          <w:tcPr>
            <w:tcW w:w="1800" w:type="dxa"/>
            <w:tcBorders>
              <w:top w:val="nil"/>
              <w:left w:val="nil"/>
              <w:bottom w:val="single" w:sz="4" w:space="0" w:color="95B3D7"/>
              <w:right w:val="nil"/>
            </w:tcBorders>
            <w:shd w:val="clear" w:color="DBE5F1" w:fill="DBE5F1"/>
            <w:noWrap/>
            <w:vAlign w:val="bottom"/>
            <w:hideMark/>
          </w:tcPr>
          <w:p w:rsidR="00CE03E1" w:rsidRPr="00CE03E1" w:rsidRDefault="00CE03E1" w:rsidP="00CE03E1">
            <w:pPr>
              <w:rPr>
                <w:color w:val="000000"/>
              </w:rPr>
            </w:pPr>
            <w:r w:rsidRPr="00CE03E1">
              <w:rPr>
                <w:color w:val="000000"/>
              </w:rPr>
              <w:t xml:space="preserve">5201 - Dermatologia a dir </w:t>
            </w:r>
            <w:proofErr w:type="spellStart"/>
            <w:r w:rsidRPr="00CE03E1">
              <w:rPr>
                <w:color w:val="000000"/>
              </w:rPr>
              <w:t>Osp</w:t>
            </w:r>
            <w:proofErr w:type="spellEnd"/>
            <w:r w:rsidRPr="00CE03E1">
              <w:rPr>
                <w:color w:val="000000"/>
              </w:rPr>
              <w:t>.</w:t>
            </w:r>
          </w:p>
        </w:tc>
        <w:tc>
          <w:tcPr>
            <w:tcW w:w="1701" w:type="dxa"/>
            <w:tcBorders>
              <w:top w:val="nil"/>
              <w:left w:val="nil"/>
              <w:bottom w:val="nil"/>
              <w:right w:val="nil"/>
            </w:tcBorders>
            <w:shd w:val="clear" w:color="000000" w:fill="DBE5F1"/>
            <w:vAlign w:val="bottom"/>
            <w:hideMark/>
          </w:tcPr>
          <w:p w:rsidR="00CE03E1" w:rsidRPr="00CE03E1" w:rsidRDefault="00CE03E1" w:rsidP="00CE03E1">
            <w:pPr>
              <w:rPr>
                <w:color w:val="000000"/>
              </w:rPr>
            </w:pPr>
            <w:r w:rsidRPr="00CE03E1">
              <w:rPr>
                <w:color w:val="000000"/>
              </w:rPr>
              <w:t> </w:t>
            </w:r>
          </w:p>
        </w:tc>
        <w:tc>
          <w:tcPr>
            <w:tcW w:w="709" w:type="dxa"/>
            <w:tcBorders>
              <w:top w:val="nil"/>
              <w:left w:val="nil"/>
              <w:bottom w:val="nil"/>
              <w:right w:val="nil"/>
            </w:tcBorders>
            <w:shd w:val="clear" w:color="000000" w:fill="DBE5F1"/>
            <w:noWrap/>
            <w:vAlign w:val="bottom"/>
            <w:hideMark/>
          </w:tcPr>
          <w:p w:rsidR="00CE03E1" w:rsidRPr="00CE03E1" w:rsidRDefault="00CE03E1" w:rsidP="00CE03E1">
            <w:pPr>
              <w:rPr>
                <w:color w:val="000000"/>
              </w:rPr>
            </w:pPr>
            <w:r w:rsidRPr="00CE03E1">
              <w:rPr>
                <w:color w:val="000000"/>
              </w:rPr>
              <w:t> </w:t>
            </w:r>
          </w:p>
        </w:tc>
        <w:tc>
          <w:tcPr>
            <w:tcW w:w="851" w:type="dxa"/>
            <w:tcBorders>
              <w:top w:val="nil"/>
              <w:left w:val="nil"/>
              <w:bottom w:val="nil"/>
              <w:right w:val="nil"/>
            </w:tcBorders>
            <w:shd w:val="clear" w:color="000000" w:fill="DBE5F1"/>
            <w:noWrap/>
            <w:vAlign w:val="bottom"/>
            <w:hideMark/>
          </w:tcPr>
          <w:p w:rsidR="00CE03E1" w:rsidRPr="00CE03E1" w:rsidRDefault="00CE03E1" w:rsidP="00CE03E1">
            <w:pPr>
              <w:rPr>
                <w:color w:val="000000"/>
              </w:rPr>
            </w:pPr>
            <w:r w:rsidRPr="00CE03E1">
              <w:rPr>
                <w:color w:val="000000"/>
              </w:rPr>
              <w:t> </w:t>
            </w:r>
          </w:p>
        </w:tc>
        <w:tc>
          <w:tcPr>
            <w:tcW w:w="992" w:type="dxa"/>
            <w:tcBorders>
              <w:top w:val="nil"/>
              <w:left w:val="nil"/>
              <w:bottom w:val="nil"/>
              <w:right w:val="nil"/>
            </w:tcBorders>
            <w:shd w:val="clear" w:color="000000" w:fill="DBE5F1"/>
            <w:noWrap/>
            <w:vAlign w:val="bottom"/>
            <w:hideMark/>
          </w:tcPr>
          <w:p w:rsidR="00CE03E1" w:rsidRPr="00CE03E1" w:rsidRDefault="00CE03E1" w:rsidP="00CE03E1">
            <w:pPr>
              <w:rPr>
                <w:color w:val="000000"/>
              </w:rPr>
            </w:pPr>
            <w:r w:rsidRPr="00CE03E1">
              <w:rPr>
                <w:color w:val="000000"/>
              </w:rPr>
              <w:t> </w:t>
            </w:r>
          </w:p>
        </w:tc>
        <w:tc>
          <w:tcPr>
            <w:tcW w:w="850" w:type="dxa"/>
            <w:tcBorders>
              <w:top w:val="nil"/>
              <w:left w:val="nil"/>
              <w:bottom w:val="nil"/>
              <w:right w:val="nil"/>
            </w:tcBorders>
            <w:shd w:val="clear" w:color="000000" w:fill="DBE5F1"/>
            <w:noWrap/>
            <w:vAlign w:val="bottom"/>
            <w:hideMark/>
          </w:tcPr>
          <w:p w:rsidR="00CE03E1" w:rsidRPr="00CE03E1" w:rsidRDefault="00CE03E1" w:rsidP="00CE03E1">
            <w:pPr>
              <w:rPr>
                <w:color w:val="000000"/>
              </w:rPr>
            </w:pPr>
            <w:r w:rsidRPr="00CE03E1">
              <w:rPr>
                <w:color w:val="000000"/>
              </w:rPr>
              <w:t> </w:t>
            </w:r>
          </w:p>
        </w:tc>
        <w:tc>
          <w:tcPr>
            <w:tcW w:w="709" w:type="dxa"/>
            <w:tcBorders>
              <w:top w:val="nil"/>
              <w:left w:val="nil"/>
              <w:bottom w:val="nil"/>
              <w:right w:val="nil"/>
            </w:tcBorders>
            <w:shd w:val="clear" w:color="000000" w:fill="DBE5F1"/>
            <w:noWrap/>
            <w:vAlign w:val="bottom"/>
            <w:hideMark/>
          </w:tcPr>
          <w:p w:rsidR="00CE03E1" w:rsidRPr="00CE03E1" w:rsidRDefault="00CE03E1" w:rsidP="00CE03E1">
            <w:pPr>
              <w:rPr>
                <w:color w:val="000000"/>
              </w:rPr>
            </w:pPr>
            <w:r w:rsidRPr="00CE03E1">
              <w:rPr>
                <w:color w:val="000000"/>
              </w:rPr>
              <w:t> </w:t>
            </w:r>
          </w:p>
        </w:tc>
        <w:tc>
          <w:tcPr>
            <w:tcW w:w="851" w:type="dxa"/>
            <w:tcBorders>
              <w:top w:val="nil"/>
              <w:left w:val="nil"/>
              <w:bottom w:val="nil"/>
              <w:right w:val="nil"/>
            </w:tcBorders>
            <w:shd w:val="clear" w:color="000000" w:fill="DBE5F1"/>
            <w:noWrap/>
            <w:vAlign w:val="bottom"/>
            <w:hideMark/>
          </w:tcPr>
          <w:p w:rsidR="00CE03E1" w:rsidRPr="00CE03E1" w:rsidRDefault="00CE03E1" w:rsidP="00CE03E1">
            <w:pPr>
              <w:rPr>
                <w:color w:val="000000"/>
              </w:rPr>
            </w:pPr>
            <w:r w:rsidRPr="00CE03E1">
              <w:rPr>
                <w:color w:val="000000"/>
              </w:rPr>
              <w:t> </w:t>
            </w:r>
          </w:p>
        </w:tc>
      </w:tr>
      <w:tr w:rsidR="00CE03E1" w:rsidRPr="00CE03E1" w:rsidTr="00C6759E">
        <w:trPr>
          <w:trHeight w:val="255"/>
        </w:trPr>
        <w:tc>
          <w:tcPr>
            <w:tcW w:w="1052" w:type="dxa"/>
            <w:tcBorders>
              <w:top w:val="nil"/>
              <w:left w:val="nil"/>
              <w:bottom w:val="nil"/>
              <w:right w:val="nil"/>
            </w:tcBorders>
            <w:shd w:val="clear" w:color="auto" w:fill="auto"/>
            <w:noWrap/>
            <w:vAlign w:val="bottom"/>
            <w:hideMark/>
          </w:tcPr>
          <w:p w:rsidR="00CE03E1" w:rsidRPr="00CE03E1" w:rsidRDefault="00CE03E1" w:rsidP="00CE03E1">
            <w:pPr>
              <w:rPr>
                <w:color w:val="000000"/>
              </w:rPr>
            </w:pPr>
          </w:p>
        </w:tc>
        <w:tc>
          <w:tcPr>
            <w:tcW w:w="1800" w:type="dxa"/>
            <w:tcBorders>
              <w:top w:val="nil"/>
              <w:left w:val="nil"/>
              <w:bottom w:val="nil"/>
              <w:right w:val="nil"/>
            </w:tcBorders>
            <w:shd w:val="clear" w:color="auto" w:fill="auto"/>
            <w:noWrap/>
            <w:vAlign w:val="bottom"/>
            <w:hideMark/>
          </w:tcPr>
          <w:p w:rsidR="00CE03E1" w:rsidRPr="00CE03E1" w:rsidRDefault="00CE03E1" w:rsidP="00CE03E1">
            <w:pPr>
              <w:rPr>
                <w:color w:val="000000"/>
              </w:rPr>
            </w:pPr>
          </w:p>
        </w:tc>
        <w:tc>
          <w:tcPr>
            <w:tcW w:w="1701" w:type="dxa"/>
            <w:tcBorders>
              <w:top w:val="nil"/>
              <w:left w:val="nil"/>
              <w:bottom w:val="nil"/>
              <w:right w:val="nil"/>
            </w:tcBorders>
            <w:shd w:val="clear" w:color="auto" w:fill="auto"/>
            <w:vAlign w:val="bottom"/>
            <w:hideMark/>
          </w:tcPr>
          <w:p w:rsidR="00CE03E1" w:rsidRPr="00CE03E1" w:rsidRDefault="00CE03E1" w:rsidP="00CE03E1">
            <w:pPr>
              <w:rPr>
                <w:color w:val="000000"/>
              </w:rPr>
            </w:pPr>
          </w:p>
        </w:tc>
        <w:tc>
          <w:tcPr>
            <w:tcW w:w="709" w:type="dxa"/>
            <w:tcBorders>
              <w:top w:val="nil"/>
              <w:left w:val="nil"/>
              <w:bottom w:val="nil"/>
              <w:right w:val="nil"/>
            </w:tcBorders>
            <w:shd w:val="clear" w:color="auto" w:fill="auto"/>
            <w:noWrap/>
            <w:vAlign w:val="bottom"/>
            <w:hideMark/>
          </w:tcPr>
          <w:p w:rsidR="00CE03E1" w:rsidRPr="00CE03E1" w:rsidRDefault="00CE03E1" w:rsidP="00CE03E1">
            <w:pPr>
              <w:rPr>
                <w:color w:val="000000"/>
              </w:rPr>
            </w:pPr>
          </w:p>
        </w:tc>
        <w:tc>
          <w:tcPr>
            <w:tcW w:w="851" w:type="dxa"/>
            <w:tcBorders>
              <w:top w:val="nil"/>
              <w:left w:val="nil"/>
              <w:bottom w:val="nil"/>
              <w:right w:val="nil"/>
            </w:tcBorders>
            <w:shd w:val="clear" w:color="auto" w:fill="auto"/>
            <w:noWrap/>
            <w:vAlign w:val="bottom"/>
            <w:hideMark/>
          </w:tcPr>
          <w:p w:rsidR="00CE03E1" w:rsidRPr="00CE03E1" w:rsidRDefault="00CE03E1" w:rsidP="00CE03E1">
            <w:pPr>
              <w:rPr>
                <w:color w:val="000000"/>
              </w:rPr>
            </w:pPr>
          </w:p>
        </w:tc>
        <w:tc>
          <w:tcPr>
            <w:tcW w:w="992" w:type="dxa"/>
            <w:tcBorders>
              <w:top w:val="nil"/>
              <w:left w:val="nil"/>
              <w:bottom w:val="nil"/>
              <w:right w:val="nil"/>
            </w:tcBorders>
            <w:shd w:val="clear" w:color="auto" w:fill="auto"/>
            <w:noWrap/>
            <w:vAlign w:val="bottom"/>
            <w:hideMark/>
          </w:tcPr>
          <w:p w:rsidR="00CE03E1" w:rsidRPr="00CE03E1" w:rsidRDefault="00CE03E1" w:rsidP="00CE03E1">
            <w:pPr>
              <w:rPr>
                <w:color w:val="000000"/>
              </w:rPr>
            </w:pPr>
          </w:p>
        </w:tc>
        <w:tc>
          <w:tcPr>
            <w:tcW w:w="850" w:type="dxa"/>
            <w:tcBorders>
              <w:top w:val="nil"/>
              <w:left w:val="nil"/>
              <w:bottom w:val="nil"/>
              <w:right w:val="nil"/>
            </w:tcBorders>
            <w:shd w:val="clear" w:color="auto" w:fill="auto"/>
            <w:noWrap/>
            <w:vAlign w:val="bottom"/>
            <w:hideMark/>
          </w:tcPr>
          <w:p w:rsidR="00CE03E1" w:rsidRPr="00CE03E1" w:rsidRDefault="00CE03E1" w:rsidP="00CE03E1">
            <w:pPr>
              <w:rPr>
                <w:color w:val="000000"/>
              </w:rPr>
            </w:pPr>
          </w:p>
        </w:tc>
        <w:tc>
          <w:tcPr>
            <w:tcW w:w="709" w:type="dxa"/>
            <w:tcBorders>
              <w:top w:val="nil"/>
              <w:left w:val="nil"/>
              <w:bottom w:val="nil"/>
              <w:right w:val="nil"/>
            </w:tcBorders>
            <w:shd w:val="clear" w:color="auto" w:fill="auto"/>
            <w:noWrap/>
            <w:vAlign w:val="bottom"/>
            <w:hideMark/>
          </w:tcPr>
          <w:p w:rsidR="00CE03E1" w:rsidRPr="00CE03E1" w:rsidRDefault="00CE03E1" w:rsidP="00CE03E1">
            <w:pPr>
              <w:rPr>
                <w:color w:val="000000"/>
              </w:rPr>
            </w:pPr>
          </w:p>
        </w:tc>
        <w:tc>
          <w:tcPr>
            <w:tcW w:w="851" w:type="dxa"/>
            <w:tcBorders>
              <w:top w:val="nil"/>
              <w:left w:val="nil"/>
              <w:bottom w:val="nil"/>
              <w:right w:val="nil"/>
            </w:tcBorders>
            <w:shd w:val="clear" w:color="auto" w:fill="auto"/>
            <w:noWrap/>
            <w:vAlign w:val="bottom"/>
            <w:hideMark/>
          </w:tcPr>
          <w:p w:rsidR="00CE03E1" w:rsidRPr="00CE03E1" w:rsidRDefault="00CE03E1" w:rsidP="00CE03E1">
            <w:pPr>
              <w:rPr>
                <w:color w:val="000000"/>
              </w:rPr>
            </w:pPr>
          </w:p>
        </w:tc>
      </w:tr>
      <w:tr w:rsidR="00CE03E1" w:rsidRPr="00CE03E1" w:rsidTr="00C6759E">
        <w:trPr>
          <w:trHeight w:val="255"/>
        </w:trPr>
        <w:tc>
          <w:tcPr>
            <w:tcW w:w="1052" w:type="dxa"/>
            <w:tcBorders>
              <w:top w:val="nil"/>
              <w:left w:val="nil"/>
              <w:bottom w:val="nil"/>
              <w:right w:val="nil"/>
            </w:tcBorders>
            <w:shd w:val="clear" w:color="DBE5F1" w:fill="DBE5F1"/>
            <w:noWrap/>
            <w:vAlign w:val="bottom"/>
            <w:hideMark/>
          </w:tcPr>
          <w:p w:rsidR="00CE03E1" w:rsidRPr="00CE03E1" w:rsidRDefault="00CE03E1" w:rsidP="00CE03E1">
            <w:pPr>
              <w:rPr>
                <w:b/>
                <w:bCs/>
                <w:color w:val="000000"/>
              </w:rPr>
            </w:pPr>
          </w:p>
        </w:tc>
        <w:tc>
          <w:tcPr>
            <w:tcW w:w="1800" w:type="dxa"/>
            <w:tcBorders>
              <w:top w:val="nil"/>
              <w:left w:val="nil"/>
              <w:bottom w:val="nil"/>
              <w:right w:val="nil"/>
            </w:tcBorders>
            <w:shd w:val="clear" w:color="DBE5F1" w:fill="DBE5F1"/>
            <w:noWrap/>
            <w:vAlign w:val="bottom"/>
            <w:hideMark/>
          </w:tcPr>
          <w:p w:rsidR="00CE03E1" w:rsidRPr="00CE03E1" w:rsidRDefault="00CE03E1" w:rsidP="00CE03E1">
            <w:pPr>
              <w:rPr>
                <w:b/>
                <w:bCs/>
                <w:color w:val="000000"/>
              </w:rPr>
            </w:pPr>
          </w:p>
        </w:tc>
        <w:tc>
          <w:tcPr>
            <w:tcW w:w="1701" w:type="dxa"/>
            <w:tcBorders>
              <w:top w:val="nil"/>
              <w:left w:val="nil"/>
              <w:bottom w:val="nil"/>
              <w:right w:val="nil"/>
            </w:tcBorders>
            <w:shd w:val="clear" w:color="DBE5F1" w:fill="DBE5F1"/>
            <w:noWrap/>
            <w:vAlign w:val="bottom"/>
            <w:hideMark/>
          </w:tcPr>
          <w:p w:rsidR="00CE03E1" w:rsidRPr="00CE03E1" w:rsidRDefault="00CE03E1" w:rsidP="00CE03E1">
            <w:pPr>
              <w:rPr>
                <w:b/>
                <w:bCs/>
                <w:color w:val="000000"/>
              </w:rPr>
            </w:pPr>
          </w:p>
        </w:tc>
        <w:tc>
          <w:tcPr>
            <w:tcW w:w="709" w:type="dxa"/>
            <w:tcBorders>
              <w:top w:val="nil"/>
              <w:left w:val="nil"/>
              <w:bottom w:val="nil"/>
              <w:right w:val="nil"/>
            </w:tcBorders>
            <w:shd w:val="clear" w:color="DBE5F1" w:fill="DBE5F1"/>
            <w:noWrap/>
            <w:vAlign w:val="bottom"/>
            <w:hideMark/>
          </w:tcPr>
          <w:p w:rsidR="00CE03E1" w:rsidRPr="00CE03E1" w:rsidRDefault="00CE03E1" w:rsidP="00CE03E1">
            <w:pPr>
              <w:rPr>
                <w:b/>
                <w:bCs/>
                <w:color w:val="000000"/>
              </w:rPr>
            </w:pPr>
            <w:r w:rsidRPr="00CE03E1">
              <w:rPr>
                <w:b/>
                <w:bCs/>
                <w:color w:val="000000"/>
              </w:rPr>
              <w:t>Valori</w:t>
            </w:r>
          </w:p>
        </w:tc>
        <w:tc>
          <w:tcPr>
            <w:tcW w:w="851" w:type="dxa"/>
            <w:tcBorders>
              <w:top w:val="nil"/>
              <w:left w:val="nil"/>
              <w:bottom w:val="nil"/>
              <w:right w:val="nil"/>
            </w:tcBorders>
            <w:shd w:val="clear" w:color="DBE5F1" w:fill="DBE5F1"/>
            <w:noWrap/>
            <w:vAlign w:val="bottom"/>
            <w:hideMark/>
          </w:tcPr>
          <w:p w:rsidR="00CE03E1" w:rsidRPr="00CE03E1" w:rsidRDefault="00CE03E1" w:rsidP="00CE03E1">
            <w:pPr>
              <w:rPr>
                <w:b/>
                <w:bCs/>
                <w:color w:val="000000"/>
              </w:rPr>
            </w:pPr>
          </w:p>
        </w:tc>
        <w:tc>
          <w:tcPr>
            <w:tcW w:w="992" w:type="dxa"/>
            <w:tcBorders>
              <w:top w:val="nil"/>
              <w:left w:val="nil"/>
              <w:bottom w:val="nil"/>
              <w:right w:val="nil"/>
            </w:tcBorders>
            <w:shd w:val="clear" w:color="DBE5F1" w:fill="DBE5F1"/>
            <w:noWrap/>
            <w:vAlign w:val="bottom"/>
            <w:hideMark/>
          </w:tcPr>
          <w:p w:rsidR="00CE03E1" w:rsidRPr="00CE03E1" w:rsidRDefault="00CE03E1" w:rsidP="00CE03E1">
            <w:pPr>
              <w:rPr>
                <w:b/>
                <w:bCs/>
                <w:color w:val="000000"/>
              </w:rPr>
            </w:pPr>
          </w:p>
        </w:tc>
        <w:tc>
          <w:tcPr>
            <w:tcW w:w="850" w:type="dxa"/>
            <w:tcBorders>
              <w:top w:val="nil"/>
              <w:left w:val="nil"/>
              <w:bottom w:val="nil"/>
              <w:right w:val="nil"/>
            </w:tcBorders>
            <w:shd w:val="clear" w:color="DBE5F1" w:fill="DBE5F1"/>
            <w:noWrap/>
            <w:vAlign w:val="bottom"/>
            <w:hideMark/>
          </w:tcPr>
          <w:p w:rsidR="00CE03E1" w:rsidRPr="00CE03E1" w:rsidRDefault="00CE03E1" w:rsidP="00CE03E1">
            <w:pPr>
              <w:rPr>
                <w:b/>
                <w:bCs/>
                <w:color w:val="000000"/>
              </w:rPr>
            </w:pPr>
          </w:p>
        </w:tc>
        <w:tc>
          <w:tcPr>
            <w:tcW w:w="709" w:type="dxa"/>
            <w:tcBorders>
              <w:top w:val="nil"/>
              <w:left w:val="nil"/>
              <w:bottom w:val="nil"/>
              <w:right w:val="nil"/>
            </w:tcBorders>
            <w:shd w:val="clear" w:color="DBE5F1" w:fill="DBE5F1"/>
            <w:noWrap/>
            <w:vAlign w:val="bottom"/>
            <w:hideMark/>
          </w:tcPr>
          <w:p w:rsidR="00CE03E1" w:rsidRPr="00CE03E1" w:rsidRDefault="00CE03E1" w:rsidP="00CE03E1">
            <w:pPr>
              <w:rPr>
                <w:b/>
                <w:bCs/>
                <w:color w:val="000000"/>
              </w:rPr>
            </w:pPr>
          </w:p>
        </w:tc>
        <w:tc>
          <w:tcPr>
            <w:tcW w:w="851" w:type="dxa"/>
            <w:tcBorders>
              <w:top w:val="nil"/>
              <w:left w:val="nil"/>
              <w:bottom w:val="nil"/>
              <w:right w:val="nil"/>
            </w:tcBorders>
            <w:shd w:val="clear" w:color="DBE5F1" w:fill="DBE5F1"/>
            <w:noWrap/>
            <w:vAlign w:val="bottom"/>
            <w:hideMark/>
          </w:tcPr>
          <w:p w:rsidR="00CE03E1" w:rsidRPr="00CE03E1" w:rsidRDefault="00CE03E1" w:rsidP="00CE03E1">
            <w:pPr>
              <w:rPr>
                <w:b/>
                <w:bCs/>
                <w:color w:val="000000"/>
              </w:rPr>
            </w:pPr>
          </w:p>
        </w:tc>
      </w:tr>
      <w:tr w:rsidR="00CE03E1" w:rsidRPr="00CE03E1" w:rsidTr="00C6759E">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CE03E1" w:rsidRPr="00CE03E1" w:rsidRDefault="00CE03E1" w:rsidP="00CE03E1">
            <w:pPr>
              <w:jc w:val="center"/>
              <w:rPr>
                <w:b/>
                <w:bCs/>
                <w:color w:val="000000"/>
              </w:rPr>
            </w:pPr>
            <w:r w:rsidRPr="00CE03E1">
              <w:rPr>
                <w:b/>
                <w:bCs/>
                <w:color w:val="000000"/>
              </w:rPr>
              <w:t>Tipo</w:t>
            </w:r>
          </w:p>
        </w:tc>
        <w:tc>
          <w:tcPr>
            <w:tcW w:w="180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CE03E1" w:rsidRPr="00CE03E1" w:rsidRDefault="00CE03E1" w:rsidP="00CE03E1">
            <w:pPr>
              <w:jc w:val="center"/>
              <w:rPr>
                <w:b/>
                <w:bCs/>
                <w:color w:val="000000"/>
              </w:rPr>
            </w:pPr>
            <w:r w:rsidRPr="00CE03E1">
              <w:rPr>
                <w:b/>
                <w:bCs/>
                <w:color w:val="000000"/>
              </w:rPr>
              <w:t>Codice Indicatore</w:t>
            </w:r>
          </w:p>
        </w:tc>
        <w:tc>
          <w:tcPr>
            <w:tcW w:w="170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CE03E1" w:rsidRPr="00CE03E1" w:rsidRDefault="00CE03E1" w:rsidP="00CE03E1">
            <w:pPr>
              <w:jc w:val="center"/>
              <w:rPr>
                <w:b/>
                <w:bCs/>
                <w:color w:val="000000"/>
              </w:rPr>
            </w:pPr>
            <w:r w:rsidRPr="00CE03E1">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CE03E1" w:rsidRPr="00CE03E1" w:rsidRDefault="00CE03E1" w:rsidP="00CE03E1">
            <w:pPr>
              <w:jc w:val="center"/>
              <w:rPr>
                <w:b/>
                <w:bCs/>
                <w:color w:val="000000"/>
              </w:rPr>
            </w:pPr>
            <w:r w:rsidRPr="00CE03E1">
              <w:rPr>
                <w:b/>
                <w:bCs/>
                <w:color w:val="000000"/>
              </w:rPr>
              <w:t>[A] NUM</w:t>
            </w:r>
            <w:r w:rsidRPr="00CE03E1">
              <w:rPr>
                <w:b/>
                <w:bCs/>
                <w:color w:val="000000"/>
              </w:rPr>
              <w:br/>
              <w:t>Anno 2017</w:t>
            </w:r>
            <w:r w:rsidRPr="00CE03E1">
              <w:rPr>
                <w:b/>
                <w:bCs/>
                <w:color w:val="000000"/>
              </w:rPr>
              <w:br/>
              <w:t xml:space="preserve">1 </w:t>
            </w:r>
            <w:proofErr w:type="spellStart"/>
            <w:r w:rsidRPr="00CE03E1">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CE03E1" w:rsidRPr="00CE03E1" w:rsidRDefault="00CE03E1" w:rsidP="00CE03E1">
            <w:pPr>
              <w:jc w:val="center"/>
              <w:rPr>
                <w:b/>
                <w:bCs/>
                <w:color w:val="000000"/>
              </w:rPr>
            </w:pPr>
            <w:r w:rsidRPr="00CE03E1">
              <w:rPr>
                <w:b/>
                <w:bCs/>
                <w:color w:val="000000"/>
              </w:rPr>
              <w:t>[B] DEN</w:t>
            </w:r>
            <w:r w:rsidRPr="00CE03E1">
              <w:rPr>
                <w:b/>
                <w:bCs/>
                <w:color w:val="000000"/>
              </w:rPr>
              <w:br/>
              <w:t>Anno 2017</w:t>
            </w:r>
            <w:r w:rsidRPr="00CE03E1">
              <w:rPr>
                <w:b/>
                <w:bCs/>
                <w:color w:val="000000"/>
              </w:rPr>
              <w:br/>
              <w:t xml:space="preserve">1 </w:t>
            </w:r>
            <w:proofErr w:type="spellStart"/>
            <w:r w:rsidRPr="00CE03E1">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CE03E1" w:rsidRPr="00CE03E1" w:rsidRDefault="00CE03E1" w:rsidP="00CE03E1">
            <w:pPr>
              <w:jc w:val="center"/>
              <w:rPr>
                <w:b/>
                <w:bCs/>
                <w:color w:val="000000"/>
              </w:rPr>
            </w:pPr>
            <w:r w:rsidRPr="00CE03E1">
              <w:rPr>
                <w:b/>
                <w:bCs/>
                <w:color w:val="000000"/>
              </w:rPr>
              <w:t>[C] NUM</w:t>
            </w:r>
            <w:r w:rsidRPr="00CE03E1">
              <w:rPr>
                <w:b/>
                <w:bCs/>
                <w:color w:val="000000"/>
              </w:rPr>
              <w:br/>
              <w:t>Anno 2018</w:t>
            </w:r>
            <w:r w:rsidRPr="00CE03E1">
              <w:rPr>
                <w:b/>
                <w:bCs/>
                <w:color w:val="000000"/>
              </w:rPr>
              <w:br/>
              <w:t xml:space="preserve">1 </w:t>
            </w:r>
            <w:proofErr w:type="spellStart"/>
            <w:r w:rsidRPr="00CE03E1">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CE03E1" w:rsidRPr="00CE03E1" w:rsidRDefault="00CE03E1" w:rsidP="00CE03E1">
            <w:pPr>
              <w:jc w:val="center"/>
              <w:rPr>
                <w:b/>
                <w:bCs/>
                <w:color w:val="000000"/>
              </w:rPr>
            </w:pPr>
            <w:r w:rsidRPr="00CE03E1">
              <w:rPr>
                <w:b/>
                <w:bCs/>
                <w:color w:val="000000"/>
              </w:rPr>
              <w:t>[D] DEN</w:t>
            </w:r>
            <w:r w:rsidRPr="00CE03E1">
              <w:rPr>
                <w:b/>
                <w:bCs/>
                <w:color w:val="000000"/>
              </w:rPr>
              <w:br/>
              <w:t>Anno 2018</w:t>
            </w:r>
            <w:r w:rsidRPr="00CE03E1">
              <w:rPr>
                <w:b/>
                <w:bCs/>
                <w:color w:val="000000"/>
              </w:rPr>
              <w:br/>
              <w:t xml:space="preserve">1 </w:t>
            </w:r>
            <w:proofErr w:type="spellStart"/>
            <w:r w:rsidRPr="00CE03E1">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CE03E1" w:rsidRPr="00CE03E1" w:rsidRDefault="00CE03E1" w:rsidP="00CE03E1">
            <w:pPr>
              <w:jc w:val="center"/>
              <w:rPr>
                <w:b/>
                <w:bCs/>
                <w:color w:val="000000"/>
              </w:rPr>
            </w:pPr>
            <w:r w:rsidRPr="00CE03E1">
              <w:rPr>
                <w:b/>
                <w:bCs/>
                <w:color w:val="000000"/>
              </w:rPr>
              <w:t>[E]=[A]/[B]</w:t>
            </w:r>
            <w:r w:rsidRPr="00CE03E1">
              <w:rPr>
                <w:b/>
                <w:bCs/>
                <w:color w:val="000000"/>
              </w:rPr>
              <w:br/>
              <w:t>Rapporto</w:t>
            </w:r>
            <w:r w:rsidRPr="00CE03E1">
              <w:rPr>
                <w:b/>
                <w:bCs/>
                <w:color w:val="000000"/>
              </w:rPr>
              <w:br/>
              <w:t>Anno 2017</w:t>
            </w:r>
            <w:r w:rsidRPr="00CE03E1">
              <w:rPr>
                <w:b/>
                <w:bCs/>
                <w:color w:val="000000"/>
              </w:rPr>
              <w:br/>
              <w:t xml:space="preserve">1 </w:t>
            </w:r>
            <w:proofErr w:type="spellStart"/>
            <w:r w:rsidRPr="00CE03E1">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CE03E1" w:rsidRPr="00CE03E1" w:rsidRDefault="00CE03E1" w:rsidP="00CE03E1">
            <w:pPr>
              <w:jc w:val="center"/>
              <w:rPr>
                <w:b/>
                <w:bCs/>
                <w:color w:val="000000"/>
              </w:rPr>
            </w:pPr>
            <w:r w:rsidRPr="00CE03E1">
              <w:rPr>
                <w:b/>
                <w:bCs/>
                <w:color w:val="000000"/>
              </w:rPr>
              <w:t>[F]=[C]/[D]</w:t>
            </w:r>
            <w:r w:rsidRPr="00CE03E1">
              <w:rPr>
                <w:b/>
                <w:bCs/>
                <w:color w:val="000000"/>
              </w:rPr>
              <w:br/>
              <w:t>Rapporto</w:t>
            </w:r>
            <w:r w:rsidRPr="00CE03E1">
              <w:rPr>
                <w:b/>
                <w:bCs/>
                <w:color w:val="000000"/>
              </w:rPr>
              <w:br/>
              <w:t>Anno 2018</w:t>
            </w:r>
            <w:r w:rsidRPr="00CE03E1">
              <w:rPr>
                <w:b/>
                <w:bCs/>
                <w:color w:val="000000"/>
              </w:rPr>
              <w:br/>
              <w:t xml:space="preserve">1 </w:t>
            </w:r>
            <w:proofErr w:type="spellStart"/>
            <w:r w:rsidRPr="00CE03E1">
              <w:rPr>
                <w:b/>
                <w:bCs/>
                <w:color w:val="000000"/>
              </w:rPr>
              <w:t>sem</w:t>
            </w:r>
            <w:proofErr w:type="spellEnd"/>
          </w:p>
        </w:tc>
      </w:tr>
      <w:tr w:rsidR="00CE03E1" w:rsidRPr="00CE03E1" w:rsidTr="00C6759E">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CE03E1" w:rsidRPr="00CE03E1" w:rsidRDefault="00CE03E1" w:rsidP="00CE03E1">
            <w:pPr>
              <w:rPr>
                <w:b/>
                <w:bCs/>
                <w:color w:val="000000"/>
              </w:rPr>
            </w:pPr>
            <w:r w:rsidRPr="00CE03E1">
              <w:rPr>
                <w:b/>
                <w:bCs/>
                <w:color w:val="000000"/>
              </w:rPr>
              <w:t>MES Sant'Anna</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CE03E1" w:rsidRPr="00CE03E1" w:rsidRDefault="00CE03E1" w:rsidP="00CE03E1">
            <w:pPr>
              <w:rPr>
                <w:b/>
                <w:bCs/>
                <w:color w:val="000000"/>
              </w:rPr>
            </w:pPr>
            <w:r w:rsidRPr="00CE03E1">
              <w:rPr>
                <w:b/>
                <w:bCs/>
                <w:color w:val="000000"/>
              </w:rPr>
              <w:t>C14.4</w:t>
            </w:r>
          </w:p>
        </w:tc>
        <w:tc>
          <w:tcPr>
            <w:tcW w:w="1701" w:type="dxa"/>
            <w:tcBorders>
              <w:top w:val="single" w:sz="4" w:space="0" w:color="95B3D7"/>
              <w:left w:val="nil"/>
              <w:bottom w:val="single" w:sz="4" w:space="0" w:color="95B3D7"/>
              <w:right w:val="single" w:sz="4" w:space="0" w:color="95B3D7"/>
            </w:tcBorders>
            <w:shd w:val="clear" w:color="auto" w:fill="auto"/>
            <w:vAlign w:val="center"/>
            <w:hideMark/>
          </w:tcPr>
          <w:p w:rsidR="00CE03E1" w:rsidRPr="00CE03E1" w:rsidRDefault="00CE03E1" w:rsidP="00CE03E1">
            <w:pPr>
              <w:rPr>
                <w:color w:val="000000"/>
              </w:rPr>
            </w:pPr>
            <w:r w:rsidRPr="00CE03E1">
              <w:rPr>
                <w:color w:val="000000"/>
              </w:rPr>
              <w:t>% ricoveri medici oltre soglia per pazienti &gt;= 65 anni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 </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0</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 </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0</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 </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 </w:t>
            </w:r>
          </w:p>
        </w:tc>
      </w:tr>
    </w:tbl>
    <w:p w:rsidR="00535EE7" w:rsidRDefault="00535EE7"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800"/>
        <w:gridCol w:w="1701"/>
        <w:gridCol w:w="709"/>
        <w:gridCol w:w="851"/>
        <w:gridCol w:w="992"/>
        <w:gridCol w:w="850"/>
        <w:gridCol w:w="709"/>
        <w:gridCol w:w="851"/>
      </w:tblGrid>
      <w:tr w:rsidR="00CE03E1" w:rsidRPr="00CE03E1" w:rsidTr="00190602">
        <w:trPr>
          <w:trHeight w:val="255"/>
        </w:trPr>
        <w:tc>
          <w:tcPr>
            <w:tcW w:w="1052" w:type="dxa"/>
            <w:tcBorders>
              <w:top w:val="nil"/>
              <w:left w:val="nil"/>
              <w:bottom w:val="single" w:sz="4" w:space="0" w:color="95B3D7"/>
              <w:right w:val="nil"/>
            </w:tcBorders>
            <w:shd w:val="clear" w:color="DBE5F1" w:fill="DBE5F1"/>
            <w:noWrap/>
            <w:vAlign w:val="bottom"/>
            <w:hideMark/>
          </w:tcPr>
          <w:p w:rsidR="00CE03E1" w:rsidRPr="00CE03E1" w:rsidRDefault="00CE03E1" w:rsidP="00CE03E1">
            <w:pPr>
              <w:rPr>
                <w:color w:val="000000"/>
              </w:rPr>
            </w:pPr>
            <w:proofErr w:type="spellStart"/>
            <w:r w:rsidRPr="00CE03E1">
              <w:rPr>
                <w:color w:val="000000"/>
              </w:rPr>
              <w:t>DenUnico</w:t>
            </w:r>
            <w:proofErr w:type="spellEnd"/>
          </w:p>
        </w:tc>
        <w:tc>
          <w:tcPr>
            <w:tcW w:w="1800" w:type="dxa"/>
            <w:tcBorders>
              <w:top w:val="nil"/>
              <w:left w:val="nil"/>
              <w:bottom w:val="single" w:sz="4" w:space="0" w:color="95B3D7"/>
              <w:right w:val="nil"/>
            </w:tcBorders>
            <w:shd w:val="clear" w:color="DBE5F1" w:fill="DBE5F1"/>
            <w:noWrap/>
            <w:vAlign w:val="bottom"/>
            <w:hideMark/>
          </w:tcPr>
          <w:p w:rsidR="00CE03E1" w:rsidRPr="00CE03E1" w:rsidRDefault="00CE03E1" w:rsidP="00CE03E1">
            <w:pPr>
              <w:rPr>
                <w:color w:val="000000"/>
              </w:rPr>
            </w:pPr>
            <w:r w:rsidRPr="00CE03E1">
              <w:rPr>
                <w:color w:val="000000"/>
              </w:rPr>
              <w:t>5601 - MAR-Riabilitazione Respiratoria</w:t>
            </w:r>
          </w:p>
        </w:tc>
        <w:tc>
          <w:tcPr>
            <w:tcW w:w="1701" w:type="dxa"/>
            <w:tcBorders>
              <w:top w:val="nil"/>
              <w:left w:val="nil"/>
              <w:bottom w:val="nil"/>
              <w:right w:val="nil"/>
            </w:tcBorders>
            <w:shd w:val="clear" w:color="000000" w:fill="DBE5F1"/>
            <w:vAlign w:val="bottom"/>
            <w:hideMark/>
          </w:tcPr>
          <w:p w:rsidR="00CE03E1" w:rsidRPr="00CE03E1" w:rsidRDefault="00CE03E1" w:rsidP="00CE03E1">
            <w:pPr>
              <w:rPr>
                <w:color w:val="000000"/>
              </w:rPr>
            </w:pPr>
            <w:r w:rsidRPr="00CE03E1">
              <w:rPr>
                <w:color w:val="000000"/>
              </w:rPr>
              <w:t> </w:t>
            </w:r>
          </w:p>
        </w:tc>
        <w:tc>
          <w:tcPr>
            <w:tcW w:w="709" w:type="dxa"/>
            <w:tcBorders>
              <w:top w:val="nil"/>
              <w:left w:val="nil"/>
              <w:bottom w:val="nil"/>
              <w:right w:val="nil"/>
            </w:tcBorders>
            <w:shd w:val="clear" w:color="000000" w:fill="DBE5F1"/>
            <w:noWrap/>
            <w:vAlign w:val="bottom"/>
            <w:hideMark/>
          </w:tcPr>
          <w:p w:rsidR="00CE03E1" w:rsidRPr="00CE03E1" w:rsidRDefault="00CE03E1" w:rsidP="00CE03E1">
            <w:pPr>
              <w:rPr>
                <w:color w:val="000000"/>
              </w:rPr>
            </w:pPr>
            <w:r w:rsidRPr="00CE03E1">
              <w:rPr>
                <w:color w:val="000000"/>
              </w:rPr>
              <w:t> </w:t>
            </w:r>
          </w:p>
        </w:tc>
        <w:tc>
          <w:tcPr>
            <w:tcW w:w="851" w:type="dxa"/>
            <w:tcBorders>
              <w:top w:val="nil"/>
              <w:left w:val="nil"/>
              <w:bottom w:val="nil"/>
              <w:right w:val="nil"/>
            </w:tcBorders>
            <w:shd w:val="clear" w:color="000000" w:fill="DBE5F1"/>
            <w:noWrap/>
            <w:vAlign w:val="bottom"/>
            <w:hideMark/>
          </w:tcPr>
          <w:p w:rsidR="00CE03E1" w:rsidRPr="00CE03E1" w:rsidRDefault="00CE03E1" w:rsidP="00CE03E1">
            <w:pPr>
              <w:rPr>
                <w:color w:val="000000"/>
              </w:rPr>
            </w:pPr>
            <w:r w:rsidRPr="00CE03E1">
              <w:rPr>
                <w:color w:val="000000"/>
              </w:rPr>
              <w:t> </w:t>
            </w:r>
          </w:p>
        </w:tc>
        <w:tc>
          <w:tcPr>
            <w:tcW w:w="992" w:type="dxa"/>
            <w:tcBorders>
              <w:top w:val="nil"/>
              <w:left w:val="nil"/>
              <w:bottom w:val="nil"/>
              <w:right w:val="nil"/>
            </w:tcBorders>
            <w:shd w:val="clear" w:color="000000" w:fill="DBE5F1"/>
            <w:noWrap/>
            <w:vAlign w:val="bottom"/>
            <w:hideMark/>
          </w:tcPr>
          <w:p w:rsidR="00CE03E1" w:rsidRPr="00CE03E1" w:rsidRDefault="00CE03E1" w:rsidP="00CE03E1">
            <w:pPr>
              <w:rPr>
                <w:color w:val="000000"/>
              </w:rPr>
            </w:pPr>
            <w:r w:rsidRPr="00CE03E1">
              <w:rPr>
                <w:color w:val="000000"/>
              </w:rPr>
              <w:t> </w:t>
            </w:r>
          </w:p>
        </w:tc>
        <w:tc>
          <w:tcPr>
            <w:tcW w:w="850" w:type="dxa"/>
            <w:tcBorders>
              <w:top w:val="nil"/>
              <w:left w:val="nil"/>
              <w:bottom w:val="nil"/>
              <w:right w:val="nil"/>
            </w:tcBorders>
            <w:shd w:val="clear" w:color="000000" w:fill="DBE5F1"/>
            <w:noWrap/>
            <w:vAlign w:val="bottom"/>
            <w:hideMark/>
          </w:tcPr>
          <w:p w:rsidR="00CE03E1" w:rsidRPr="00CE03E1" w:rsidRDefault="00CE03E1" w:rsidP="00CE03E1">
            <w:pPr>
              <w:rPr>
                <w:color w:val="000000"/>
              </w:rPr>
            </w:pPr>
            <w:r w:rsidRPr="00CE03E1">
              <w:rPr>
                <w:color w:val="000000"/>
              </w:rPr>
              <w:t> </w:t>
            </w:r>
          </w:p>
        </w:tc>
        <w:tc>
          <w:tcPr>
            <w:tcW w:w="709" w:type="dxa"/>
            <w:tcBorders>
              <w:top w:val="nil"/>
              <w:left w:val="nil"/>
              <w:bottom w:val="nil"/>
              <w:right w:val="nil"/>
            </w:tcBorders>
            <w:shd w:val="clear" w:color="000000" w:fill="DBE5F1"/>
            <w:noWrap/>
            <w:vAlign w:val="bottom"/>
            <w:hideMark/>
          </w:tcPr>
          <w:p w:rsidR="00CE03E1" w:rsidRPr="00CE03E1" w:rsidRDefault="00CE03E1" w:rsidP="00CE03E1">
            <w:pPr>
              <w:rPr>
                <w:color w:val="000000"/>
              </w:rPr>
            </w:pPr>
            <w:r w:rsidRPr="00CE03E1">
              <w:rPr>
                <w:color w:val="000000"/>
              </w:rPr>
              <w:t> </w:t>
            </w:r>
          </w:p>
        </w:tc>
        <w:tc>
          <w:tcPr>
            <w:tcW w:w="851" w:type="dxa"/>
            <w:tcBorders>
              <w:top w:val="nil"/>
              <w:left w:val="nil"/>
              <w:bottom w:val="nil"/>
              <w:right w:val="nil"/>
            </w:tcBorders>
            <w:shd w:val="clear" w:color="000000" w:fill="DBE5F1"/>
            <w:noWrap/>
            <w:vAlign w:val="bottom"/>
            <w:hideMark/>
          </w:tcPr>
          <w:p w:rsidR="00CE03E1" w:rsidRPr="00CE03E1" w:rsidRDefault="00CE03E1" w:rsidP="00CE03E1">
            <w:pPr>
              <w:rPr>
                <w:color w:val="000000"/>
              </w:rPr>
            </w:pPr>
            <w:r w:rsidRPr="00CE03E1">
              <w:rPr>
                <w:color w:val="000000"/>
              </w:rPr>
              <w:t> </w:t>
            </w:r>
          </w:p>
        </w:tc>
      </w:tr>
      <w:tr w:rsidR="00CE03E1" w:rsidRPr="00CE03E1" w:rsidTr="00190602">
        <w:trPr>
          <w:trHeight w:val="255"/>
        </w:trPr>
        <w:tc>
          <w:tcPr>
            <w:tcW w:w="1052" w:type="dxa"/>
            <w:tcBorders>
              <w:top w:val="nil"/>
              <w:left w:val="nil"/>
              <w:bottom w:val="nil"/>
              <w:right w:val="nil"/>
            </w:tcBorders>
            <w:shd w:val="clear" w:color="auto" w:fill="auto"/>
            <w:noWrap/>
            <w:vAlign w:val="bottom"/>
            <w:hideMark/>
          </w:tcPr>
          <w:p w:rsidR="00CE03E1" w:rsidRPr="00CE03E1" w:rsidRDefault="00CE03E1" w:rsidP="00CE03E1">
            <w:pPr>
              <w:rPr>
                <w:color w:val="000000"/>
              </w:rPr>
            </w:pPr>
          </w:p>
        </w:tc>
        <w:tc>
          <w:tcPr>
            <w:tcW w:w="1800" w:type="dxa"/>
            <w:tcBorders>
              <w:top w:val="nil"/>
              <w:left w:val="nil"/>
              <w:bottom w:val="nil"/>
              <w:right w:val="nil"/>
            </w:tcBorders>
            <w:shd w:val="clear" w:color="auto" w:fill="auto"/>
            <w:noWrap/>
            <w:vAlign w:val="bottom"/>
            <w:hideMark/>
          </w:tcPr>
          <w:p w:rsidR="00CE03E1" w:rsidRPr="00CE03E1" w:rsidRDefault="00CE03E1" w:rsidP="00CE03E1">
            <w:pPr>
              <w:rPr>
                <w:color w:val="000000"/>
              </w:rPr>
            </w:pPr>
          </w:p>
        </w:tc>
        <w:tc>
          <w:tcPr>
            <w:tcW w:w="1701" w:type="dxa"/>
            <w:tcBorders>
              <w:top w:val="nil"/>
              <w:left w:val="nil"/>
              <w:bottom w:val="nil"/>
              <w:right w:val="nil"/>
            </w:tcBorders>
            <w:shd w:val="clear" w:color="auto" w:fill="auto"/>
            <w:vAlign w:val="bottom"/>
            <w:hideMark/>
          </w:tcPr>
          <w:p w:rsidR="00CE03E1" w:rsidRPr="00CE03E1" w:rsidRDefault="00CE03E1" w:rsidP="00CE03E1">
            <w:pPr>
              <w:rPr>
                <w:color w:val="000000"/>
              </w:rPr>
            </w:pPr>
          </w:p>
        </w:tc>
        <w:tc>
          <w:tcPr>
            <w:tcW w:w="709" w:type="dxa"/>
            <w:tcBorders>
              <w:top w:val="nil"/>
              <w:left w:val="nil"/>
              <w:bottom w:val="nil"/>
              <w:right w:val="nil"/>
            </w:tcBorders>
            <w:shd w:val="clear" w:color="auto" w:fill="auto"/>
            <w:noWrap/>
            <w:vAlign w:val="bottom"/>
            <w:hideMark/>
          </w:tcPr>
          <w:p w:rsidR="00CE03E1" w:rsidRPr="00CE03E1" w:rsidRDefault="00CE03E1" w:rsidP="00CE03E1">
            <w:pPr>
              <w:rPr>
                <w:color w:val="000000"/>
              </w:rPr>
            </w:pPr>
          </w:p>
        </w:tc>
        <w:tc>
          <w:tcPr>
            <w:tcW w:w="851" w:type="dxa"/>
            <w:tcBorders>
              <w:top w:val="nil"/>
              <w:left w:val="nil"/>
              <w:bottom w:val="nil"/>
              <w:right w:val="nil"/>
            </w:tcBorders>
            <w:shd w:val="clear" w:color="auto" w:fill="auto"/>
            <w:noWrap/>
            <w:vAlign w:val="bottom"/>
            <w:hideMark/>
          </w:tcPr>
          <w:p w:rsidR="00CE03E1" w:rsidRPr="00CE03E1" w:rsidRDefault="00CE03E1" w:rsidP="00CE03E1">
            <w:pPr>
              <w:rPr>
                <w:color w:val="000000"/>
              </w:rPr>
            </w:pPr>
          </w:p>
        </w:tc>
        <w:tc>
          <w:tcPr>
            <w:tcW w:w="992" w:type="dxa"/>
            <w:tcBorders>
              <w:top w:val="nil"/>
              <w:left w:val="nil"/>
              <w:bottom w:val="nil"/>
              <w:right w:val="nil"/>
            </w:tcBorders>
            <w:shd w:val="clear" w:color="auto" w:fill="auto"/>
            <w:noWrap/>
            <w:vAlign w:val="bottom"/>
            <w:hideMark/>
          </w:tcPr>
          <w:p w:rsidR="00CE03E1" w:rsidRPr="00CE03E1" w:rsidRDefault="00CE03E1" w:rsidP="00CE03E1">
            <w:pPr>
              <w:rPr>
                <w:color w:val="000000"/>
              </w:rPr>
            </w:pPr>
          </w:p>
        </w:tc>
        <w:tc>
          <w:tcPr>
            <w:tcW w:w="850" w:type="dxa"/>
            <w:tcBorders>
              <w:top w:val="nil"/>
              <w:left w:val="nil"/>
              <w:bottom w:val="nil"/>
              <w:right w:val="nil"/>
            </w:tcBorders>
            <w:shd w:val="clear" w:color="auto" w:fill="auto"/>
            <w:noWrap/>
            <w:vAlign w:val="bottom"/>
            <w:hideMark/>
          </w:tcPr>
          <w:p w:rsidR="00CE03E1" w:rsidRPr="00CE03E1" w:rsidRDefault="00CE03E1" w:rsidP="00CE03E1">
            <w:pPr>
              <w:rPr>
                <w:color w:val="000000"/>
              </w:rPr>
            </w:pPr>
          </w:p>
        </w:tc>
        <w:tc>
          <w:tcPr>
            <w:tcW w:w="709" w:type="dxa"/>
            <w:tcBorders>
              <w:top w:val="nil"/>
              <w:left w:val="nil"/>
              <w:bottom w:val="nil"/>
              <w:right w:val="nil"/>
            </w:tcBorders>
            <w:shd w:val="clear" w:color="auto" w:fill="auto"/>
            <w:noWrap/>
            <w:vAlign w:val="bottom"/>
            <w:hideMark/>
          </w:tcPr>
          <w:p w:rsidR="00CE03E1" w:rsidRPr="00CE03E1" w:rsidRDefault="00CE03E1" w:rsidP="00CE03E1">
            <w:pPr>
              <w:rPr>
                <w:color w:val="000000"/>
              </w:rPr>
            </w:pPr>
          </w:p>
        </w:tc>
        <w:tc>
          <w:tcPr>
            <w:tcW w:w="851" w:type="dxa"/>
            <w:tcBorders>
              <w:top w:val="nil"/>
              <w:left w:val="nil"/>
              <w:bottom w:val="nil"/>
              <w:right w:val="nil"/>
            </w:tcBorders>
            <w:shd w:val="clear" w:color="auto" w:fill="auto"/>
            <w:noWrap/>
            <w:vAlign w:val="bottom"/>
            <w:hideMark/>
          </w:tcPr>
          <w:p w:rsidR="00CE03E1" w:rsidRPr="00CE03E1" w:rsidRDefault="00CE03E1" w:rsidP="00CE03E1">
            <w:pPr>
              <w:rPr>
                <w:color w:val="000000"/>
              </w:rPr>
            </w:pPr>
          </w:p>
        </w:tc>
      </w:tr>
      <w:tr w:rsidR="00CE03E1" w:rsidRPr="00CE03E1" w:rsidTr="00190602">
        <w:trPr>
          <w:trHeight w:val="255"/>
        </w:trPr>
        <w:tc>
          <w:tcPr>
            <w:tcW w:w="1052" w:type="dxa"/>
            <w:tcBorders>
              <w:top w:val="nil"/>
              <w:left w:val="nil"/>
              <w:bottom w:val="nil"/>
              <w:right w:val="nil"/>
            </w:tcBorders>
            <w:shd w:val="clear" w:color="DBE5F1" w:fill="DBE5F1"/>
            <w:noWrap/>
            <w:vAlign w:val="bottom"/>
            <w:hideMark/>
          </w:tcPr>
          <w:p w:rsidR="00CE03E1" w:rsidRPr="00CE03E1" w:rsidRDefault="00CE03E1" w:rsidP="00CE03E1">
            <w:pPr>
              <w:rPr>
                <w:b/>
                <w:bCs/>
                <w:color w:val="000000"/>
              </w:rPr>
            </w:pPr>
          </w:p>
        </w:tc>
        <w:tc>
          <w:tcPr>
            <w:tcW w:w="1800" w:type="dxa"/>
            <w:tcBorders>
              <w:top w:val="nil"/>
              <w:left w:val="nil"/>
              <w:bottom w:val="nil"/>
              <w:right w:val="nil"/>
            </w:tcBorders>
            <w:shd w:val="clear" w:color="DBE5F1" w:fill="DBE5F1"/>
            <w:noWrap/>
            <w:vAlign w:val="bottom"/>
            <w:hideMark/>
          </w:tcPr>
          <w:p w:rsidR="00CE03E1" w:rsidRPr="00CE03E1" w:rsidRDefault="00CE03E1" w:rsidP="00CE03E1">
            <w:pPr>
              <w:rPr>
                <w:b/>
                <w:bCs/>
                <w:color w:val="000000"/>
              </w:rPr>
            </w:pPr>
          </w:p>
        </w:tc>
        <w:tc>
          <w:tcPr>
            <w:tcW w:w="1701" w:type="dxa"/>
            <w:tcBorders>
              <w:top w:val="nil"/>
              <w:left w:val="nil"/>
              <w:bottom w:val="nil"/>
              <w:right w:val="nil"/>
            </w:tcBorders>
            <w:shd w:val="clear" w:color="DBE5F1" w:fill="DBE5F1"/>
            <w:noWrap/>
            <w:vAlign w:val="bottom"/>
            <w:hideMark/>
          </w:tcPr>
          <w:p w:rsidR="00CE03E1" w:rsidRPr="00CE03E1" w:rsidRDefault="00CE03E1" w:rsidP="00CE03E1">
            <w:pPr>
              <w:rPr>
                <w:b/>
                <w:bCs/>
                <w:color w:val="000000"/>
              </w:rPr>
            </w:pPr>
          </w:p>
        </w:tc>
        <w:tc>
          <w:tcPr>
            <w:tcW w:w="709" w:type="dxa"/>
            <w:tcBorders>
              <w:top w:val="nil"/>
              <w:left w:val="nil"/>
              <w:bottom w:val="nil"/>
              <w:right w:val="nil"/>
            </w:tcBorders>
            <w:shd w:val="clear" w:color="DBE5F1" w:fill="DBE5F1"/>
            <w:noWrap/>
            <w:vAlign w:val="bottom"/>
            <w:hideMark/>
          </w:tcPr>
          <w:p w:rsidR="00CE03E1" w:rsidRPr="00CE03E1" w:rsidRDefault="00CE03E1" w:rsidP="00CE03E1">
            <w:pPr>
              <w:rPr>
                <w:b/>
                <w:bCs/>
                <w:color w:val="000000"/>
              </w:rPr>
            </w:pPr>
            <w:r w:rsidRPr="00CE03E1">
              <w:rPr>
                <w:b/>
                <w:bCs/>
                <w:color w:val="000000"/>
              </w:rPr>
              <w:t>Valori</w:t>
            </w:r>
          </w:p>
        </w:tc>
        <w:tc>
          <w:tcPr>
            <w:tcW w:w="851" w:type="dxa"/>
            <w:tcBorders>
              <w:top w:val="nil"/>
              <w:left w:val="nil"/>
              <w:bottom w:val="nil"/>
              <w:right w:val="nil"/>
            </w:tcBorders>
            <w:shd w:val="clear" w:color="DBE5F1" w:fill="DBE5F1"/>
            <w:noWrap/>
            <w:vAlign w:val="bottom"/>
            <w:hideMark/>
          </w:tcPr>
          <w:p w:rsidR="00CE03E1" w:rsidRPr="00CE03E1" w:rsidRDefault="00CE03E1" w:rsidP="00CE03E1">
            <w:pPr>
              <w:rPr>
                <w:b/>
                <w:bCs/>
                <w:color w:val="000000"/>
              </w:rPr>
            </w:pPr>
          </w:p>
        </w:tc>
        <w:tc>
          <w:tcPr>
            <w:tcW w:w="992" w:type="dxa"/>
            <w:tcBorders>
              <w:top w:val="nil"/>
              <w:left w:val="nil"/>
              <w:bottom w:val="nil"/>
              <w:right w:val="nil"/>
            </w:tcBorders>
            <w:shd w:val="clear" w:color="DBE5F1" w:fill="DBE5F1"/>
            <w:noWrap/>
            <w:vAlign w:val="bottom"/>
            <w:hideMark/>
          </w:tcPr>
          <w:p w:rsidR="00CE03E1" w:rsidRPr="00CE03E1" w:rsidRDefault="00CE03E1" w:rsidP="00CE03E1">
            <w:pPr>
              <w:rPr>
                <w:b/>
                <w:bCs/>
                <w:color w:val="000000"/>
              </w:rPr>
            </w:pPr>
          </w:p>
        </w:tc>
        <w:tc>
          <w:tcPr>
            <w:tcW w:w="850" w:type="dxa"/>
            <w:tcBorders>
              <w:top w:val="nil"/>
              <w:left w:val="nil"/>
              <w:bottom w:val="nil"/>
              <w:right w:val="nil"/>
            </w:tcBorders>
            <w:shd w:val="clear" w:color="DBE5F1" w:fill="DBE5F1"/>
            <w:noWrap/>
            <w:vAlign w:val="bottom"/>
            <w:hideMark/>
          </w:tcPr>
          <w:p w:rsidR="00CE03E1" w:rsidRPr="00CE03E1" w:rsidRDefault="00CE03E1" w:rsidP="00CE03E1">
            <w:pPr>
              <w:rPr>
                <w:b/>
                <w:bCs/>
                <w:color w:val="000000"/>
              </w:rPr>
            </w:pPr>
          </w:p>
        </w:tc>
        <w:tc>
          <w:tcPr>
            <w:tcW w:w="709" w:type="dxa"/>
            <w:tcBorders>
              <w:top w:val="nil"/>
              <w:left w:val="nil"/>
              <w:bottom w:val="nil"/>
              <w:right w:val="nil"/>
            </w:tcBorders>
            <w:shd w:val="clear" w:color="DBE5F1" w:fill="DBE5F1"/>
            <w:noWrap/>
            <w:vAlign w:val="bottom"/>
            <w:hideMark/>
          </w:tcPr>
          <w:p w:rsidR="00CE03E1" w:rsidRPr="00CE03E1" w:rsidRDefault="00CE03E1" w:rsidP="00CE03E1">
            <w:pPr>
              <w:rPr>
                <w:b/>
                <w:bCs/>
                <w:color w:val="000000"/>
              </w:rPr>
            </w:pPr>
          </w:p>
        </w:tc>
        <w:tc>
          <w:tcPr>
            <w:tcW w:w="851" w:type="dxa"/>
            <w:tcBorders>
              <w:top w:val="nil"/>
              <w:left w:val="nil"/>
              <w:bottom w:val="nil"/>
              <w:right w:val="nil"/>
            </w:tcBorders>
            <w:shd w:val="clear" w:color="DBE5F1" w:fill="DBE5F1"/>
            <w:noWrap/>
            <w:vAlign w:val="bottom"/>
            <w:hideMark/>
          </w:tcPr>
          <w:p w:rsidR="00CE03E1" w:rsidRPr="00CE03E1" w:rsidRDefault="00CE03E1" w:rsidP="00CE03E1">
            <w:pPr>
              <w:rPr>
                <w:b/>
                <w:bCs/>
                <w:color w:val="000000"/>
              </w:rPr>
            </w:pPr>
          </w:p>
        </w:tc>
      </w:tr>
      <w:tr w:rsidR="00CE03E1" w:rsidRPr="00CE03E1" w:rsidTr="00190602">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CE03E1" w:rsidRPr="00CE03E1" w:rsidRDefault="00CE03E1" w:rsidP="00CE03E1">
            <w:pPr>
              <w:jc w:val="center"/>
              <w:rPr>
                <w:b/>
                <w:bCs/>
                <w:color w:val="000000"/>
              </w:rPr>
            </w:pPr>
            <w:r w:rsidRPr="00CE03E1">
              <w:rPr>
                <w:b/>
                <w:bCs/>
                <w:color w:val="000000"/>
              </w:rPr>
              <w:t>Tipo</w:t>
            </w:r>
          </w:p>
        </w:tc>
        <w:tc>
          <w:tcPr>
            <w:tcW w:w="180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CE03E1" w:rsidRPr="00CE03E1" w:rsidRDefault="00CE03E1" w:rsidP="00CE03E1">
            <w:pPr>
              <w:jc w:val="center"/>
              <w:rPr>
                <w:b/>
                <w:bCs/>
                <w:color w:val="000000"/>
              </w:rPr>
            </w:pPr>
            <w:r w:rsidRPr="00CE03E1">
              <w:rPr>
                <w:b/>
                <w:bCs/>
                <w:color w:val="000000"/>
              </w:rPr>
              <w:t>Codice Indicatore</w:t>
            </w:r>
          </w:p>
        </w:tc>
        <w:tc>
          <w:tcPr>
            <w:tcW w:w="170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CE03E1" w:rsidRPr="00CE03E1" w:rsidRDefault="00CE03E1" w:rsidP="00CE03E1">
            <w:pPr>
              <w:jc w:val="center"/>
              <w:rPr>
                <w:b/>
                <w:bCs/>
                <w:color w:val="000000"/>
              </w:rPr>
            </w:pPr>
            <w:r w:rsidRPr="00CE03E1">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CE03E1" w:rsidRPr="00CE03E1" w:rsidRDefault="00CE03E1" w:rsidP="00CE03E1">
            <w:pPr>
              <w:jc w:val="center"/>
              <w:rPr>
                <w:b/>
                <w:bCs/>
                <w:color w:val="000000"/>
              </w:rPr>
            </w:pPr>
            <w:r w:rsidRPr="00CE03E1">
              <w:rPr>
                <w:b/>
                <w:bCs/>
                <w:color w:val="000000"/>
              </w:rPr>
              <w:t>[A] NUM</w:t>
            </w:r>
            <w:r w:rsidRPr="00CE03E1">
              <w:rPr>
                <w:b/>
                <w:bCs/>
                <w:color w:val="000000"/>
              </w:rPr>
              <w:br/>
              <w:t>Anno 2017</w:t>
            </w:r>
            <w:r w:rsidRPr="00CE03E1">
              <w:rPr>
                <w:b/>
                <w:bCs/>
                <w:color w:val="000000"/>
              </w:rPr>
              <w:br/>
              <w:t xml:space="preserve">1 </w:t>
            </w:r>
            <w:proofErr w:type="spellStart"/>
            <w:r w:rsidRPr="00CE03E1">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CE03E1" w:rsidRPr="00CE03E1" w:rsidRDefault="00CE03E1" w:rsidP="00CE03E1">
            <w:pPr>
              <w:jc w:val="center"/>
              <w:rPr>
                <w:b/>
                <w:bCs/>
                <w:color w:val="000000"/>
              </w:rPr>
            </w:pPr>
            <w:r w:rsidRPr="00CE03E1">
              <w:rPr>
                <w:b/>
                <w:bCs/>
                <w:color w:val="000000"/>
              </w:rPr>
              <w:t>[B] DEN</w:t>
            </w:r>
            <w:r w:rsidRPr="00CE03E1">
              <w:rPr>
                <w:b/>
                <w:bCs/>
                <w:color w:val="000000"/>
              </w:rPr>
              <w:br/>
              <w:t>Anno 2017</w:t>
            </w:r>
            <w:r w:rsidRPr="00CE03E1">
              <w:rPr>
                <w:b/>
                <w:bCs/>
                <w:color w:val="000000"/>
              </w:rPr>
              <w:br/>
              <w:t xml:space="preserve">1 </w:t>
            </w:r>
            <w:proofErr w:type="spellStart"/>
            <w:r w:rsidRPr="00CE03E1">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CE03E1" w:rsidRPr="00CE03E1" w:rsidRDefault="00CE03E1" w:rsidP="00CE03E1">
            <w:pPr>
              <w:jc w:val="center"/>
              <w:rPr>
                <w:b/>
                <w:bCs/>
                <w:color w:val="000000"/>
              </w:rPr>
            </w:pPr>
            <w:r w:rsidRPr="00CE03E1">
              <w:rPr>
                <w:b/>
                <w:bCs/>
                <w:color w:val="000000"/>
              </w:rPr>
              <w:t>[C] NUM</w:t>
            </w:r>
            <w:r w:rsidRPr="00CE03E1">
              <w:rPr>
                <w:b/>
                <w:bCs/>
                <w:color w:val="000000"/>
              </w:rPr>
              <w:br/>
              <w:t>Anno 2018</w:t>
            </w:r>
            <w:r w:rsidRPr="00CE03E1">
              <w:rPr>
                <w:b/>
                <w:bCs/>
                <w:color w:val="000000"/>
              </w:rPr>
              <w:br/>
              <w:t xml:space="preserve">1 </w:t>
            </w:r>
            <w:proofErr w:type="spellStart"/>
            <w:r w:rsidRPr="00CE03E1">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CE03E1" w:rsidRPr="00CE03E1" w:rsidRDefault="00CE03E1" w:rsidP="00CE03E1">
            <w:pPr>
              <w:jc w:val="center"/>
              <w:rPr>
                <w:b/>
                <w:bCs/>
                <w:color w:val="000000"/>
              </w:rPr>
            </w:pPr>
            <w:r w:rsidRPr="00CE03E1">
              <w:rPr>
                <w:b/>
                <w:bCs/>
                <w:color w:val="000000"/>
              </w:rPr>
              <w:t>[D] DEN</w:t>
            </w:r>
            <w:r w:rsidRPr="00CE03E1">
              <w:rPr>
                <w:b/>
                <w:bCs/>
                <w:color w:val="000000"/>
              </w:rPr>
              <w:br/>
              <w:t>Anno 2018</w:t>
            </w:r>
            <w:r w:rsidRPr="00CE03E1">
              <w:rPr>
                <w:b/>
                <w:bCs/>
                <w:color w:val="000000"/>
              </w:rPr>
              <w:br/>
              <w:t xml:space="preserve">1 </w:t>
            </w:r>
            <w:proofErr w:type="spellStart"/>
            <w:r w:rsidRPr="00CE03E1">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CE03E1" w:rsidRPr="00CE03E1" w:rsidRDefault="00CE03E1" w:rsidP="00CE03E1">
            <w:pPr>
              <w:jc w:val="center"/>
              <w:rPr>
                <w:b/>
                <w:bCs/>
                <w:color w:val="000000"/>
              </w:rPr>
            </w:pPr>
            <w:r w:rsidRPr="00CE03E1">
              <w:rPr>
                <w:b/>
                <w:bCs/>
                <w:color w:val="000000"/>
              </w:rPr>
              <w:t>[E]=[A]/[B]</w:t>
            </w:r>
            <w:r w:rsidRPr="00CE03E1">
              <w:rPr>
                <w:b/>
                <w:bCs/>
                <w:color w:val="000000"/>
              </w:rPr>
              <w:br/>
              <w:t>Rapporto</w:t>
            </w:r>
            <w:r w:rsidRPr="00CE03E1">
              <w:rPr>
                <w:b/>
                <w:bCs/>
                <w:color w:val="000000"/>
              </w:rPr>
              <w:br/>
              <w:t>Anno 2017</w:t>
            </w:r>
            <w:r w:rsidRPr="00CE03E1">
              <w:rPr>
                <w:b/>
                <w:bCs/>
                <w:color w:val="000000"/>
              </w:rPr>
              <w:br/>
              <w:t xml:space="preserve">1 </w:t>
            </w:r>
            <w:proofErr w:type="spellStart"/>
            <w:r w:rsidRPr="00CE03E1">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CE03E1" w:rsidRPr="00CE03E1" w:rsidRDefault="00CE03E1" w:rsidP="00CE03E1">
            <w:pPr>
              <w:jc w:val="center"/>
              <w:rPr>
                <w:b/>
                <w:bCs/>
                <w:color w:val="000000"/>
              </w:rPr>
            </w:pPr>
            <w:r w:rsidRPr="00CE03E1">
              <w:rPr>
                <w:b/>
                <w:bCs/>
                <w:color w:val="000000"/>
              </w:rPr>
              <w:t>[F]=[C]/[D]</w:t>
            </w:r>
            <w:r w:rsidRPr="00CE03E1">
              <w:rPr>
                <w:b/>
                <w:bCs/>
                <w:color w:val="000000"/>
              </w:rPr>
              <w:br/>
              <w:t>Rapporto</w:t>
            </w:r>
            <w:r w:rsidRPr="00CE03E1">
              <w:rPr>
                <w:b/>
                <w:bCs/>
                <w:color w:val="000000"/>
              </w:rPr>
              <w:br/>
              <w:t>Anno 2018</w:t>
            </w:r>
            <w:r w:rsidRPr="00CE03E1">
              <w:rPr>
                <w:b/>
                <w:bCs/>
                <w:color w:val="000000"/>
              </w:rPr>
              <w:br/>
              <w:t xml:space="preserve">1 </w:t>
            </w:r>
            <w:proofErr w:type="spellStart"/>
            <w:r w:rsidRPr="00CE03E1">
              <w:rPr>
                <w:b/>
                <w:bCs/>
                <w:color w:val="000000"/>
              </w:rPr>
              <w:t>sem</w:t>
            </w:r>
            <w:proofErr w:type="spellEnd"/>
          </w:p>
        </w:tc>
      </w:tr>
      <w:tr w:rsidR="00CE03E1" w:rsidRPr="00CE03E1" w:rsidTr="00190602">
        <w:trPr>
          <w:trHeight w:val="255"/>
        </w:trPr>
        <w:tc>
          <w:tcPr>
            <w:tcW w:w="1052" w:type="dxa"/>
            <w:tcBorders>
              <w:top w:val="nil"/>
              <w:left w:val="single" w:sz="4" w:space="0" w:color="95B3D7"/>
              <w:bottom w:val="single" w:sz="4" w:space="0" w:color="95B3D7"/>
              <w:right w:val="nil"/>
            </w:tcBorders>
            <w:shd w:val="clear" w:color="auto" w:fill="auto"/>
            <w:vAlign w:val="center"/>
            <w:hideMark/>
          </w:tcPr>
          <w:p w:rsidR="00CE03E1" w:rsidRPr="00CE03E1" w:rsidRDefault="00CE03E1" w:rsidP="00CE03E1">
            <w:pPr>
              <w:rPr>
                <w:b/>
                <w:bCs/>
                <w:color w:val="000000"/>
              </w:rPr>
            </w:pPr>
            <w:r w:rsidRPr="00CE03E1">
              <w:rPr>
                <w:b/>
                <w:bCs/>
                <w:color w:val="000000"/>
              </w:rPr>
              <w:t>MES Sant'Anna</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CE03E1" w:rsidRPr="00CE03E1" w:rsidRDefault="00CE03E1" w:rsidP="00CE03E1">
            <w:pPr>
              <w:rPr>
                <w:b/>
                <w:bCs/>
                <w:color w:val="000000"/>
              </w:rPr>
            </w:pPr>
            <w:r w:rsidRPr="00CE03E1">
              <w:rPr>
                <w:b/>
                <w:bCs/>
                <w:color w:val="000000"/>
              </w:rPr>
              <w:t>D18</w:t>
            </w:r>
          </w:p>
        </w:tc>
        <w:tc>
          <w:tcPr>
            <w:tcW w:w="1701" w:type="dxa"/>
            <w:tcBorders>
              <w:top w:val="single" w:sz="4" w:space="0" w:color="95B3D7"/>
              <w:left w:val="nil"/>
              <w:bottom w:val="single" w:sz="4" w:space="0" w:color="95B3D7"/>
              <w:right w:val="single" w:sz="4" w:space="0" w:color="95B3D7"/>
            </w:tcBorders>
            <w:shd w:val="clear" w:color="auto" w:fill="auto"/>
            <w:vAlign w:val="center"/>
            <w:hideMark/>
          </w:tcPr>
          <w:p w:rsidR="00CE03E1" w:rsidRPr="00CE03E1" w:rsidRDefault="00CE03E1" w:rsidP="00CE03E1">
            <w:pPr>
              <w:rPr>
                <w:color w:val="000000"/>
              </w:rPr>
            </w:pPr>
            <w:r w:rsidRPr="00CE03E1">
              <w:rPr>
                <w:color w:val="000000"/>
              </w:rPr>
              <w:t>Percentuale dimissioni volontarie</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0</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11</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0</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8</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0,00</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0,00</w:t>
            </w:r>
          </w:p>
        </w:tc>
      </w:tr>
      <w:tr w:rsidR="00CE03E1" w:rsidRPr="00CE03E1" w:rsidTr="00190602">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CE03E1" w:rsidRPr="00CE03E1" w:rsidRDefault="00CE03E1" w:rsidP="00CE03E1">
            <w:pPr>
              <w:rPr>
                <w:b/>
                <w:bCs/>
                <w:color w:val="000000"/>
              </w:rPr>
            </w:pPr>
            <w:r w:rsidRPr="00CE03E1">
              <w:rPr>
                <w:b/>
                <w:bCs/>
                <w:color w:val="000000"/>
              </w:rPr>
              <w:t>Scheda Obiettivi</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CE03E1" w:rsidRPr="00CE03E1" w:rsidRDefault="00CE03E1" w:rsidP="00CE03E1">
            <w:pPr>
              <w:rPr>
                <w:b/>
                <w:bCs/>
                <w:color w:val="000000"/>
              </w:rPr>
            </w:pPr>
            <w:r w:rsidRPr="00CE03E1">
              <w:rPr>
                <w:b/>
                <w:bCs/>
                <w:color w:val="000000"/>
              </w:rPr>
              <w:t>Ob25</w:t>
            </w:r>
          </w:p>
        </w:tc>
        <w:tc>
          <w:tcPr>
            <w:tcW w:w="1701" w:type="dxa"/>
            <w:tcBorders>
              <w:top w:val="nil"/>
              <w:left w:val="nil"/>
              <w:bottom w:val="single" w:sz="4" w:space="0" w:color="95B3D7"/>
              <w:right w:val="single" w:sz="4" w:space="0" w:color="95B3D7"/>
            </w:tcBorders>
            <w:shd w:val="clear" w:color="auto" w:fill="auto"/>
            <w:vAlign w:val="center"/>
            <w:hideMark/>
          </w:tcPr>
          <w:p w:rsidR="00CE03E1" w:rsidRPr="00CE03E1" w:rsidRDefault="00CE03E1" w:rsidP="00CE03E1">
            <w:pPr>
              <w:rPr>
                <w:color w:val="000000"/>
              </w:rPr>
            </w:pPr>
            <w:r w:rsidRPr="00CE03E1">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1</w:t>
            </w:r>
          </w:p>
        </w:tc>
        <w:tc>
          <w:tcPr>
            <w:tcW w:w="851" w:type="dxa"/>
            <w:tcBorders>
              <w:top w:val="nil"/>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12</w:t>
            </w:r>
          </w:p>
        </w:tc>
        <w:tc>
          <w:tcPr>
            <w:tcW w:w="992" w:type="dxa"/>
            <w:tcBorders>
              <w:top w:val="nil"/>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1</w:t>
            </w:r>
          </w:p>
        </w:tc>
        <w:tc>
          <w:tcPr>
            <w:tcW w:w="850" w:type="dxa"/>
            <w:tcBorders>
              <w:top w:val="nil"/>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9</w:t>
            </w:r>
          </w:p>
        </w:tc>
        <w:tc>
          <w:tcPr>
            <w:tcW w:w="709" w:type="dxa"/>
            <w:tcBorders>
              <w:top w:val="nil"/>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8,33</w:t>
            </w:r>
          </w:p>
        </w:tc>
        <w:tc>
          <w:tcPr>
            <w:tcW w:w="851" w:type="dxa"/>
            <w:tcBorders>
              <w:top w:val="nil"/>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11,11</w:t>
            </w:r>
          </w:p>
        </w:tc>
      </w:tr>
      <w:tr w:rsidR="00CE03E1" w:rsidRPr="00CE03E1" w:rsidTr="00190602">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CE03E1" w:rsidRPr="00CE03E1" w:rsidRDefault="00CE03E1" w:rsidP="00CE03E1">
            <w:pPr>
              <w:rPr>
                <w:b/>
                <w:bCs/>
                <w:color w:val="000000"/>
              </w:rPr>
            </w:pPr>
            <w:r w:rsidRPr="00CE03E1">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CE03E1" w:rsidRPr="00CE03E1" w:rsidRDefault="00CE03E1" w:rsidP="00CE03E1">
            <w:pPr>
              <w:rPr>
                <w:b/>
                <w:bCs/>
                <w:color w:val="000000"/>
              </w:rPr>
            </w:pPr>
            <w:r w:rsidRPr="00CE03E1">
              <w:rPr>
                <w:b/>
                <w:bCs/>
                <w:color w:val="000000"/>
              </w:rPr>
              <w:t>Ob27A</w:t>
            </w:r>
          </w:p>
        </w:tc>
        <w:tc>
          <w:tcPr>
            <w:tcW w:w="1701" w:type="dxa"/>
            <w:tcBorders>
              <w:top w:val="nil"/>
              <w:left w:val="nil"/>
              <w:bottom w:val="single" w:sz="4" w:space="0" w:color="95B3D7"/>
              <w:right w:val="single" w:sz="4" w:space="0" w:color="95B3D7"/>
            </w:tcBorders>
            <w:shd w:val="clear" w:color="auto" w:fill="auto"/>
            <w:vAlign w:val="center"/>
            <w:hideMark/>
          </w:tcPr>
          <w:p w:rsidR="00CE03E1" w:rsidRPr="00CE03E1" w:rsidRDefault="00CE03E1" w:rsidP="00CE03E1">
            <w:pPr>
              <w:rPr>
                <w:color w:val="000000"/>
              </w:rPr>
            </w:pPr>
            <w:r w:rsidRPr="00CE03E1">
              <w:rPr>
                <w:color w:val="000000"/>
              </w:rPr>
              <w:t xml:space="preserve">Trasferimento DRG Inappropriati in altro </w:t>
            </w:r>
            <w:proofErr w:type="spellStart"/>
            <w:r w:rsidRPr="00CE03E1">
              <w:rPr>
                <w:color w:val="000000"/>
              </w:rPr>
              <w:t>setting</w:t>
            </w:r>
            <w:proofErr w:type="spellEnd"/>
            <w:r w:rsidRPr="00CE03E1">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12</w:t>
            </w:r>
          </w:p>
        </w:tc>
        <w:tc>
          <w:tcPr>
            <w:tcW w:w="992" w:type="dxa"/>
            <w:tcBorders>
              <w:top w:val="nil"/>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1</w:t>
            </w:r>
          </w:p>
        </w:tc>
        <w:tc>
          <w:tcPr>
            <w:tcW w:w="850" w:type="dxa"/>
            <w:tcBorders>
              <w:top w:val="nil"/>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9</w:t>
            </w:r>
          </w:p>
        </w:tc>
        <w:tc>
          <w:tcPr>
            <w:tcW w:w="709" w:type="dxa"/>
            <w:tcBorders>
              <w:top w:val="nil"/>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0,11</w:t>
            </w:r>
          </w:p>
        </w:tc>
      </w:tr>
      <w:tr w:rsidR="00CE03E1" w:rsidRPr="00CE03E1" w:rsidTr="00190602">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CE03E1" w:rsidRPr="00CE03E1" w:rsidRDefault="00CE03E1" w:rsidP="00CE03E1">
            <w:pPr>
              <w:rPr>
                <w:b/>
                <w:bCs/>
                <w:color w:val="000000"/>
              </w:rPr>
            </w:pPr>
            <w:r w:rsidRPr="00CE03E1">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CE03E1" w:rsidRPr="00CE03E1" w:rsidRDefault="00CE03E1" w:rsidP="00CE03E1">
            <w:pPr>
              <w:rPr>
                <w:b/>
                <w:bCs/>
                <w:color w:val="000000"/>
              </w:rPr>
            </w:pPr>
            <w:r w:rsidRPr="00CE03E1">
              <w:rPr>
                <w:b/>
                <w:bCs/>
                <w:color w:val="000000"/>
              </w:rPr>
              <w:t>Ob30</w:t>
            </w:r>
          </w:p>
        </w:tc>
        <w:tc>
          <w:tcPr>
            <w:tcW w:w="1701" w:type="dxa"/>
            <w:tcBorders>
              <w:top w:val="nil"/>
              <w:left w:val="nil"/>
              <w:bottom w:val="single" w:sz="4" w:space="0" w:color="95B3D7"/>
              <w:right w:val="single" w:sz="4" w:space="0" w:color="95B3D7"/>
            </w:tcBorders>
            <w:shd w:val="clear" w:color="auto" w:fill="auto"/>
            <w:vAlign w:val="center"/>
            <w:hideMark/>
          </w:tcPr>
          <w:p w:rsidR="00CE03E1" w:rsidRPr="00CE03E1" w:rsidRDefault="00CE03E1" w:rsidP="00CE03E1">
            <w:pPr>
              <w:rPr>
                <w:color w:val="000000"/>
              </w:rPr>
            </w:pPr>
            <w:r w:rsidRPr="00CE03E1">
              <w:rPr>
                <w:color w:val="000000"/>
              </w:rPr>
              <w:t xml:space="preserve">Riduzione DRG inappropriati </w:t>
            </w:r>
            <w:r w:rsidRPr="00CE03E1">
              <w:rPr>
                <w:color w:val="000000"/>
              </w:rPr>
              <w:lastRenderedPageBreak/>
              <w:t>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lastRenderedPageBreak/>
              <w:t>0</w:t>
            </w:r>
          </w:p>
        </w:tc>
        <w:tc>
          <w:tcPr>
            <w:tcW w:w="851" w:type="dxa"/>
            <w:tcBorders>
              <w:top w:val="nil"/>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6</w:t>
            </w:r>
          </w:p>
        </w:tc>
        <w:tc>
          <w:tcPr>
            <w:tcW w:w="992" w:type="dxa"/>
            <w:tcBorders>
              <w:top w:val="nil"/>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3</w:t>
            </w:r>
          </w:p>
        </w:tc>
        <w:tc>
          <w:tcPr>
            <w:tcW w:w="709" w:type="dxa"/>
            <w:tcBorders>
              <w:top w:val="nil"/>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0,00</w:t>
            </w:r>
          </w:p>
        </w:tc>
      </w:tr>
      <w:tr w:rsidR="00CE03E1" w:rsidRPr="00CE03E1" w:rsidTr="00190602">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CE03E1" w:rsidRPr="00CE03E1" w:rsidRDefault="00CE03E1" w:rsidP="00CE03E1">
            <w:pPr>
              <w:rPr>
                <w:b/>
                <w:bCs/>
                <w:color w:val="000000"/>
              </w:rPr>
            </w:pPr>
            <w:r w:rsidRPr="00CE03E1">
              <w:rPr>
                <w:b/>
                <w:bCs/>
                <w:color w:val="000000"/>
              </w:rPr>
              <w:lastRenderedPageBreak/>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CE03E1" w:rsidRPr="00CE03E1" w:rsidRDefault="00CE03E1" w:rsidP="00CE03E1">
            <w:pPr>
              <w:rPr>
                <w:b/>
                <w:bCs/>
                <w:color w:val="000000"/>
              </w:rPr>
            </w:pPr>
            <w:r w:rsidRPr="00CE03E1">
              <w:rPr>
                <w:b/>
                <w:bCs/>
                <w:color w:val="000000"/>
              </w:rPr>
              <w:t>Ob44</w:t>
            </w:r>
          </w:p>
        </w:tc>
        <w:tc>
          <w:tcPr>
            <w:tcW w:w="1701" w:type="dxa"/>
            <w:tcBorders>
              <w:top w:val="nil"/>
              <w:left w:val="nil"/>
              <w:bottom w:val="single" w:sz="4" w:space="0" w:color="95B3D7"/>
              <w:right w:val="single" w:sz="4" w:space="0" w:color="95B3D7"/>
            </w:tcBorders>
            <w:shd w:val="clear" w:color="auto" w:fill="auto"/>
            <w:vAlign w:val="center"/>
            <w:hideMark/>
          </w:tcPr>
          <w:p w:rsidR="00CE03E1" w:rsidRPr="00CE03E1" w:rsidRDefault="00CE03E1" w:rsidP="00CE03E1">
            <w:pPr>
              <w:rPr>
                <w:color w:val="000000"/>
              </w:rPr>
            </w:pPr>
            <w:r w:rsidRPr="00CE03E1">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12</w:t>
            </w:r>
          </w:p>
        </w:tc>
        <w:tc>
          <w:tcPr>
            <w:tcW w:w="992" w:type="dxa"/>
            <w:tcBorders>
              <w:top w:val="nil"/>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9</w:t>
            </w:r>
          </w:p>
        </w:tc>
        <w:tc>
          <w:tcPr>
            <w:tcW w:w="709" w:type="dxa"/>
            <w:tcBorders>
              <w:top w:val="nil"/>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CE03E1" w:rsidRPr="00CE03E1" w:rsidRDefault="00CE03E1" w:rsidP="00CE03E1">
            <w:pPr>
              <w:jc w:val="center"/>
              <w:rPr>
                <w:color w:val="000000"/>
              </w:rPr>
            </w:pPr>
            <w:r w:rsidRPr="00CE03E1">
              <w:rPr>
                <w:color w:val="000000"/>
              </w:rPr>
              <w:t>0,00</w:t>
            </w:r>
          </w:p>
        </w:tc>
      </w:tr>
    </w:tbl>
    <w:p w:rsidR="00CE03E1" w:rsidRDefault="00CE03E1"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800"/>
        <w:gridCol w:w="1701"/>
        <w:gridCol w:w="709"/>
        <w:gridCol w:w="851"/>
        <w:gridCol w:w="992"/>
        <w:gridCol w:w="850"/>
        <w:gridCol w:w="709"/>
        <w:gridCol w:w="851"/>
      </w:tblGrid>
      <w:tr w:rsidR="00340D92" w:rsidRPr="00340D92" w:rsidTr="00781071">
        <w:trPr>
          <w:trHeight w:val="255"/>
        </w:trPr>
        <w:tc>
          <w:tcPr>
            <w:tcW w:w="1052" w:type="dxa"/>
            <w:tcBorders>
              <w:top w:val="nil"/>
              <w:left w:val="nil"/>
              <w:bottom w:val="single" w:sz="4" w:space="0" w:color="95B3D7"/>
              <w:right w:val="nil"/>
            </w:tcBorders>
            <w:shd w:val="clear" w:color="DBE5F1" w:fill="DBE5F1"/>
            <w:noWrap/>
            <w:vAlign w:val="bottom"/>
            <w:hideMark/>
          </w:tcPr>
          <w:p w:rsidR="00340D92" w:rsidRPr="00340D92" w:rsidRDefault="00340D92" w:rsidP="00340D92">
            <w:pPr>
              <w:rPr>
                <w:color w:val="000000"/>
              </w:rPr>
            </w:pPr>
            <w:proofErr w:type="spellStart"/>
            <w:r w:rsidRPr="00340D92">
              <w:rPr>
                <w:color w:val="000000"/>
              </w:rPr>
              <w:t>DenUnico</w:t>
            </w:r>
            <w:proofErr w:type="spellEnd"/>
          </w:p>
        </w:tc>
        <w:tc>
          <w:tcPr>
            <w:tcW w:w="1800" w:type="dxa"/>
            <w:tcBorders>
              <w:top w:val="nil"/>
              <w:left w:val="nil"/>
              <w:bottom w:val="single" w:sz="4" w:space="0" w:color="95B3D7"/>
              <w:right w:val="nil"/>
            </w:tcBorders>
            <w:shd w:val="clear" w:color="DBE5F1" w:fill="DBE5F1"/>
            <w:noWrap/>
            <w:vAlign w:val="bottom"/>
            <w:hideMark/>
          </w:tcPr>
          <w:p w:rsidR="00340D92" w:rsidRPr="00340D92" w:rsidRDefault="00340D92" w:rsidP="00340D92">
            <w:pPr>
              <w:rPr>
                <w:color w:val="000000"/>
              </w:rPr>
            </w:pPr>
            <w:r w:rsidRPr="00340D92">
              <w:rPr>
                <w:color w:val="000000"/>
              </w:rPr>
              <w:t xml:space="preserve">5602 - Medicina Fisica e Riabilitazione a dir. </w:t>
            </w:r>
            <w:proofErr w:type="spellStart"/>
            <w:r w:rsidRPr="00340D92">
              <w:rPr>
                <w:color w:val="000000"/>
              </w:rPr>
              <w:t>Univ</w:t>
            </w:r>
            <w:proofErr w:type="spellEnd"/>
            <w:r w:rsidRPr="00340D92">
              <w:rPr>
                <w:color w:val="000000"/>
              </w:rPr>
              <w:t>.</w:t>
            </w:r>
          </w:p>
        </w:tc>
        <w:tc>
          <w:tcPr>
            <w:tcW w:w="1701" w:type="dxa"/>
            <w:tcBorders>
              <w:top w:val="nil"/>
              <w:left w:val="nil"/>
              <w:bottom w:val="nil"/>
              <w:right w:val="nil"/>
            </w:tcBorders>
            <w:shd w:val="clear" w:color="000000" w:fill="DBE5F1"/>
            <w:vAlign w:val="bottom"/>
            <w:hideMark/>
          </w:tcPr>
          <w:p w:rsidR="00340D92" w:rsidRPr="00340D92" w:rsidRDefault="00340D92" w:rsidP="00340D92">
            <w:pPr>
              <w:rPr>
                <w:color w:val="000000"/>
              </w:rPr>
            </w:pPr>
            <w:r w:rsidRPr="00340D92">
              <w:rPr>
                <w:color w:val="000000"/>
              </w:rPr>
              <w:t> </w:t>
            </w:r>
          </w:p>
        </w:tc>
        <w:tc>
          <w:tcPr>
            <w:tcW w:w="709" w:type="dxa"/>
            <w:tcBorders>
              <w:top w:val="nil"/>
              <w:left w:val="nil"/>
              <w:bottom w:val="nil"/>
              <w:right w:val="nil"/>
            </w:tcBorders>
            <w:shd w:val="clear" w:color="000000" w:fill="DBE5F1"/>
            <w:noWrap/>
            <w:vAlign w:val="bottom"/>
            <w:hideMark/>
          </w:tcPr>
          <w:p w:rsidR="00340D92" w:rsidRPr="00340D92" w:rsidRDefault="00340D92" w:rsidP="00340D92">
            <w:pPr>
              <w:rPr>
                <w:color w:val="000000"/>
              </w:rPr>
            </w:pPr>
            <w:r w:rsidRPr="00340D92">
              <w:rPr>
                <w:color w:val="000000"/>
              </w:rPr>
              <w:t> </w:t>
            </w:r>
          </w:p>
        </w:tc>
        <w:tc>
          <w:tcPr>
            <w:tcW w:w="851" w:type="dxa"/>
            <w:tcBorders>
              <w:top w:val="nil"/>
              <w:left w:val="nil"/>
              <w:bottom w:val="nil"/>
              <w:right w:val="nil"/>
            </w:tcBorders>
            <w:shd w:val="clear" w:color="000000" w:fill="DBE5F1"/>
            <w:noWrap/>
            <w:vAlign w:val="bottom"/>
            <w:hideMark/>
          </w:tcPr>
          <w:p w:rsidR="00340D92" w:rsidRPr="00340D92" w:rsidRDefault="00340D92" w:rsidP="00340D92">
            <w:pPr>
              <w:rPr>
                <w:color w:val="000000"/>
              </w:rPr>
            </w:pPr>
            <w:r w:rsidRPr="00340D92">
              <w:rPr>
                <w:color w:val="000000"/>
              </w:rPr>
              <w:t> </w:t>
            </w:r>
          </w:p>
        </w:tc>
        <w:tc>
          <w:tcPr>
            <w:tcW w:w="992" w:type="dxa"/>
            <w:tcBorders>
              <w:top w:val="nil"/>
              <w:left w:val="nil"/>
              <w:bottom w:val="nil"/>
              <w:right w:val="nil"/>
            </w:tcBorders>
            <w:shd w:val="clear" w:color="000000" w:fill="DBE5F1"/>
            <w:noWrap/>
            <w:vAlign w:val="bottom"/>
            <w:hideMark/>
          </w:tcPr>
          <w:p w:rsidR="00340D92" w:rsidRPr="00340D92" w:rsidRDefault="00340D92" w:rsidP="00340D92">
            <w:pPr>
              <w:rPr>
                <w:color w:val="000000"/>
              </w:rPr>
            </w:pPr>
            <w:r w:rsidRPr="00340D92">
              <w:rPr>
                <w:color w:val="000000"/>
              </w:rPr>
              <w:t> </w:t>
            </w:r>
          </w:p>
        </w:tc>
        <w:tc>
          <w:tcPr>
            <w:tcW w:w="850" w:type="dxa"/>
            <w:tcBorders>
              <w:top w:val="nil"/>
              <w:left w:val="nil"/>
              <w:bottom w:val="nil"/>
              <w:right w:val="nil"/>
            </w:tcBorders>
            <w:shd w:val="clear" w:color="000000" w:fill="DBE5F1"/>
            <w:noWrap/>
            <w:vAlign w:val="bottom"/>
            <w:hideMark/>
          </w:tcPr>
          <w:p w:rsidR="00340D92" w:rsidRPr="00340D92" w:rsidRDefault="00340D92" w:rsidP="00340D92">
            <w:pPr>
              <w:rPr>
                <w:color w:val="000000"/>
              </w:rPr>
            </w:pPr>
            <w:r w:rsidRPr="00340D92">
              <w:rPr>
                <w:color w:val="000000"/>
              </w:rPr>
              <w:t> </w:t>
            </w:r>
          </w:p>
        </w:tc>
        <w:tc>
          <w:tcPr>
            <w:tcW w:w="709" w:type="dxa"/>
            <w:tcBorders>
              <w:top w:val="nil"/>
              <w:left w:val="nil"/>
              <w:bottom w:val="nil"/>
              <w:right w:val="nil"/>
            </w:tcBorders>
            <w:shd w:val="clear" w:color="000000" w:fill="DBE5F1"/>
            <w:noWrap/>
            <w:vAlign w:val="bottom"/>
            <w:hideMark/>
          </w:tcPr>
          <w:p w:rsidR="00340D92" w:rsidRPr="00340D92" w:rsidRDefault="00340D92" w:rsidP="00340D92">
            <w:pPr>
              <w:rPr>
                <w:color w:val="000000"/>
              </w:rPr>
            </w:pPr>
            <w:r w:rsidRPr="00340D92">
              <w:rPr>
                <w:color w:val="000000"/>
              </w:rPr>
              <w:t> </w:t>
            </w:r>
          </w:p>
        </w:tc>
        <w:tc>
          <w:tcPr>
            <w:tcW w:w="851" w:type="dxa"/>
            <w:tcBorders>
              <w:top w:val="nil"/>
              <w:left w:val="nil"/>
              <w:bottom w:val="nil"/>
              <w:right w:val="nil"/>
            </w:tcBorders>
            <w:shd w:val="clear" w:color="000000" w:fill="DBE5F1"/>
            <w:noWrap/>
            <w:vAlign w:val="bottom"/>
            <w:hideMark/>
          </w:tcPr>
          <w:p w:rsidR="00340D92" w:rsidRPr="00340D92" w:rsidRDefault="00340D92" w:rsidP="00340D92">
            <w:pPr>
              <w:rPr>
                <w:color w:val="000000"/>
              </w:rPr>
            </w:pPr>
            <w:r w:rsidRPr="00340D92">
              <w:rPr>
                <w:color w:val="000000"/>
              </w:rPr>
              <w:t> </w:t>
            </w:r>
          </w:p>
        </w:tc>
      </w:tr>
      <w:tr w:rsidR="00340D92" w:rsidRPr="00340D92" w:rsidTr="00781071">
        <w:trPr>
          <w:trHeight w:val="255"/>
        </w:trPr>
        <w:tc>
          <w:tcPr>
            <w:tcW w:w="1052"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1800"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1701" w:type="dxa"/>
            <w:tcBorders>
              <w:top w:val="nil"/>
              <w:left w:val="nil"/>
              <w:bottom w:val="nil"/>
              <w:right w:val="nil"/>
            </w:tcBorders>
            <w:shd w:val="clear" w:color="auto" w:fill="auto"/>
            <w:vAlign w:val="bottom"/>
            <w:hideMark/>
          </w:tcPr>
          <w:p w:rsidR="00340D92" w:rsidRPr="00340D92" w:rsidRDefault="00340D92" w:rsidP="00340D92">
            <w:pPr>
              <w:rPr>
                <w:color w:val="000000"/>
              </w:rPr>
            </w:pPr>
          </w:p>
        </w:tc>
        <w:tc>
          <w:tcPr>
            <w:tcW w:w="709"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851"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992"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850"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709"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851"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r>
      <w:tr w:rsidR="00340D92" w:rsidRPr="00340D92" w:rsidTr="00781071">
        <w:trPr>
          <w:trHeight w:val="255"/>
        </w:trPr>
        <w:tc>
          <w:tcPr>
            <w:tcW w:w="1052"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1800"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1701"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709"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r w:rsidRPr="00340D92">
              <w:rPr>
                <w:b/>
                <w:bCs/>
                <w:color w:val="000000"/>
              </w:rPr>
              <w:t>Valori</w:t>
            </w:r>
          </w:p>
        </w:tc>
        <w:tc>
          <w:tcPr>
            <w:tcW w:w="851"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992"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850"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709"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851"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r>
      <w:tr w:rsidR="00340D92" w:rsidRPr="00340D92" w:rsidTr="00781071">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340D92" w:rsidRPr="00340D92" w:rsidRDefault="00340D92" w:rsidP="00340D92">
            <w:pPr>
              <w:jc w:val="center"/>
              <w:rPr>
                <w:b/>
                <w:bCs/>
                <w:color w:val="000000"/>
              </w:rPr>
            </w:pPr>
            <w:r w:rsidRPr="00340D92">
              <w:rPr>
                <w:b/>
                <w:bCs/>
                <w:color w:val="000000"/>
              </w:rPr>
              <w:t>Tipo</w:t>
            </w:r>
          </w:p>
        </w:tc>
        <w:tc>
          <w:tcPr>
            <w:tcW w:w="180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Codice Indicatore</w:t>
            </w:r>
          </w:p>
        </w:tc>
        <w:tc>
          <w:tcPr>
            <w:tcW w:w="170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[A] NUM</w:t>
            </w:r>
            <w:r w:rsidRPr="00340D92">
              <w:rPr>
                <w:b/>
                <w:bCs/>
                <w:color w:val="000000"/>
              </w:rPr>
              <w:br/>
              <w:t>Anno 2017</w:t>
            </w:r>
            <w:r w:rsidRPr="00340D92">
              <w:rPr>
                <w:b/>
                <w:bCs/>
                <w:color w:val="000000"/>
              </w:rPr>
              <w:br/>
              <w:t xml:space="preserve">1 </w:t>
            </w:r>
            <w:proofErr w:type="spellStart"/>
            <w:r w:rsidRPr="00340D92">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[B] DEN</w:t>
            </w:r>
            <w:r w:rsidRPr="00340D92">
              <w:rPr>
                <w:b/>
                <w:bCs/>
                <w:color w:val="000000"/>
              </w:rPr>
              <w:br/>
              <w:t>Anno 2017</w:t>
            </w:r>
            <w:r w:rsidRPr="00340D92">
              <w:rPr>
                <w:b/>
                <w:bCs/>
                <w:color w:val="000000"/>
              </w:rPr>
              <w:br/>
              <w:t xml:space="preserve">1 </w:t>
            </w:r>
            <w:proofErr w:type="spellStart"/>
            <w:r w:rsidRPr="00340D92">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[C] NUM</w:t>
            </w:r>
            <w:r w:rsidRPr="00340D92">
              <w:rPr>
                <w:b/>
                <w:bCs/>
                <w:color w:val="000000"/>
              </w:rPr>
              <w:br/>
              <w:t>Anno 2018</w:t>
            </w:r>
            <w:r w:rsidRPr="00340D92">
              <w:rPr>
                <w:b/>
                <w:bCs/>
                <w:color w:val="000000"/>
              </w:rPr>
              <w:br/>
              <w:t xml:space="preserve">1 </w:t>
            </w:r>
            <w:proofErr w:type="spellStart"/>
            <w:r w:rsidRPr="00340D92">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[D] DEN</w:t>
            </w:r>
            <w:r w:rsidRPr="00340D92">
              <w:rPr>
                <w:b/>
                <w:bCs/>
                <w:color w:val="000000"/>
              </w:rPr>
              <w:br/>
              <w:t>Anno 2018</w:t>
            </w:r>
            <w:r w:rsidRPr="00340D92">
              <w:rPr>
                <w:b/>
                <w:bCs/>
                <w:color w:val="000000"/>
              </w:rPr>
              <w:br/>
              <w:t xml:space="preserve">1 </w:t>
            </w:r>
            <w:proofErr w:type="spellStart"/>
            <w:r w:rsidRPr="00340D92">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[E]=[A]/[B]</w:t>
            </w:r>
            <w:r w:rsidRPr="00340D92">
              <w:rPr>
                <w:b/>
                <w:bCs/>
                <w:color w:val="000000"/>
              </w:rPr>
              <w:br/>
              <w:t>Rapporto</w:t>
            </w:r>
            <w:r w:rsidRPr="00340D92">
              <w:rPr>
                <w:b/>
                <w:bCs/>
                <w:color w:val="000000"/>
              </w:rPr>
              <w:br/>
              <w:t>Anno 2017</w:t>
            </w:r>
            <w:r w:rsidRPr="00340D92">
              <w:rPr>
                <w:b/>
                <w:bCs/>
                <w:color w:val="000000"/>
              </w:rPr>
              <w:br/>
              <w:t xml:space="preserve">1 </w:t>
            </w:r>
            <w:proofErr w:type="spellStart"/>
            <w:r w:rsidRPr="00340D92">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[F]=[C]/[D]</w:t>
            </w:r>
            <w:r w:rsidRPr="00340D92">
              <w:rPr>
                <w:b/>
                <w:bCs/>
                <w:color w:val="000000"/>
              </w:rPr>
              <w:br/>
              <w:t>Rapporto</w:t>
            </w:r>
            <w:r w:rsidRPr="00340D92">
              <w:rPr>
                <w:b/>
                <w:bCs/>
                <w:color w:val="000000"/>
              </w:rPr>
              <w:br/>
              <w:t>Anno 2018</w:t>
            </w:r>
            <w:r w:rsidRPr="00340D92">
              <w:rPr>
                <w:b/>
                <w:bCs/>
                <w:color w:val="000000"/>
              </w:rPr>
              <w:br/>
              <w:t xml:space="preserve">1 </w:t>
            </w:r>
            <w:proofErr w:type="spellStart"/>
            <w:r w:rsidRPr="00340D92">
              <w:rPr>
                <w:b/>
                <w:bCs/>
                <w:color w:val="000000"/>
              </w:rPr>
              <w:t>sem</w:t>
            </w:r>
            <w:proofErr w:type="spellEnd"/>
          </w:p>
        </w:tc>
      </w:tr>
      <w:tr w:rsidR="00340D92" w:rsidRPr="00340D92" w:rsidTr="00781071">
        <w:trPr>
          <w:trHeight w:val="255"/>
        </w:trPr>
        <w:tc>
          <w:tcPr>
            <w:tcW w:w="1052" w:type="dxa"/>
            <w:tcBorders>
              <w:top w:val="nil"/>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MES Sant'Anna</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D18</w:t>
            </w:r>
          </w:p>
        </w:tc>
        <w:tc>
          <w:tcPr>
            <w:tcW w:w="1701" w:type="dxa"/>
            <w:tcBorders>
              <w:top w:val="single" w:sz="4" w:space="0" w:color="95B3D7"/>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Percentuale dimissioni volontarie</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3</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98</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95</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0,03</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0,00</w:t>
            </w:r>
          </w:p>
        </w:tc>
      </w:tr>
      <w:tr w:rsidR="00340D92" w:rsidRPr="00340D92" w:rsidTr="00781071">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Scheda Obiettivi</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Ob25</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26</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31</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3,23</w:t>
            </w:r>
          </w:p>
        </w:tc>
      </w:tr>
      <w:tr w:rsidR="00340D92" w:rsidRPr="00340D92" w:rsidTr="00781071">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Ob27A</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 xml:space="preserve">Trasferimento DRG Inappropriati in altro </w:t>
            </w:r>
            <w:proofErr w:type="spellStart"/>
            <w:r w:rsidRPr="00340D92">
              <w:rPr>
                <w:color w:val="000000"/>
              </w:rPr>
              <w:t>setting</w:t>
            </w:r>
            <w:proofErr w:type="spellEnd"/>
            <w:r w:rsidRPr="00340D92">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8</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26</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7</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31</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0,31</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0,23</w:t>
            </w:r>
          </w:p>
        </w:tc>
      </w:tr>
      <w:tr w:rsidR="00340D92" w:rsidRPr="00340D92" w:rsidTr="00781071">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Ob30</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8</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24</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7</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31</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0,33</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0,23</w:t>
            </w:r>
          </w:p>
        </w:tc>
      </w:tr>
      <w:tr w:rsidR="00340D92" w:rsidRPr="00340D92" w:rsidTr="00781071">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Ob44</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3</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26</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31</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11,54</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0,00</w:t>
            </w:r>
          </w:p>
        </w:tc>
      </w:tr>
    </w:tbl>
    <w:p w:rsidR="00340D92" w:rsidRDefault="00340D92" w:rsidP="00434594">
      <w:pPr>
        <w:tabs>
          <w:tab w:val="left" w:pos="1052"/>
        </w:tabs>
        <w:jc w:val="both"/>
        <w:rPr>
          <w:sz w:val="23"/>
          <w:szCs w:val="23"/>
        </w:rPr>
      </w:pPr>
    </w:p>
    <w:p w:rsidR="00781071" w:rsidRDefault="00781071" w:rsidP="00434594">
      <w:pPr>
        <w:tabs>
          <w:tab w:val="left" w:pos="1052"/>
        </w:tabs>
        <w:jc w:val="both"/>
        <w:rPr>
          <w:sz w:val="23"/>
          <w:szCs w:val="23"/>
        </w:rPr>
      </w:pPr>
    </w:p>
    <w:p w:rsidR="00781071" w:rsidRDefault="00781071" w:rsidP="00434594">
      <w:pPr>
        <w:tabs>
          <w:tab w:val="left" w:pos="1052"/>
        </w:tabs>
        <w:jc w:val="both"/>
        <w:rPr>
          <w:sz w:val="23"/>
          <w:szCs w:val="23"/>
        </w:rPr>
      </w:pPr>
    </w:p>
    <w:p w:rsidR="00781071" w:rsidRDefault="00781071" w:rsidP="00434594">
      <w:pPr>
        <w:tabs>
          <w:tab w:val="left" w:pos="1052"/>
        </w:tabs>
        <w:jc w:val="both"/>
        <w:rPr>
          <w:sz w:val="23"/>
          <w:szCs w:val="23"/>
        </w:rPr>
      </w:pPr>
    </w:p>
    <w:p w:rsidR="00781071" w:rsidRDefault="00781071" w:rsidP="00434594">
      <w:pPr>
        <w:tabs>
          <w:tab w:val="left" w:pos="1052"/>
        </w:tabs>
        <w:jc w:val="both"/>
        <w:rPr>
          <w:sz w:val="23"/>
          <w:szCs w:val="23"/>
        </w:rPr>
      </w:pPr>
    </w:p>
    <w:p w:rsidR="00781071" w:rsidRDefault="00781071" w:rsidP="00434594">
      <w:pPr>
        <w:tabs>
          <w:tab w:val="left" w:pos="1052"/>
        </w:tabs>
        <w:jc w:val="both"/>
        <w:rPr>
          <w:sz w:val="23"/>
          <w:szCs w:val="23"/>
        </w:rPr>
      </w:pPr>
    </w:p>
    <w:p w:rsidR="00781071" w:rsidRDefault="00781071"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800"/>
        <w:gridCol w:w="1701"/>
        <w:gridCol w:w="709"/>
        <w:gridCol w:w="851"/>
        <w:gridCol w:w="992"/>
        <w:gridCol w:w="850"/>
        <w:gridCol w:w="709"/>
        <w:gridCol w:w="851"/>
      </w:tblGrid>
      <w:tr w:rsidR="00340D92" w:rsidRPr="00340D92" w:rsidTr="00781071">
        <w:trPr>
          <w:trHeight w:val="255"/>
        </w:trPr>
        <w:tc>
          <w:tcPr>
            <w:tcW w:w="1052" w:type="dxa"/>
            <w:tcBorders>
              <w:top w:val="nil"/>
              <w:left w:val="nil"/>
              <w:bottom w:val="single" w:sz="4" w:space="0" w:color="95B3D7"/>
              <w:right w:val="nil"/>
            </w:tcBorders>
            <w:shd w:val="clear" w:color="DBE5F1" w:fill="DBE5F1"/>
            <w:noWrap/>
            <w:vAlign w:val="bottom"/>
            <w:hideMark/>
          </w:tcPr>
          <w:p w:rsidR="00340D92" w:rsidRPr="00340D92" w:rsidRDefault="00340D92" w:rsidP="00340D92">
            <w:pPr>
              <w:rPr>
                <w:color w:val="000000"/>
              </w:rPr>
            </w:pPr>
            <w:proofErr w:type="spellStart"/>
            <w:r w:rsidRPr="00340D92">
              <w:rPr>
                <w:color w:val="000000"/>
              </w:rPr>
              <w:t>DenUnico</w:t>
            </w:r>
            <w:proofErr w:type="spellEnd"/>
          </w:p>
        </w:tc>
        <w:tc>
          <w:tcPr>
            <w:tcW w:w="1800" w:type="dxa"/>
            <w:tcBorders>
              <w:top w:val="nil"/>
              <w:left w:val="nil"/>
              <w:bottom w:val="single" w:sz="4" w:space="0" w:color="95B3D7"/>
              <w:right w:val="nil"/>
            </w:tcBorders>
            <w:shd w:val="clear" w:color="DBE5F1" w:fill="DBE5F1"/>
            <w:noWrap/>
            <w:vAlign w:val="bottom"/>
            <w:hideMark/>
          </w:tcPr>
          <w:p w:rsidR="00340D92" w:rsidRPr="00340D92" w:rsidRDefault="00340D92" w:rsidP="00340D92">
            <w:pPr>
              <w:rPr>
                <w:color w:val="000000"/>
              </w:rPr>
            </w:pPr>
            <w:r w:rsidRPr="00340D92">
              <w:rPr>
                <w:color w:val="000000"/>
              </w:rPr>
              <w:t>5604 - Card-Riabilitazione Cardiologica</w:t>
            </w:r>
          </w:p>
        </w:tc>
        <w:tc>
          <w:tcPr>
            <w:tcW w:w="1701" w:type="dxa"/>
            <w:tcBorders>
              <w:top w:val="nil"/>
              <w:left w:val="nil"/>
              <w:bottom w:val="nil"/>
              <w:right w:val="nil"/>
            </w:tcBorders>
            <w:shd w:val="clear" w:color="000000" w:fill="DBE5F1"/>
            <w:vAlign w:val="bottom"/>
            <w:hideMark/>
          </w:tcPr>
          <w:p w:rsidR="00340D92" w:rsidRPr="00340D92" w:rsidRDefault="00340D92" w:rsidP="00340D92">
            <w:pPr>
              <w:rPr>
                <w:color w:val="000000"/>
              </w:rPr>
            </w:pPr>
            <w:r w:rsidRPr="00340D92">
              <w:rPr>
                <w:color w:val="000000"/>
              </w:rPr>
              <w:t> </w:t>
            </w:r>
          </w:p>
        </w:tc>
        <w:tc>
          <w:tcPr>
            <w:tcW w:w="709" w:type="dxa"/>
            <w:tcBorders>
              <w:top w:val="nil"/>
              <w:left w:val="nil"/>
              <w:bottom w:val="nil"/>
              <w:right w:val="nil"/>
            </w:tcBorders>
            <w:shd w:val="clear" w:color="000000" w:fill="DBE5F1"/>
            <w:noWrap/>
            <w:vAlign w:val="bottom"/>
            <w:hideMark/>
          </w:tcPr>
          <w:p w:rsidR="00340D92" w:rsidRPr="00340D92" w:rsidRDefault="00340D92" w:rsidP="00340D92">
            <w:pPr>
              <w:rPr>
                <w:color w:val="000000"/>
              </w:rPr>
            </w:pPr>
            <w:r w:rsidRPr="00340D92">
              <w:rPr>
                <w:color w:val="000000"/>
              </w:rPr>
              <w:t> </w:t>
            </w:r>
          </w:p>
        </w:tc>
        <w:tc>
          <w:tcPr>
            <w:tcW w:w="851" w:type="dxa"/>
            <w:tcBorders>
              <w:top w:val="nil"/>
              <w:left w:val="nil"/>
              <w:bottom w:val="nil"/>
              <w:right w:val="nil"/>
            </w:tcBorders>
            <w:shd w:val="clear" w:color="000000" w:fill="DBE5F1"/>
            <w:noWrap/>
            <w:vAlign w:val="bottom"/>
            <w:hideMark/>
          </w:tcPr>
          <w:p w:rsidR="00340D92" w:rsidRPr="00340D92" w:rsidRDefault="00340D92" w:rsidP="00340D92">
            <w:pPr>
              <w:rPr>
                <w:color w:val="000000"/>
              </w:rPr>
            </w:pPr>
            <w:r w:rsidRPr="00340D92">
              <w:rPr>
                <w:color w:val="000000"/>
              </w:rPr>
              <w:t> </w:t>
            </w:r>
          </w:p>
        </w:tc>
        <w:tc>
          <w:tcPr>
            <w:tcW w:w="992" w:type="dxa"/>
            <w:tcBorders>
              <w:top w:val="nil"/>
              <w:left w:val="nil"/>
              <w:bottom w:val="nil"/>
              <w:right w:val="nil"/>
            </w:tcBorders>
            <w:shd w:val="clear" w:color="000000" w:fill="DBE5F1"/>
            <w:noWrap/>
            <w:vAlign w:val="bottom"/>
            <w:hideMark/>
          </w:tcPr>
          <w:p w:rsidR="00340D92" w:rsidRPr="00340D92" w:rsidRDefault="00340D92" w:rsidP="00340D92">
            <w:pPr>
              <w:rPr>
                <w:color w:val="000000"/>
              </w:rPr>
            </w:pPr>
            <w:r w:rsidRPr="00340D92">
              <w:rPr>
                <w:color w:val="000000"/>
              </w:rPr>
              <w:t> </w:t>
            </w:r>
          </w:p>
        </w:tc>
        <w:tc>
          <w:tcPr>
            <w:tcW w:w="850" w:type="dxa"/>
            <w:tcBorders>
              <w:top w:val="nil"/>
              <w:left w:val="nil"/>
              <w:bottom w:val="nil"/>
              <w:right w:val="nil"/>
            </w:tcBorders>
            <w:shd w:val="clear" w:color="000000" w:fill="DBE5F1"/>
            <w:noWrap/>
            <w:vAlign w:val="bottom"/>
            <w:hideMark/>
          </w:tcPr>
          <w:p w:rsidR="00340D92" w:rsidRPr="00340D92" w:rsidRDefault="00340D92" w:rsidP="00340D92">
            <w:pPr>
              <w:rPr>
                <w:color w:val="000000"/>
              </w:rPr>
            </w:pPr>
            <w:r w:rsidRPr="00340D92">
              <w:rPr>
                <w:color w:val="000000"/>
              </w:rPr>
              <w:t> </w:t>
            </w:r>
          </w:p>
        </w:tc>
        <w:tc>
          <w:tcPr>
            <w:tcW w:w="709" w:type="dxa"/>
            <w:tcBorders>
              <w:top w:val="nil"/>
              <w:left w:val="nil"/>
              <w:bottom w:val="nil"/>
              <w:right w:val="nil"/>
            </w:tcBorders>
            <w:shd w:val="clear" w:color="000000" w:fill="DBE5F1"/>
            <w:noWrap/>
            <w:vAlign w:val="bottom"/>
            <w:hideMark/>
          </w:tcPr>
          <w:p w:rsidR="00340D92" w:rsidRPr="00340D92" w:rsidRDefault="00340D92" w:rsidP="00340D92">
            <w:pPr>
              <w:rPr>
                <w:color w:val="000000"/>
              </w:rPr>
            </w:pPr>
            <w:r w:rsidRPr="00340D92">
              <w:rPr>
                <w:color w:val="000000"/>
              </w:rPr>
              <w:t> </w:t>
            </w:r>
          </w:p>
        </w:tc>
        <w:tc>
          <w:tcPr>
            <w:tcW w:w="851" w:type="dxa"/>
            <w:tcBorders>
              <w:top w:val="nil"/>
              <w:left w:val="nil"/>
              <w:bottom w:val="nil"/>
              <w:right w:val="nil"/>
            </w:tcBorders>
            <w:shd w:val="clear" w:color="000000" w:fill="DBE5F1"/>
            <w:noWrap/>
            <w:vAlign w:val="bottom"/>
            <w:hideMark/>
          </w:tcPr>
          <w:p w:rsidR="00340D92" w:rsidRPr="00340D92" w:rsidRDefault="00340D92" w:rsidP="00340D92">
            <w:pPr>
              <w:rPr>
                <w:color w:val="000000"/>
              </w:rPr>
            </w:pPr>
            <w:r w:rsidRPr="00340D92">
              <w:rPr>
                <w:color w:val="000000"/>
              </w:rPr>
              <w:t> </w:t>
            </w:r>
          </w:p>
        </w:tc>
      </w:tr>
      <w:tr w:rsidR="00340D92" w:rsidRPr="00340D92" w:rsidTr="00781071">
        <w:trPr>
          <w:trHeight w:val="255"/>
        </w:trPr>
        <w:tc>
          <w:tcPr>
            <w:tcW w:w="1052"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1800"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1701" w:type="dxa"/>
            <w:tcBorders>
              <w:top w:val="nil"/>
              <w:left w:val="nil"/>
              <w:bottom w:val="nil"/>
              <w:right w:val="nil"/>
            </w:tcBorders>
            <w:shd w:val="clear" w:color="auto" w:fill="auto"/>
            <w:vAlign w:val="bottom"/>
            <w:hideMark/>
          </w:tcPr>
          <w:p w:rsidR="00340D92" w:rsidRPr="00340D92" w:rsidRDefault="00340D92" w:rsidP="00340D92">
            <w:pPr>
              <w:rPr>
                <w:color w:val="000000"/>
              </w:rPr>
            </w:pPr>
          </w:p>
        </w:tc>
        <w:tc>
          <w:tcPr>
            <w:tcW w:w="709"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851"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992"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850"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709"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851"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r>
      <w:tr w:rsidR="00340D92" w:rsidRPr="00340D92" w:rsidTr="00781071">
        <w:trPr>
          <w:trHeight w:val="255"/>
        </w:trPr>
        <w:tc>
          <w:tcPr>
            <w:tcW w:w="1052"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1800"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1701"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709"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r w:rsidRPr="00340D92">
              <w:rPr>
                <w:b/>
                <w:bCs/>
                <w:color w:val="000000"/>
              </w:rPr>
              <w:t>Valori</w:t>
            </w:r>
          </w:p>
        </w:tc>
        <w:tc>
          <w:tcPr>
            <w:tcW w:w="851"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992"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850"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709"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851"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r>
      <w:tr w:rsidR="00340D92" w:rsidRPr="00340D92" w:rsidTr="00781071">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340D92" w:rsidRPr="00340D92" w:rsidRDefault="00340D92" w:rsidP="00340D92">
            <w:pPr>
              <w:jc w:val="center"/>
              <w:rPr>
                <w:b/>
                <w:bCs/>
                <w:color w:val="000000"/>
              </w:rPr>
            </w:pPr>
            <w:r w:rsidRPr="00340D92">
              <w:rPr>
                <w:b/>
                <w:bCs/>
                <w:color w:val="000000"/>
              </w:rPr>
              <w:t>Tipo</w:t>
            </w:r>
          </w:p>
        </w:tc>
        <w:tc>
          <w:tcPr>
            <w:tcW w:w="180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Codice Indicatore</w:t>
            </w:r>
          </w:p>
        </w:tc>
        <w:tc>
          <w:tcPr>
            <w:tcW w:w="170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[A] NUM</w:t>
            </w:r>
            <w:r w:rsidRPr="00340D92">
              <w:rPr>
                <w:b/>
                <w:bCs/>
                <w:color w:val="000000"/>
              </w:rPr>
              <w:br/>
              <w:t>Anno 2017</w:t>
            </w:r>
            <w:r w:rsidRPr="00340D92">
              <w:rPr>
                <w:b/>
                <w:bCs/>
                <w:color w:val="000000"/>
              </w:rPr>
              <w:br/>
              <w:t xml:space="preserve">1 </w:t>
            </w:r>
            <w:proofErr w:type="spellStart"/>
            <w:r w:rsidRPr="00340D92">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[B] DEN</w:t>
            </w:r>
            <w:r w:rsidRPr="00340D92">
              <w:rPr>
                <w:b/>
                <w:bCs/>
                <w:color w:val="000000"/>
              </w:rPr>
              <w:br/>
              <w:t>Anno 2017</w:t>
            </w:r>
            <w:r w:rsidRPr="00340D92">
              <w:rPr>
                <w:b/>
                <w:bCs/>
                <w:color w:val="000000"/>
              </w:rPr>
              <w:br/>
              <w:t xml:space="preserve">1 </w:t>
            </w:r>
            <w:proofErr w:type="spellStart"/>
            <w:r w:rsidRPr="00340D92">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[C] NUM</w:t>
            </w:r>
            <w:r w:rsidRPr="00340D92">
              <w:rPr>
                <w:b/>
                <w:bCs/>
                <w:color w:val="000000"/>
              </w:rPr>
              <w:br/>
              <w:t>Anno 2018</w:t>
            </w:r>
            <w:r w:rsidRPr="00340D92">
              <w:rPr>
                <w:b/>
                <w:bCs/>
                <w:color w:val="000000"/>
              </w:rPr>
              <w:br/>
              <w:t xml:space="preserve">1 </w:t>
            </w:r>
            <w:proofErr w:type="spellStart"/>
            <w:r w:rsidRPr="00340D92">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[D] DEN</w:t>
            </w:r>
            <w:r w:rsidRPr="00340D92">
              <w:rPr>
                <w:b/>
                <w:bCs/>
                <w:color w:val="000000"/>
              </w:rPr>
              <w:br/>
              <w:t>Anno 2018</w:t>
            </w:r>
            <w:r w:rsidRPr="00340D92">
              <w:rPr>
                <w:b/>
                <w:bCs/>
                <w:color w:val="000000"/>
              </w:rPr>
              <w:br/>
              <w:t xml:space="preserve">1 </w:t>
            </w:r>
            <w:proofErr w:type="spellStart"/>
            <w:r w:rsidRPr="00340D92">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[E]=[A]/[B]</w:t>
            </w:r>
            <w:r w:rsidRPr="00340D92">
              <w:rPr>
                <w:b/>
                <w:bCs/>
                <w:color w:val="000000"/>
              </w:rPr>
              <w:br/>
              <w:t>Rapporto</w:t>
            </w:r>
            <w:r w:rsidRPr="00340D92">
              <w:rPr>
                <w:b/>
                <w:bCs/>
                <w:color w:val="000000"/>
              </w:rPr>
              <w:br/>
              <w:t>Anno 2017</w:t>
            </w:r>
            <w:r w:rsidRPr="00340D92">
              <w:rPr>
                <w:b/>
                <w:bCs/>
                <w:color w:val="000000"/>
              </w:rPr>
              <w:br/>
              <w:t xml:space="preserve">1 </w:t>
            </w:r>
            <w:proofErr w:type="spellStart"/>
            <w:r w:rsidRPr="00340D92">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[F]=[C]/[D]</w:t>
            </w:r>
            <w:r w:rsidRPr="00340D92">
              <w:rPr>
                <w:b/>
                <w:bCs/>
                <w:color w:val="000000"/>
              </w:rPr>
              <w:br/>
              <w:t>Rapporto</w:t>
            </w:r>
            <w:r w:rsidRPr="00340D92">
              <w:rPr>
                <w:b/>
                <w:bCs/>
                <w:color w:val="000000"/>
              </w:rPr>
              <w:br/>
              <w:t>Anno 2018</w:t>
            </w:r>
            <w:r w:rsidRPr="00340D92">
              <w:rPr>
                <w:b/>
                <w:bCs/>
                <w:color w:val="000000"/>
              </w:rPr>
              <w:br/>
              <w:t xml:space="preserve">1 </w:t>
            </w:r>
            <w:proofErr w:type="spellStart"/>
            <w:r w:rsidRPr="00340D92">
              <w:rPr>
                <w:b/>
                <w:bCs/>
                <w:color w:val="000000"/>
              </w:rPr>
              <w:t>sem</w:t>
            </w:r>
            <w:proofErr w:type="spellEnd"/>
          </w:p>
        </w:tc>
      </w:tr>
      <w:tr w:rsidR="00340D92" w:rsidRPr="00340D92" w:rsidTr="00781071">
        <w:trPr>
          <w:trHeight w:val="255"/>
        </w:trPr>
        <w:tc>
          <w:tcPr>
            <w:tcW w:w="1052" w:type="dxa"/>
            <w:tcBorders>
              <w:top w:val="nil"/>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MES Sant'Anna</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D18</w:t>
            </w:r>
          </w:p>
        </w:tc>
        <w:tc>
          <w:tcPr>
            <w:tcW w:w="1701" w:type="dxa"/>
            <w:tcBorders>
              <w:top w:val="single" w:sz="4" w:space="0" w:color="95B3D7"/>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Percentuale dimissioni volontarie</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29</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25</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0,07</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0,08</w:t>
            </w:r>
          </w:p>
        </w:tc>
      </w:tr>
      <w:tr w:rsidR="00340D92" w:rsidRPr="00340D92" w:rsidTr="00781071">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 xml:space="preserve">Scheda </w:t>
            </w:r>
            <w:r w:rsidRPr="00340D92">
              <w:rPr>
                <w:b/>
                <w:bCs/>
                <w:color w:val="000000"/>
              </w:rPr>
              <w:lastRenderedPageBreak/>
              <w:t>Obiettivi</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lastRenderedPageBreak/>
              <w:t>Ob25</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 xml:space="preserve">Riduzione % </w:t>
            </w:r>
            <w:r w:rsidRPr="00340D92">
              <w:rPr>
                <w:color w:val="000000"/>
              </w:rPr>
              <w:lastRenderedPageBreak/>
              <w:t xml:space="preserve">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lastRenderedPageBreak/>
              <w:t>1</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29</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25</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3,45</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0,00</w:t>
            </w:r>
          </w:p>
        </w:tc>
      </w:tr>
      <w:tr w:rsidR="00340D92" w:rsidRPr="00340D92" w:rsidTr="00781071">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lastRenderedPageBreak/>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Ob27A</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 xml:space="preserve">Trasferimento DRG Inappropriati in altro </w:t>
            </w:r>
            <w:proofErr w:type="spellStart"/>
            <w:r w:rsidRPr="00340D92">
              <w:rPr>
                <w:color w:val="000000"/>
              </w:rPr>
              <w:t>setting</w:t>
            </w:r>
            <w:proofErr w:type="spellEnd"/>
            <w:r w:rsidRPr="00340D92">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6</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29</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4</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25</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0,21</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0,16</w:t>
            </w:r>
          </w:p>
        </w:tc>
      </w:tr>
      <w:tr w:rsidR="00340D92" w:rsidRPr="00340D92" w:rsidTr="00781071">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Ob30</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6</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25</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4</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24</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0,24</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0,17</w:t>
            </w:r>
          </w:p>
        </w:tc>
      </w:tr>
      <w:tr w:rsidR="00340D92" w:rsidRPr="00340D92" w:rsidTr="00781071">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Ob44</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29</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25</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6,90</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8,00</w:t>
            </w:r>
          </w:p>
        </w:tc>
      </w:tr>
    </w:tbl>
    <w:p w:rsidR="00340D92" w:rsidRDefault="00340D92"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800"/>
        <w:gridCol w:w="1701"/>
        <w:gridCol w:w="709"/>
        <w:gridCol w:w="851"/>
        <w:gridCol w:w="992"/>
        <w:gridCol w:w="850"/>
        <w:gridCol w:w="709"/>
        <w:gridCol w:w="851"/>
      </w:tblGrid>
      <w:tr w:rsidR="00340D92" w:rsidRPr="00340D92" w:rsidTr="00FE3B03">
        <w:trPr>
          <w:trHeight w:val="255"/>
        </w:trPr>
        <w:tc>
          <w:tcPr>
            <w:tcW w:w="1052" w:type="dxa"/>
            <w:tcBorders>
              <w:top w:val="nil"/>
              <w:left w:val="nil"/>
              <w:bottom w:val="single" w:sz="4" w:space="0" w:color="95B3D7"/>
              <w:right w:val="nil"/>
            </w:tcBorders>
            <w:shd w:val="clear" w:color="DBE5F1" w:fill="DBE5F1"/>
            <w:noWrap/>
            <w:vAlign w:val="bottom"/>
            <w:hideMark/>
          </w:tcPr>
          <w:p w:rsidR="00340D92" w:rsidRPr="00340D92" w:rsidRDefault="00340D92" w:rsidP="00340D92">
            <w:pPr>
              <w:rPr>
                <w:color w:val="000000"/>
              </w:rPr>
            </w:pPr>
            <w:proofErr w:type="spellStart"/>
            <w:r w:rsidRPr="00340D92">
              <w:rPr>
                <w:color w:val="000000"/>
              </w:rPr>
              <w:t>DenUnico</w:t>
            </w:r>
            <w:proofErr w:type="spellEnd"/>
          </w:p>
        </w:tc>
        <w:tc>
          <w:tcPr>
            <w:tcW w:w="1800" w:type="dxa"/>
            <w:tcBorders>
              <w:top w:val="nil"/>
              <w:left w:val="nil"/>
              <w:bottom w:val="single" w:sz="4" w:space="0" w:color="95B3D7"/>
              <w:right w:val="nil"/>
            </w:tcBorders>
            <w:shd w:val="clear" w:color="DBE5F1" w:fill="DBE5F1"/>
            <w:noWrap/>
            <w:vAlign w:val="bottom"/>
            <w:hideMark/>
          </w:tcPr>
          <w:p w:rsidR="00340D92" w:rsidRPr="00340D92" w:rsidRDefault="00340D92" w:rsidP="00340D92">
            <w:pPr>
              <w:rPr>
                <w:color w:val="000000"/>
              </w:rPr>
            </w:pPr>
            <w:r w:rsidRPr="00340D92">
              <w:rPr>
                <w:color w:val="000000"/>
              </w:rPr>
              <w:t xml:space="preserve">5801 - Gastroenterologia a dir. </w:t>
            </w:r>
            <w:proofErr w:type="spellStart"/>
            <w:r w:rsidRPr="00340D92">
              <w:rPr>
                <w:color w:val="000000"/>
              </w:rPr>
              <w:t>Osp</w:t>
            </w:r>
            <w:proofErr w:type="spellEnd"/>
            <w:r w:rsidRPr="00340D92">
              <w:rPr>
                <w:color w:val="000000"/>
              </w:rPr>
              <w:t>.</w:t>
            </w:r>
          </w:p>
        </w:tc>
        <w:tc>
          <w:tcPr>
            <w:tcW w:w="1701" w:type="dxa"/>
            <w:tcBorders>
              <w:top w:val="nil"/>
              <w:left w:val="nil"/>
              <w:bottom w:val="nil"/>
              <w:right w:val="nil"/>
            </w:tcBorders>
            <w:shd w:val="clear" w:color="000000" w:fill="DBE5F1"/>
            <w:vAlign w:val="bottom"/>
            <w:hideMark/>
          </w:tcPr>
          <w:p w:rsidR="00340D92" w:rsidRPr="00340D92" w:rsidRDefault="00340D92" w:rsidP="00340D92">
            <w:pPr>
              <w:rPr>
                <w:color w:val="000000"/>
              </w:rPr>
            </w:pPr>
            <w:r w:rsidRPr="00340D92">
              <w:rPr>
                <w:color w:val="000000"/>
              </w:rPr>
              <w:t> </w:t>
            </w:r>
          </w:p>
        </w:tc>
        <w:tc>
          <w:tcPr>
            <w:tcW w:w="709" w:type="dxa"/>
            <w:tcBorders>
              <w:top w:val="nil"/>
              <w:left w:val="nil"/>
              <w:bottom w:val="nil"/>
              <w:right w:val="nil"/>
            </w:tcBorders>
            <w:shd w:val="clear" w:color="000000" w:fill="DBE5F1"/>
            <w:noWrap/>
            <w:vAlign w:val="bottom"/>
            <w:hideMark/>
          </w:tcPr>
          <w:p w:rsidR="00340D92" w:rsidRPr="00340D92" w:rsidRDefault="00340D92" w:rsidP="00340D92">
            <w:pPr>
              <w:rPr>
                <w:color w:val="000000"/>
              </w:rPr>
            </w:pPr>
            <w:r w:rsidRPr="00340D92">
              <w:rPr>
                <w:color w:val="000000"/>
              </w:rPr>
              <w:t> </w:t>
            </w:r>
          </w:p>
        </w:tc>
        <w:tc>
          <w:tcPr>
            <w:tcW w:w="851" w:type="dxa"/>
            <w:tcBorders>
              <w:top w:val="nil"/>
              <w:left w:val="nil"/>
              <w:bottom w:val="nil"/>
              <w:right w:val="nil"/>
            </w:tcBorders>
            <w:shd w:val="clear" w:color="000000" w:fill="DBE5F1"/>
            <w:noWrap/>
            <w:vAlign w:val="bottom"/>
            <w:hideMark/>
          </w:tcPr>
          <w:p w:rsidR="00340D92" w:rsidRPr="00340D92" w:rsidRDefault="00340D92" w:rsidP="00340D92">
            <w:pPr>
              <w:rPr>
                <w:color w:val="000000"/>
              </w:rPr>
            </w:pPr>
            <w:r w:rsidRPr="00340D92">
              <w:rPr>
                <w:color w:val="000000"/>
              </w:rPr>
              <w:t> </w:t>
            </w:r>
          </w:p>
        </w:tc>
        <w:tc>
          <w:tcPr>
            <w:tcW w:w="992" w:type="dxa"/>
            <w:tcBorders>
              <w:top w:val="nil"/>
              <w:left w:val="nil"/>
              <w:bottom w:val="nil"/>
              <w:right w:val="nil"/>
            </w:tcBorders>
            <w:shd w:val="clear" w:color="000000" w:fill="DBE5F1"/>
            <w:noWrap/>
            <w:vAlign w:val="bottom"/>
            <w:hideMark/>
          </w:tcPr>
          <w:p w:rsidR="00340D92" w:rsidRPr="00340D92" w:rsidRDefault="00340D92" w:rsidP="00340D92">
            <w:pPr>
              <w:rPr>
                <w:color w:val="000000"/>
              </w:rPr>
            </w:pPr>
            <w:r w:rsidRPr="00340D92">
              <w:rPr>
                <w:color w:val="000000"/>
              </w:rPr>
              <w:t> </w:t>
            </w:r>
          </w:p>
        </w:tc>
        <w:tc>
          <w:tcPr>
            <w:tcW w:w="850" w:type="dxa"/>
            <w:tcBorders>
              <w:top w:val="nil"/>
              <w:left w:val="nil"/>
              <w:bottom w:val="nil"/>
              <w:right w:val="nil"/>
            </w:tcBorders>
            <w:shd w:val="clear" w:color="000000" w:fill="DBE5F1"/>
            <w:noWrap/>
            <w:vAlign w:val="bottom"/>
            <w:hideMark/>
          </w:tcPr>
          <w:p w:rsidR="00340D92" w:rsidRPr="00340D92" w:rsidRDefault="00340D92" w:rsidP="00340D92">
            <w:pPr>
              <w:rPr>
                <w:color w:val="000000"/>
              </w:rPr>
            </w:pPr>
            <w:r w:rsidRPr="00340D92">
              <w:rPr>
                <w:color w:val="000000"/>
              </w:rPr>
              <w:t> </w:t>
            </w:r>
          </w:p>
        </w:tc>
        <w:tc>
          <w:tcPr>
            <w:tcW w:w="709" w:type="dxa"/>
            <w:tcBorders>
              <w:top w:val="nil"/>
              <w:left w:val="nil"/>
              <w:bottom w:val="nil"/>
              <w:right w:val="nil"/>
            </w:tcBorders>
            <w:shd w:val="clear" w:color="000000" w:fill="DBE5F1"/>
            <w:noWrap/>
            <w:vAlign w:val="bottom"/>
            <w:hideMark/>
          </w:tcPr>
          <w:p w:rsidR="00340D92" w:rsidRPr="00340D92" w:rsidRDefault="00340D92" w:rsidP="00340D92">
            <w:pPr>
              <w:rPr>
                <w:color w:val="000000"/>
              </w:rPr>
            </w:pPr>
            <w:r w:rsidRPr="00340D92">
              <w:rPr>
                <w:color w:val="000000"/>
              </w:rPr>
              <w:t> </w:t>
            </w:r>
          </w:p>
        </w:tc>
        <w:tc>
          <w:tcPr>
            <w:tcW w:w="851" w:type="dxa"/>
            <w:tcBorders>
              <w:top w:val="nil"/>
              <w:left w:val="nil"/>
              <w:bottom w:val="nil"/>
              <w:right w:val="nil"/>
            </w:tcBorders>
            <w:shd w:val="clear" w:color="000000" w:fill="DBE5F1"/>
            <w:noWrap/>
            <w:vAlign w:val="bottom"/>
            <w:hideMark/>
          </w:tcPr>
          <w:p w:rsidR="00340D92" w:rsidRPr="00340D92" w:rsidRDefault="00340D92" w:rsidP="00340D92">
            <w:pPr>
              <w:rPr>
                <w:color w:val="000000"/>
              </w:rPr>
            </w:pPr>
            <w:r w:rsidRPr="00340D92">
              <w:rPr>
                <w:color w:val="000000"/>
              </w:rPr>
              <w:t> </w:t>
            </w:r>
          </w:p>
        </w:tc>
      </w:tr>
      <w:tr w:rsidR="00340D92" w:rsidRPr="00340D92" w:rsidTr="00FE3B03">
        <w:trPr>
          <w:trHeight w:val="255"/>
        </w:trPr>
        <w:tc>
          <w:tcPr>
            <w:tcW w:w="1052"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1800"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1701" w:type="dxa"/>
            <w:tcBorders>
              <w:top w:val="nil"/>
              <w:left w:val="nil"/>
              <w:bottom w:val="nil"/>
              <w:right w:val="nil"/>
            </w:tcBorders>
            <w:shd w:val="clear" w:color="auto" w:fill="auto"/>
            <w:vAlign w:val="bottom"/>
            <w:hideMark/>
          </w:tcPr>
          <w:p w:rsidR="00340D92" w:rsidRPr="00340D92" w:rsidRDefault="00340D92" w:rsidP="00340D92">
            <w:pPr>
              <w:rPr>
                <w:color w:val="000000"/>
              </w:rPr>
            </w:pPr>
          </w:p>
        </w:tc>
        <w:tc>
          <w:tcPr>
            <w:tcW w:w="709"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851"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992"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850"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709"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851"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r>
      <w:tr w:rsidR="00340D92" w:rsidRPr="00340D92" w:rsidTr="00FE3B03">
        <w:trPr>
          <w:trHeight w:val="255"/>
        </w:trPr>
        <w:tc>
          <w:tcPr>
            <w:tcW w:w="1052"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1800"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1701"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709"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r w:rsidRPr="00340D92">
              <w:rPr>
                <w:b/>
                <w:bCs/>
                <w:color w:val="000000"/>
              </w:rPr>
              <w:t>Valori</w:t>
            </w:r>
          </w:p>
        </w:tc>
        <w:tc>
          <w:tcPr>
            <w:tcW w:w="851"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992"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850"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709"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851"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r>
      <w:tr w:rsidR="00340D92" w:rsidRPr="00340D92" w:rsidTr="00FE3B03">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340D92" w:rsidRPr="00340D92" w:rsidRDefault="00340D92" w:rsidP="00340D92">
            <w:pPr>
              <w:jc w:val="center"/>
              <w:rPr>
                <w:b/>
                <w:bCs/>
                <w:color w:val="000000"/>
              </w:rPr>
            </w:pPr>
            <w:r w:rsidRPr="00340D92">
              <w:rPr>
                <w:b/>
                <w:bCs/>
                <w:color w:val="000000"/>
              </w:rPr>
              <w:t>Tipo</w:t>
            </w:r>
          </w:p>
        </w:tc>
        <w:tc>
          <w:tcPr>
            <w:tcW w:w="180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Codice Indicatore</w:t>
            </w:r>
          </w:p>
        </w:tc>
        <w:tc>
          <w:tcPr>
            <w:tcW w:w="170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[A] NUM</w:t>
            </w:r>
            <w:r w:rsidRPr="00340D92">
              <w:rPr>
                <w:b/>
                <w:bCs/>
                <w:color w:val="000000"/>
              </w:rPr>
              <w:br/>
              <w:t>Anno 2017</w:t>
            </w:r>
            <w:r w:rsidRPr="00340D92">
              <w:rPr>
                <w:b/>
                <w:bCs/>
                <w:color w:val="000000"/>
              </w:rPr>
              <w:br/>
              <w:t xml:space="preserve">1 </w:t>
            </w:r>
            <w:proofErr w:type="spellStart"/>
            <w:r w:rsidRPr="00340D92">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[B] DEN</w:t>
            </w:r>
            <w:r w:rsidRPr="00340D92">
              <w:rPr>
                <w:b/>
                <w:bCs/>
                <w:color w:val="000000"/>
              </w:rPr>
              <w:br/>
              <w:t>Anno 2017</w:t>
            </w:r>
            <w:r w:rsidRPr="00340D92">
              <w:rPr>
                <w:b/>
                <w:bCs/>
                <w:color w:val="000000"/>
              </w:rPr>
              <w:br/>
              <w:t xml:space="preserve">1 </w:t>
            </w:r>
            <w:proofErr w:type="spellStart"/>
            <w:r w:rsidRPr="00340D92">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[C] NUM</w:t>
            </w:r>
            <w:r w:rsidRPr="00340D92">
              <w:rPr>
                <w:b/>
                <w:bCs/>
                <w:color w:val="000000"/>
              </w:rPr>
              <w:br/>
              <w:t>Anno 2018</w:t>
            </w:r>
            <w:r w:rsidRPr="00340D92">
              <w:rPr>
                <w:b/>
                <w:bCs/>
                <w:color w:val="000000"/>
              </w:rPr>
              <w:br/>
              <w:t xml:space="preserve">1 </w:t>
            </w:r>
            <w:proofErr w:type="spellStart"/>
            <w:r w:rsidRPr="00340D92">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[D] DEN</w:t>
            </w:r>
            <w:r w:rsidRPr="00340D92">
              <w:rPr>
                <w:b/>
                <w:bCs/>
                <w:color w:val="000000"/>
              </w:rPr>
              <w:br/>
              <w:t>Anno 2018</w:t>
            </w:r>
            <w:r w:rsidRPr="00340D92">
              <w:rPr>
                <w:b/>
                <w:bCs/>
                <w:color w:val="000000"/>
              </w:rPr>
              <w:br/>
              <w:t xml:space="preserve">1 </w:t>
            </w:r>
            <w:proofErr w:type="spellStart"/>
            <w:r w:rsidRPr="00340D92">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[E]=[A]/[B]</w:t>
            </w:r>
            <w:r w:rsidRPr="00340D92">
              <w:rPr>
                <w:b/>
                <w:bCs/>
                <w:color w:val="000000"/>
              </w:rPr>
              <w:br/>
              <w:t>Rapporto</w:t>
            </w:r>
            <w:r w:rsidRPr="00340D92">
              <w:rPr>
                <w:b/>
                <w:bCs/>
                <w:color w:val="000000"/>
              </w:rPr>
              <w:br/>
              <w:t>Anno 2017</w:t>
            </w:r>
            <w:r w:rsidRPr="00340D92">
              <w:rPr>
                <w:b/>
                <w:bCs/>
                <w:color w:val="000000"/>
              </w:rPr>
              <w:br/>
              <w:t xml:space="preserve">1 </w:t>
            </w:r>
            <w:proofErr w:type="spellStart"/>
            <w:r w:rsidRPr="00340D92">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[F]=[C]/[D]</w:t>
            </w:r>
            <w:r w:rsidRPr="00340D92">
              <w:rPr>
                <w:b/>
                <w:bCs/>
                <w:color w:val="000000"/>
              </w:rPr>
              <w:br/>
              <w:t>Rapporto</w:t>
            </w:r>
            <w:r w:rsidRPr="00340D92">
              <w:rPr>
                <w:b/>
                <w:bCs/>
                <w:color w:val="000000"/>
              </w:rPr>
              <w:br/>
              <w:t>Anno 2018</w:t>
            </w:r>
            <w:r w:rsidRPr="00340D92">
              <w:rPr>
                <w:b/>
                <w:bCs/>
                <w:color w:val="000000"/>
              </w:rPr>
              <w:br/>
              <w:t xml:space="preserve">1 </w:t>
            </w:r>
            <w:proofErr w:type="spellStart"/>
            <w:r w:rsidRPr="00340D92">
              <w:rPr>
                <w:b/>
                <w:bCs/>
                <w:color w:val="000000"/>
              </w:rPr>
              <w:t>sem</w:t>
            </w:r>
            <w:proofErr w:type="spellEnd"/>
          </w:p>
        </w:tc>
      </w:tr>
      <w:tr w:rsidR="00340D92" w:rsidRPr="00340D92" w:rsidTr="00FE3B03">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MES Sant'Anna</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C14.4</w:t>
            </w:r>
          </w:p>
        </w:tc>
        <w:tc>
          <w:tcPr>
            <w:tcW w:w="1701" w:type="dxa"/>
            <w:tcBorders>
              <w:top w:val="single" w:sz="4" w:space="0" w:color="95B3D7"/>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 ricoveri medici oltre soglia per pazienti &gt;= 65 anni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22</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121</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21</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128</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0,18</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0,16</w:t>
            </w:r>
          </w:p>
        </w:tc>
      </w:tr>
      <w:tr w:rsidR="00340D92" w:rsidRPr="00340D92" w:rsidTr="00FE3B03">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 </w:t>
            </w:r>
          </w:p>
        </w:tc>
        <w:tc>
          <w:tcPr>
            <w:tcW w:w="1800" w:type="dxa"/>
            <w:tcBorders>
              <w:top w:val="single" w:sz="4" w:space="0" w:color="95B3D7"/>
              <w:left w:val="single" w:sz="4" w:space="0" w:color="95B3D7"/>
              <w:bottom w:val="single" w:sz="4" w:space="0" w:color="95B3D7"/>
              <w:right w:val="nil"/>
            </w:tcBorders>
            <w:shd w:val="clear" w:color="auto" w:fill="auto"/>
            <w:noWrap/>
            <w:vAlign w:val="center"/>
            <w:hideMark/>
          </w:tcPr>
          <w:p w:rsidR="00340D92" w:rsidRPr="00340D92" w:rsidRDefault="00340D92" w:rsidP="00340D92">
            <w:pPr>
              <w:rPr>
                <w:b/>
                <w:bCs/>
                <w:color w:val="000000"/>
              </w:rPr>
            </w:pPr>
            <w:r w:rsidRPr="00340D92">
              <w:rPr>
                <w:b/>
                <w:bCs/>
                <w:color w:val="000000"/>
              </w:rPr>
              <w:t>C2a.M</w:t>
            </w:r>
          </w:p>
        </w:tc>
        <w:tc>
          <w:tcPr>
            <w:tcW w:w="1701" w:type="dxa"/>
            <w:tcBorders>
              <w:top w:val="nil"/>
              <w:left w:val="single" w:sz="4" w:space="0" w:color="95B3D7"/>
              <w:bottom w:val="single" w:sz="4" w:space="0" w:color="95B3D7"/>
              <w:right w:val="nil"/>
            </w:tcBorders>
            <w:shd w:val="clear" w:color="auto" w:fill="auto"/>
            <w:vAlign w:val="center"/>
            <w:hideMark/>
          </w:tcPr>
          <w:p w:rsidR="00340D92" w:rsidRPr="00340D92" w:rsidRDefault="00340D92" w:rsidP="00340D92">
            <w:pPr>
              <w:rPr>
                <w:color w:val="000000"/>
              </w:rPr>
            </w:pPr>
            <w:r w:rsidRPr="00340D92">
              <w:rPr>
                <w:color w:val="000000"/>
              </w:rPr>
              <w:t>Indice di performance degenza media - DRG Medici</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1.116</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221</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1.096</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188</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5,05</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5,83</w:t>
            </w:r>
          </w:p>
        </w:tc>
      </w:tr>
      <w:tr w:rsidR="00340D92" w:rsidRPr="00340D92" w:rsidTr="00FE3B03">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C30.3.2.2</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 attrazioni extra-regione - DRG alta complessità</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0,00</w:t>
            </w:r>
          </w:p>
        </w:tc>
      </w:tr>
      <w:tr w:rsidR="00340D92" w:rsidRPr="00340D92" w:rsidTr="00FE3B03">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C4.13</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 xml:space="preserve">DRG ad alto rischio di </w:t>
            </w:r>
            <w:proofErr w:type="spellStart"/>
            <w:r w:rsidRPr="00340D92">
              <w:rPr>
                <w:color w:val="000000"/>
              </w:rPr>
              <w:t>inappropriatezza</w:t>
            </w:r>
            <w:proofErr w:type="spellEnd"/>
            <w:r w:rsidRPr="00340D92">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73</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186</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45</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177</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0,39</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0,25</w:t>
            </w:r>
          </w:p>
        </w:tc>
      </w:tr>
      <w:tr w:rsidR="00340D92" w:rsidRPr="00340D92" w:rsidTr="00FE3B03">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D18</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20</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307</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16</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238</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0,07</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0,07</w:t>
            </w:r>
          </w:p>
        </w:tc>
      </w:tr>
      <w:tr w:rsidR="00340D92" w:rsidRPr="00340D92" w:rsidTr="00FE3B03">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Scheda Obiettivi</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Ob22</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50</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202</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26</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163</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24,75</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15,95</w:t>
            </w:r>
          </w:p>
        </w:tc>
      </w:tr>
      <w:tr w:rsidR="00340D92" w:rsidRPr="00340D92" w:rsidTr="00FE3B03">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Ob25</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6</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254</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6</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215</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2,36</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2,79</w:t>
            </w:r>
          </w:p>
        </w:tc>
      </w:tr>
      <w:tr w:rsidR="00340D92" w:rsidRPr="00340D92" w:rsidTr="00FE3B03">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Ob27A</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 xml:space="preserve">Trasferimento DRG Inappropriati in altro </w:t>
            </w:r>
            <w:proofErr w:type="spellStart"/>
            <w:r w:rsidRPr="00340D92">
              <w:rPr>
                <w:color w:val="000000"/>
              </w:rPr>
              <w:t>setting</w:t>
            </w:r>
            <w:proofErr w:type="spellEnd"/>
            <w:r w:rsidRPr="00340D92">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73</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259</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45</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222</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0,28</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0,20</w:t>
            </w:r>
          </w:p>
        </w:tc>
      </w:tr>
      <w:tr w:rsidR="00340D92" w:rsidRPr="00340D92" w:rsidTr="00FE3B03">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Ob30</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13</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12</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31</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0,15</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0,39</w:t>
            </w:r>
          </w:p>
        </w:tc>
      </w:tr>
      <w:tr w:rsidR="00340D92" w:rsidRPr="00340D92" w:rsidTr="00FE3B03">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lastRenderedPageBreak/>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Ob44</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20</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259</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16</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222</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7,72</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7,21</w:t>
            </w:r>
          </w:p>
        </w:tc>
      </w:tr>
    </w:tbl>
    <w:p w:rsidR="00340D92" w:rsidRDefault="00340D92"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800"/>
        <w:gridCol w:w="1701"/>
        <w:gridCol w:w="709"/>
        <w:gridCol w:w="851"/>
        <w:gridCol w:w="992"/>
        <w:gridCol w:w="850"/>
        <w:gridCol w:w="709"/>
        <w:gridCol w:w="851"/>
      </w:tblGrid>
      <w:tr w:rsidR="00340D92" w:rsidRPr="00340D92" w:rsidTr="00FE3B03">
        <w:trPr>
          <w:trHeight w:val="255"/>
        </w:trPr>
        <w:tc>
          <w:tcPr>
            <w:tcW w:w="1052" w:type="dxa"/>
            <w:tcBorders>
              <w:top w:val="nil"/>
              <w:left w:val="nil"/>
              <w:bottom w:val="single" w:sz="4" w:space="0" w:color="95B3D7"/>
              <w:right w:val="nil"/>
            </w:tcBorders>
            <w:shd w:val="clear" w:color="DBE5F1" w:fill="DBE5F1"/>
            <w:noWrap/>
            <w:vAlign w:val="bottom"/>
            <w:hideMark/>
          </w:tcPr>
          <w:p w:rsidR="00340D92" w:rsidRPr="00340D92" w:rsidRDefault="00340D92" w:rsidP="00340D92">
            <w:pPr>
              <w:rPr>
                <w:color w:val="000000"/>
              </w:rPr>
            </w:pPr>
            <w:proofErr w:type="spellStart"/>
            <w:r w:rsidRPr="00340D92">
              <w:rPr>
                <w:color w:val="000000"/>
              </w:rPr>
              <w:t>DenUnico</w:t>
            </w:r>
            <w:proofErr w:type="spellEnd"/>
          </w:p>
        </w:tc>
        <w:tc>
          <w:tcPr>
            <w:tcW w:w="1800" w:type="dxa"/>
            <w:tcBorders>
              <w:top w:val="nil"/>
              <w:left w:val="nil"/>
              <w:bottom w:val="single" w:sz="4" w:space="0" w:color="95B3D7"/>
              <w:right w:val="nil"/>
            </w:tcBorders>
            <w:shd w:val="clear" w:color="DBE5F1" w:fill="DBE5F1"/>
            <w:noWrap/>
            <w:vAlign w:val="bottom"/>
            <w:hideMark/>
          </w:tcPr>
          <w:p w:rsidR="00340D92" w:rsidRPr="00340D92" w:rsidRDefault="00340D92" w:rsidP="00340D92">
            <w:pPr>
              <w:rPr>
                <w:color w:val="000000"/>
              </w:rPr>
            </w:pPr>
            <w:r w:rsidRPr="00340D92">
              <w:rPr>
                <w:color w:val="000000"/>
              </w:rPr>
              <w:t xml:space="preserve">5802 - Gastroenterologia a dir. </w:t>
            </w:r>
            <w:proofErr w:type="spellStart"/>
            <w:r w:rsidRPr="00340D92">
              <w:rPr>
                <w:color w:val="000000"/>
              </w:rPr>
              <w:t>Univ</w:t>
            </w:r>
            <w:proofErr w:type="spellEnd"/>
            <w:r w:rsidRPr="00340D92">
              <w:rPr>
                <w:color w:val="000000"/>
              </w:rPr>
              <w:t>.</w:t>
            </w:r>
          </w:p>
        </w:tc>
        <w:tc>
          <w:tcPr>
            <w:tcW w:w="1701" w:type="dxa"/>
            <w:tcBorders>
              <w:top w:val="nil"/>
              <w:left w:val="nil"/>
              <w:bottom w:val="nil"/>
              <w:right w:val="nil"/>
            </w:tcBorders>
            <w:shd w:val="clear" w:color="000000" w:fill="DBE5F1"/>
            <w:vAlign w:val="bottom"/>
            <w:hideMark/>
          </w:tcPr>
          <w:p w:rsidR="00340D92" w:rsidRPr="00340D92" w:rsidRDefault="00340D92" w:rsidP="00340D92">
            <w:pPr>
              <w:rPr>
                <w:color w:val="000000"/>
              </w:rPr>
            </w:pPr>
            <w:r w:rsidRPr="00340D92">
              <w:rPr>
                <w:color w:val="000000"/>
              </w:rPr>
              <w:t> </w:t>
            </w:r>
          </w:p>
        </w:tc>
        <w:tc>
          <w:tcPr>
            <w:tcW w:w="709" w:type="dxa"/>
            <w:tcBorders>
              <w:top w:val="nil"/>
              <w:left w:val="nil"/>
              <w:bottom w:val="nil"/>
              <w:right w:val="nil"/>
            </w:tcBorders>
            <w:shd w:val="clear" w:color="000000" w:fill="DBE5F1"/>
            <w:noWrap/>
            <w:vAlign w:val="bottom"/>
            <w:hideMark/>
          </w:tcPr>
          <w:p w:rsidR="00340D92" w:rsidRPr="00340D92" w:rsidRDefault="00340D92" w:rsidP="00340D92">
            <w:pPr>
              <w:rPr>
                <w:color w:val="000000"/>
              </w:rPr>
            </w:pPr>
            <w:r w:rsidRPr="00340D92">
              <w:rPr>
                <w:color w:val="000000"/>
              </w:rPr>
              <w:t> </w:t>
            </w:r>
          </w:p>
        </w:tc>
        <w:tc>
          <w:tcPr>
            <w:tcW w:w="851" w:type="dxa"/>
            <w:tcBorders>
              <w:top w:val="nil"/>
              <w:left w:val="nil"/>
              <w:bottom w:val="nil"/>
              <w:right w:val="nil"/>
            </w:tcBorders>
            <w:shd w:val="clear" w:color="000000" w:fill="DBE5F1"/>
            <w:noWrap/>
            <w:vAlign w:val="bottom"/>
            <w:hideMark/>
          </w:tcPr>
          <w:p w:rsidR="00340D92" w:rsidRPr="00340D92" w:rsidRDefault="00340D92" w:rsidP="00340D92">
            <w:pPr>
              <w:rPr>
                <w:color w:val="000000"/>
              </w:rPr>
            </w:pPr>
            <w:r w:rsidRPr="00340D92">
              <w:rPr>
                <w:color w:val="000000"/>
              </w:rPr>
              <w:t> </w:t>
            </w:r>
          </w:p>
        </w:tc>
        <w:tc>
          <w:tcPr>
            <w:tcW w:w="992" w:type="dxa"/>
            <w:tcBorders>
              <w:top w:val="nil"/>
              <w:left w:val="nil"/>
              <w:bottom w:val="nil"/>
              <w:right w:val="nil"/>
            </w:tcBorders>
            <w:shd w:val="clear" w:color="000000" w:fill="DBE5F1"/>
            <w:noWrap/>
            <w:vAlign w:val="bottom"/>
            <w:hideMark/>
          </w:tcPr>
          <w:p w:rsidR="00340D92" w:rsidRPr="00340D92" w:rsidRDefault="00340D92" w:rsidP="00340D92">
            <w:pPr>
              <w:rPr>
                <w:color w:val="000000"/>
              </w:rPr>
            </w:pPr>
            <w:r w:rsidRPr="00340D92">
              <w:rPr>
                <w:color w:val="000000"/>
              </w:rPr>
              <w:t> </w:t>
            </w:r>
          </w:p>
        </w:tc>
        <w:tc>
          <w:tcPr>
            <w:tcW w:w="850" w:type="dxa"/>
            <w:tcBorders>
              <w:top w:val="nil"/>
              <w:left w:val="nil"/>
              <w:bottom w:val="nil"/>
              <w:right w:val="nil"/>
            </w:tcBorders>
            <w:shd w:val="clear" w:color="000000" w:fill="DBE5F1"/>
            <w:noWrap/>
            <w:vAlign w:val="bottom"/>
            <w:hideMark/>
          </w:tcPr>
          <w:p w:rsidR="00340D92" w:rsidRPr="00340D92" w:rsidRDefault="00340D92" w:rsidP="00340D92">
            <w:pPr>
              <w:rPr>
                <w:color w:val="000000"/>
              </w:rPr>
            </w:pPr>
            <w:r w:rsidRPr="00340D92">
              <w:rPr>
                <w:color w:val="000000"/>
              </w:rPr>
              <w:t> </w:t>
            </w:r>
          </w:p>
        </w:tc>
        <w:tc>
          <w:tcPr>
            <w:tcW w:w="709" w:type="dxa"/>
            <w:tcBorders>
              <w:top w:val="nil"/>
              <w:left w:val="nil"/>
              <w:bottom w:val="nil"/>
              <w:right w:val="nil"/>
            </w:tcBorders>
            <w:shd w:val="clear" w:color="000000" w:fill="DBE5F1"/>
            <w:noWrap/>
            <w:vAlign w:val="bottom"/>
            <w:hideMark/>
          </w:tcPr>
          <w:p w:rsidR="00340D92" w:rsidRPr="00340D92" w:rsidRDefault="00340D92" w:rsidP="00340D92">
            <w:pPr>
              <w:rPr>
                <w:color w:val="000000"/>
              </w:rPr>
            </w:pPr>
            <w:r w:rsidRPr="00340D92">
              <w:rPr>
                <w:color w:val="000000"/>
              </w:rPr>
              <w:t> </w:t>
            </w:r>
          </w:p>
        </w:tc>
        <w:tc>
          <w:tcPr>
            <w:tcW w:w="851" w:type="dxa"/>
            <w:tcBorders>
              <w:top w:val="nil"/>
              <w:left w:val="nil"/>
              <w:bottom w:val="nil"/>
              <w:right w:val="nil"/>
            </w:tcBorders>
            <w:shd w:val="clear" w:color="000000" w:fill="DBE5F1"/>
            <w:noWrap/>
            <w:vAlign w:val="bottom"/>
            <w:hideMark/>
          </w:tcPr>
          <w:p w:rsidR="00340D92" w:rsidRPr="00340D92" w:rsidRDefault="00340D92" w:rsidP="00340D92">
            <w:pPr>
              <w:rPr>
                <w:color w:val="000000"/>
              </w:rPr>
            </w:pPr>
            <w:r w:rsidRPr="00340D92">
              <w:rPr>
                <w:color w:val="000000"/>
              </w:rPr>
              <w:t> </w:t>
            </w:r>
          </w:p>
        </w:tc>
      </w:tr>
      <w:tr w:rsidR="00340D92" w:rsidRPr="00340D92" w:rsidTr="00FE3B03">
        <w:trPr>
          <w:trHeight w:val="255"/>
        </w:trPr>
        <w:tc>
          <w:tcPr>
            <w:tcW w:w="1052"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1800"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1701" w:type="dxa"/>
            <w:tcBorders>
              <w:top w:val="nil"/>
              <w:left w:val="nil"/>
              <w:bottom w:val="nil"/>
              <w:right w:val="nil"/>
            </w:tcBorders>
            <w:shd w:val="clear" w:color="auto" w:fill="auto"/>
            <w:vAlign w:val="bottom"/>
            <w:hideMark/>
          </w:tcPr>
          <w:p w:rsidR="00340D92" w:rsidRPr="00340D92" w:rsidRDefault="00340D92" w:rsidP="00340D92">
            <w:pPr>
              <w:rPr>
                <w:color w:val="000000"/>
              </w:rPr>
            </w:pPr>
          </w:p>
        </w:tc>
        <w:tc>
          <w:tcPr>
            <w:tcW w:w="709"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851"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992"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850"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709"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851"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r>
      <w:tr w:rsidR="00340D92" w:rsidRPr="00340D92" w:rsidTr="00FE3B03">
        <w:trPr>
          <w:trHeight w:val="255"/>
        </w:trPr>
        <w:tc>
          <w:tcPr>
            <w:tcW w:w="1052"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1800"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1701"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709"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r w:rsidRPr="00340D92">
              <w:rPr>
                <w:b/>
                <w:bCs/>
                <w:color w:val="000000"/>
              </w:rPr>
              <w:t>Valori</w:t>
            </w:r>
          </w:p>
        </w:tc>
        <w:tc>
          <w:tcPr>
            <w:tcW w:w="851"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992"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850"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709"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851"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r>
      <w:tr w:rsidR="00340D92" w:rsidRPr="00340D92" w:rsidTr="00FE3B03">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340D92" w:rsidRPr="00340D92" w:rsidRDefault="00340D92" w:rsidP="00340D92">
            <w:pPr>
              <w:jc w:val="center"/>
              <w:rPr>
                <w:b/>
                <w:bCs/>
                <w:color w:val="000000"/>
              </w:rPr>
            </w:pPr>
            <w:r w:rsidRPr="00340D92">
              <w:rPr>
                <w:b/>
                <w:bCs/>
                <w:color w:val="000000"/>
              </w:rPr>
              <w:t>Tipo</w:t>
            </w:r>
          </w:p>
        </w:tc>
        <w:tc>
          <w:tcPr>
            <w:tcW w:w="180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Codice Indicatore</w:t>
            </w:r>
          </w:p>
        </w:tc>
        <w:tc>
          <w:tcPr>
            <w:tcW w:w="170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[A] NUM</w:t>
            </w:r>
            <w:r w:rsidRPr="00340D92">
              <w:rPr>
                <w:b/>
                <w:bCs/>
                <w:color w:val="000000"/>
              </w:rPr>
              <w:br/>
              <w:t>Anno 2017</w:t>
            </w:r>
            <w:r w:rsidRPr="00340D92">
              <w:rPr>
                <w:b/>
                <w:bCs/>
                <w:color w:val="000000"/>
              </w:rPr>
              <w:br/>
              <w:t xml:space="preserve">1 </w:t>
            </w:r>
            <w:proofErr w:type="spellStart"/>
            <w:r w:rsidRPr="00340D92">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[B] DEN</w:t>
            </w:r>
            <w:r w:rsidRPr="00340D92">
              <w:rPr>
                <w:b/>
                <w:bCs/>
                <w:color w:val="000000"/>
              </w:rPr>
              <w:br/>
              <w:t>Anno 2017</w:t>
            </w:r>
            <w:r w:rsidRPr="00340D92">
              <w:rPr>
                <w:b/>
                <w:bCs/>
                <w:color w:val="000000"/>
              </w:rPr>
              <w:br/>
              <w:t xml:space="preserve">1 </w:t>
            </w:r>
            <w:proofErr w:type="spellStart"/>
            <w:r w:rsidRPr="00340D92">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[C] NUM</w:t>
            </w:r>
            <w:r w:rsidRPr="00340D92">
              <w:rPr>
                <w:b/>
                <w:bCs/>
                <w:color w:val="000000"/>
              </w:rPr>
              <w:br/>
              <w:t>Anno 2018</w:t>
            </w:r>
            <w:r w:rsidRPr="00340D92">
              <w:rPr>
                <w:b/>
                <w:bCs/>
                <w:color w:val="000000"/>
              </w:rPr>
              <w:br/>
              <w:t xml:space="preserve">1 </w:t>
            </w:r>
            <w:proofErr w:type="spellStart"/>
            <w:r w:rsidRPr="00340D92">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[D] DEN</w:t>
            </w:r>
            <w:r w:rsidRPr="00340D92">
              <w:rPr>
                <w:b/>
                <w:bCs/>
                <w:color w:val="000000"/>
              </w:rPr>
              <w:br/>
              <w:t>Anno 2018</w:t>
            </w:r>
            <w:r w:rsidRPr="00340D92">
              <w:rPr>
                <w:b/>
                <w:bCs/>
                <w:color w:val="000000"/>
              </w:rPr>
              <w:br/>
              <w:t xml:space="preserve">1 </w:t>
            </w:r>
            <w:proofErr w:type="spellStart"/>
            <w:r w:rsidRPr="00340D92">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[E]=[A]/[B]</w:t>
            </w:r>
            <w:r w:rsidRPr="00340D92">
              <w:rPr>
                <w:b/>
                <w:bCs/>
                <w:color w:val="000000"/>
              </w:rPr>
              <w:br/>
              <w:t>Rapporto</w:t>
            </w:r>
            <w:r w:rsidRPr="00340D92">
              <w:rPr>
                <w:b/>
                <w:bCs/>
                <w:color w:val="000000"/>
              </w:rPr>
              <w:br/>
              <w:t>Anno 2017</w:t>
            </w:r>
            <w:r w:rsidRPr="00340D92">
              <w:rPr>
                <w:b/>
                <w:bCs/>
                <w:color w:val="000000"/>
              </w:rPr>
              <w:br/>
              <w:t xml:space="preserve">1 </w:t>
            </w:r>
            <w:proofErr w:type="spellStart"/>
            <w:r w:rsidRPr="00340D92">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[F]=[C]/[D]</w:t>
            </w:r>
            <w:r w:rsidRPr="00340D92">
              <w:rPr>
                <w:b/>
                <w:bCs/>
                <w:color w:val="000000"/>
              </w:rPr>
              <w:br/>
              <w:t>Rapporto</w:t>
            </w:r>
            <w:r w:rsidRPr="00340D92">
              <w:rPr>
                <w:b/>
                <w:bCs/>
                <w:color w:val="000000"/>
              </w:rPr>
              <w:br/>
              <w:t>Anno 2018</w:t>
            </w:r>
            <w:r w:rsidRPr="00340D92">
              <w:rPr>
                <w:b/>
                <w:bCs/>
                <w:color w:val="000000"/>
              </w:rPr>
              <w:br/>
              <w:t xml:space="preserve">1 </w:t>
            </w:r>
            <w:proofErr w:type="spellStart"/>
            <w:r w:rsidRPr="00340D92">
              <w:rPr>
                <w:b/>
                <w:bCs/>
                <w:color w:val="000000"/>
              </w:rPr>
              <w:t>sem</w:t>
            </w:r>
            <w:proofErr w:type="spellEnd"/>
          </w:p>
        </w:tc>
      </w:tr>
      <w:tr w:rsidR="00340D92" w:rsidRPr="00340D92" w:rsidTr="00FE3B03">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MES Sant'Anna</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C14.4</w:t>
            </w:r>
          </w:p>
        </w:tc>
        <w:tc>
          <w:tcPr>
            <w:tcW w:w="1701" w:type="dxa"/>
            <w:tcBorders>
              <w:top w:val="single" w:sz="4" w:space="0" w:color="95B3D7"/>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 ricoveri medici oltre soglia per pazienti &gt;= 65 anni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5</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53</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5</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57</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0,09</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0,09</w:t>
            </w:r>
          </w:p>
        </w:tc>
      </w:tr>
      <w:tr w:rsidR="00340D92" w:rsidRPr="00340D92" w:rsidTr="00FE3B03">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 </w:t>
            </w:r>
          </w:p>
        </w:tc>
        <w:tc>
          <w:tcPr>
            <w:tcW w:w="1800" w:type="dxa"/>
            <w:tcBorders>
              <w:top w:val="single" w:sz="4" w:space="0" w:color="95B3D7"/>
              <w:left w:val="single" w:sz="4" w:space="0" w:color="95B3D7"/>
              <w:bottom w:val="single" w:sz="4" w:space="0" w:color="95B3D7"/>
              <w:right w:val="nil"/>
            </w:tcBorders>
            <w:shd w:val="clear" w:color="auto" w:fill="auto"/>
            <w:noWrap/>
            <w:vAlign w:val="center"/>
            <w:hideMark/>
          </w:tcPr>
          <w:p w:rsidR="00340D92" w:rsidRPr="00340D92" w:rsidRDefault="00340D92" w:rsidP="00340D92">
            <w:pPr>
              <w:rPr>
                <w:b/>
                <w:bCs/>
                <w:color w:val="000000"/>
              </w:rPr>
            </w:pPr>
            <w:r w:rsidRPr="00340D92">
              <w:rPr>
                <w:b/>
                <w:bCs/>
                <w:color w:val="000000"/>
              </w:rPr>
              <w:t>C2a.M</w:t>
            </w:r>
          </w:p>
        </w:tc>
        <w:tc>
          <w:tcPr>
            <w:tcW w:w="1701" w:type="dxa"/>
            <w:tcBorders>
              <w:top w:val="nil"/>
              <w:left w:val="single" w:sz="4" w:space="0" w:color="95B3D7"/>
              <w:bottom w:val="single" w:sz="4" w:space="0" w:color="95B3D7"/>
              <w:right w:val="nil"/>
            </w:tcBorders>
            <w:shd w:val="clear" w:color="auto" w:fill="auto"/>
            <w:vAlign w:val="center"/>
            <w:hideMark/>
          </w:tcPr>
          <w:p w:rsidR="00340D92" w:rsidRPr="00340D92" w:rsidRDefault="00340D92" w:rsidP="00340D92">
            <w:pPr>
              <w:rPr>
                <w:color w:val="000000"/>
              </w:rPr>
            </w:pPr>
            <w:r w:rsidRPr="00340D92">
              <w:rPr>
                <w:color w:val="000000"/>
              </w:rPr>
              <w:t>Indice di performance degenza media - DRG Medici</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118</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114</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173</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91</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1,04</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1,90</w:t>
            </w:r>
          </w:p>
        </w:tc>
      </w:tr>
      <w:tr w:rsidR="00340D92" w:rsidRPr="00340D92" w:rsidTr="00FE3B03">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C30.3.2.2</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 attrazioni extra-regione - DRG alta complessità</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1,00</w:t>
            </w:r>
          </w:p>
        </w:tc>
      </w:tr>
      <w:tr w:rsidR="00340D92" w:rsidRPr="00340D92" w:rsidTr="00FE3B03">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C4.13</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 xml:space="preserve">DRG ad alto rischio di </w:t>
            </w:r>
            <w:proofErr w:type="spellStart"/>
            <w:r w:rsidRPr="00340D92">
              <w:rPr>
                <w:color w:val="000000"/>
              </w:rPr>
              <w:t>inappropriatezza</w:t>
            </w:r>
            <w:proofErr w:type="spellEnd"/>
            <w:r w:rsidRPr="00340D92">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50</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73</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28</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71</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0,68</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0,39</w:t>
            </w:r>
          </w:p>
        </w:tc>
      </w:tr>
      <w:tr w:rsidR="00340D92" w:rsidRPr="00340D92" w:rsidTr="00FE3B03">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D18</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3</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177</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5</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141</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0,02</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0,04</w:t>
            </w:r>
          </w:p>
        </w:tc>
      </w:tr>
      <w:tr w:rsidR="00340D92" w:rsidRPr="00340D92" w:rsidTr="00FE3B03">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Scheda Obiettivi</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Ob22</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17</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76</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18</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71</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22,37</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25,35</w:t>
            </w:r>
          </w:p>
        </w:tc>
      </w:tr>
      <w:tr w:rsidR="00340D92" w:rsidRPr="00340D92" w:rsidTr="00FE3B03">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Ob25</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121</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98</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0,83</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0,00</w:t>
            </w:r>
          </w:p>
        </w:tc>
      </w:tr>
      <w:tr w:rsidR="00340D92" w:rsidRPr="00340D92" w:rsidTr="00FE3B03">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Ob27A</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 xml:space="preserve">Trasferimento DRG Inappropriati in altro </w:t>
            </w:r>
            <w:proofErr w:type="spellStart"/>
            <w:r w:rsidRPr="00340D92">
              <w:rPr>
                <w:color w:val="000000"/>
              </w:rPr>
              <w:t>setting</w:t>
            </w:r>
            <w:proofErr w:type="spellEnd"/>
            <w:r w:rsidRPr="00340D92">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50</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123</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28</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99</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0,41</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0,28</w:t>
            </w:r>
          </w:p>
        </w:tc>
      </w:tr>
      <w:tr w:rsidR="00340D92" w:rsidRPr="00340D92" w:rsidTr="00FE3B03">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Ob30</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19</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26</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8</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21</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0,73</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0,38</w:t>
            </w:r>
          </w:p>
        </w:tc>
      </w:tr>
      <w:tr w:rsidR="00340D92" w:rsidRPr="00340D92" w:rsidTr="00FE3B03">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Ob44</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3</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123</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5</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99</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2,44</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5,05</w:t>
            </w:r>
          </w:p>
        </w:tc>
      </w:tr>
    </w:tbl>
    <w:p w:rsidR="00340D92" w:rsidRDefault="00340D92"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800"/>
        <w:gridCol w:w="1701"/>
        <w:gridCol w:w="709"/>
        <w:gridCol w:w="851"/>
        <w:gridCol w:w="992"/>
        <w:gridCol w:w="850"/>
        <w:gridCol w:w="709"/>
        <w:gridCol w:w="851"/>
      </w:tblGrid>
      <w:tr w:rsidR="00340D92" w:rsidRPr="00340D92" w:rsidTr="00FE3B03">
        <w:trPr>
          <w:trHeight w:val="255"/>
        </w:trPr>
        <w:tc>
          <w:tcPr>
            <w:tcW w:w="1052" w:type="dxa"/>
            <w:tcBorders>
              <w:top w:val="nil"/>
              <w:left w:val="nil"/>
              <w:bottom w:val="single" w:sz="4" w:space="0" w:color="95B3D7"/>
              <w:right w:val="nil"/>
            </w:tcBorders>
            <w:shd w:val="clear" w:color="DBE5F1" w:fill="DBE5F1"/>
            <w:noWrap/>
            <w:vAlign w:val="bottom"/>
            <w:hideMark/>
          </w:tcPr>
          <w:p w:rsidR="00340D92" w:rsidRPr="00340D92" w:rsidRDefault="00340D92" w:rsidP="00340D92">
            <w:pPr>
              <w:rPr>
                <w:color w:val="000000"/>
              </w:rPr>
            </w:pPr>
            <w:proofErr w:type="spellStart"/>
            <w:r w:rsidRPr="00340D92">
              <w:rPr>
                <w:color w:val="000000"/>
              </w:rPr>
              <w:t>DenUnico</w:t>
            </w:r>
            <w:proofErr w:type="spellEnd"/>
          </w:p>
        </w:tc>
        <w:tc>
          <w:tcPr>
            <w:tcW w:w="1800" w:type="dxa"/>
            <w:tcBorders>
              <w:top w:val="nil"/>
              <w:left w:val="nil"/>
              <w:bottom w:val="single" w:sz="4" w:space="0" w:color="95B3D7"/>
              <w:right w:val="nil"/>
            </w:tcBorders>
            <w:shd w:val="clear" w:color="DBE5F1" w:fill="DBE5F1"/>
            <w:noWrap/>
            <w:vAlign w:val="bottom"/>
            <w:hideMark/>
          </w:tcPr>
          <w:p w:rsidR="00340D92" w:rsidRPr="00340D92" w:rsidRDefault="00340D92" w:rsidP="00340D92">
            <w:pPr>
              <w:rPr>
                <w:color w:val="000000"/>
              </w:rPr>
            </w:pPr>
            <w:r w:rsidRPr="00340D92">
              <w:rPr>
                <w:color w:val="000000"/>
              </w:rPr>
              <w:t>6201 - Neonatologia</w:t>
            </w:r>
          </w:p>
        </w:tc>
        <w:tc>
          <w:tcPr>
            <w:tcW w:w="1701" w:type="dxa"/>
            <w:tcBorders>
              <w:top w:val="nil"/>
              <w:left w:val="nil"/>
              <w:bottom w:val="nil"/>
              <w:right w:val="nil"/>
            </w:tcBorders>
            <w:shd w:val="clear" w:color="000000" w:fill="DBE5F1"/>
            <w:vAlign w:val="bottom"/>
            <w:hideMark/>
          </w:tcPr>
          <w:p w:rsidR="00340D92" w:rsidRPr="00340D92" w:rsidRDefault="00340D92" w:rsidP="00340D92">
            <w:pPr>
              <w:rPr>
                <w:color w:val="000000"/>
              </w:rPr>
            </w:pPr>
            <w:r w:rsidRPr="00340D92">
              <w:rPr>
                <w:color w:val="000000"/>
              </w:rPr>
              <w:t> </w:t>
            </w:r>
          </w:p>
        </w:tc>
        <w:tc>
          <w:tcPr>
            <w:tcW w:w="709" w:type="dxa"/>
            <w:tcBorders>
              <w:top w:val="nil"/>
              <w:left w:val="nil"/>
              <w:bottom w:val="nil"/>
              <w:right w:val="nil"/>
            </w:tcBorders>
            <w:shd w:val="clear" w:color="000000" w:fill="DBE5F1"/>
            <w:noWrap/>
            <w:vAlign w:val="bottom"/>
            <w:hideMark/>
          </w:tcPr>
          <w:p w:rsidR="00340D92" w:rsidRPr="00340D92" w:rsidRDefault="00340D92" w:rsidP="00340D92">
            <w:pPr>
              <w:rPr>
                <w:color w:val="000000"/>
              </w:rPr>
            </w:pPr>
            <w:r w:rsidRPr="00340D92">
              <w:rPr>
                <w:color w:val="000000"/>
              </w:rPr>
              <w:t> </w:t>
            </w:r>
          </w:p>
        </w:tc>
        <w:tc>
          <w:tcPr>
            <w:tcW w:w="851" w:type="dxa"/>
            <w:tcBorders>
              <w:top w:val="nil"/>
              <w:left w:val="nil"/>
              <w:bottom w:val="nil"/>
              <w:right w:val="nil"/>
            </w:tcBorders>
            <w:shd w:val="clear" w:color="000000" w:fill="DBE5F1"/>
            <w:noWrap/>
            <w:vAlign w:val="bottom"/>
            <w:hideMark/>
          </w:tcPr>
          <w:p w:rsidR="00340D92" w:rsidRPr="00340D92" w:rsidRDefault="00340D92" w:rsidP="00340D92">
            <w:pPr>
              <w:rPr>
                <w:color w:val="000000"/>
              </w:rPr>
            </w:pPr>
            <w:r w:rsidRPr="00340D92">
              <w:rPr>
                <w:color w:val="000000"/>
              </w:rPr>
              <w:t> </w:t>
            </w:r>
          </w:p>
        </w:tc>
        <w:tc>
          <w:tcPr>
            <w:tcW w:w="992" w:type="dxa"/>
            <w:tcBorders>
              <w:top w:val="nil"/>
              <w:left w:val="nil"/>
              <w:bottom w:val="nil"/>
              <w:right w:val="nil"/>
            </w:tcBorders>
            <w:shd w:val="clear" w:color="000000" w:fill="DBE5F1"/>
            <w:noWrap/>
            <w:vAlign w:val="bottom"/>
            <w:hideMark/>
          </w:tcPr>
          <w:p w:rsidR="00340D92" w:rsidRPr="00340D92" w:rsidRDefault="00340D92" w:rsidP="00340D92">
            <w:pPr>
              <w:rPr>
                <w:color w:val="000000"/>
              </w:rPr>
            </w:pPr>
            <w:r w:rsidRPr="00340D92">
              <w:rPr>
                <w:color w:val="000000"/>
              </w:rPr>
              <w:t> </w:t>
            </w:r>
          </w:p>
        </w:tc>
        <w:tc>
          <w:tcPr>
            <w:tcW w:w="850" w:type="dxa"/>
            <w:tcBorders>
              <w:top w:val="nil"/>
              <w:left w:val="nil"/>
              <w:bottom w:val="nil"/>
              <w:right w:val="nil"/>
            </w:tcBorders>
            <w:shd w:val="clear" w:color="000000" w:fill="DBE5F1"/>
            <w:noWrap/>
            <w:vAlign w:val="bottom"/>
            <w:hideMark/>
          </w:tcPr>
          <w:p w:rsidR="00340D92" w:rsidRPr="00340D92" w:rsidRDefault="00340D92" w:rsidP="00340D92">
            <w:pPr>
              <w:rPr>
                <w:color w:val="000000"/>
              </w:rPr>
            </w:pPr>
            <w:r w:rsidRPr="00340D92">
              <w:rPr>
                <w:color w:val="000000"/>
              </w:rPr>
              <w:t> </w:t>
            </w:r>
          </w:p>
        </w:tc>
        <w:tc>
          <w:tcPr>
            <w:tcW w:w="709" w:type="dxa"/>
            <w:tcBorders>
              <w:top w:val="nil"/>
              <w:left w:val="nil"/>
              <w:bottom w:val="nil"/>
              <w:right w:val="nil"/>
            </w:tcBorders>
            <w:shd w:val="clear" w:color="000000" w:fill="DBE5F1"/>
            <w:noWrap/>
            <w:vAlign w:val="bottom"/>
            <w:hideMark/>
          </w:tcPr>
          <w:p w:rsidR="00340D92" w:rsidRPr="00340D92" w:rsidRDefault="00340D92" w:rsidP="00340D92">
            <w:pPr>
              <w:rPr>
                <w:color w:val="000000"/>
              </w:rPr>
            </w:pPr>
            <w:r w:rsidRPr="00340D92">
              <w:rPr>
                <w:color w:val="000000"/>
              </w:rPr>
              <w:t> </w:t>
            </w:r>
          </w:p>
        </w:tc>
        <w:tc>
          <w:tcPr>
            <w:tcW w:w="851" w:type="dxa"/>
            <w:tcBorders>
              <w:top w:val="nil"/>
              <w:left w:val="nil"/>
              <w:bottom w:val="nil"/>
              <w:right w:val="nil"/>
            </w:tcBorders>
            <w:shd w:val="clear" w:color="000000" w:fill="DBE5F1"/>
            <w:noWrap/>
            <w:vAlign w:val="bottom"/>
            <w:hideMark/>
          </w:tcPr>
          <w:p w:rsidR="00340D92" w:rsidRPr="00340D92" w:rsidRDefault="00340D92" w:rsidP="00340D92">
            <w:pPr>
              <w:rPr>
                <w:color w:val="000000"/>
              </w:rPr>
            </w:pPr>
            <w:r w:rsidRPr="00340D92">
              <w:rPr>
                <w:color w:val="000000"/>
              </w:rPr>
              <w:t> </w:t>
            </w:r>
          </w:p>
        </w:tc>
      </w:tr>
      <w:tr w:rsidR="00340D92" w:rsidRPr="00340D92" w:rsidTr="00FE3B03">
        <w:trPr>
          <w:trHeight w:val="255"/>
        </w:trPr>
        <w:tc>
          <w:tcPr>
            <w:tcW w:w="1052"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1800"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1701" w:type="dxa"/>
            <w:tcBorders>
              <w:top w:val="nil"/>
              <w:left w:val="nil"/>
              <w:bottom w:val="nil"/>
              <w:right w:val="nil"/>
            </w:tcBorders>
            <w:shd w:val="clear" w:color="auto" w:fill="auto"/>
            <w:vAlign w:val="bottom"/>
            <w:hideMark/>
          </w:tcPr>
          <w:p w:rsidR="00340D92" w:rsidRPr="00340D92" w:rsidRDefault="00340D92" w:rsidP="00340D92">
            <w:pPr>
              <w:rPr>
                <w:color w:val="000000"/>
              </w:rPr>
            </w:pPr>
          </w:p>
        </w:tc>
        <w:tc>
          <w:tcPr>
            <w:tcW w:w="709"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851"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992"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850"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709"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c>
          <w:tcPr>
            <w:tcW w:w="851" w:type="dxa"/>
            <w:tcBorders>
              <w:top w:val="nil"/>
              <w:left w:val="nil"/>
              <w:bottom w:val="nil"/>
              <w:right w:val="nil"/>
            </w:tcBorders>
            <w:shd w:val="clear" w:color="auto" w:fill="auto"/>
            <w:noWrap/>
            <w:vAlign w:val="bottom"/>
            <w:hideMark/>
          </w:tcPr>
          <w:p w:rsidR="00340D92" w:rsidRPr="00340D92" w:rsidRDefault="00340D92" w:rsidP="00340D92">
            <w:pPr>
              <w:rPr>
                <w:color w:val="000000"/>
              </w:rPr>
            </w:pPr>
          </w:p>
        </w:tc>
      </w:tr>
      <w:tr w:rsidR="00340D92" w:rsidRPr="00340D92" w:rsidTr="00FE3B03">
        <w:trPr>
          <w:trHeight w:val="255"/>
        </w:trPr>
        <w:tc>
          <w:tcPr>
            <w:tcW w:w="1052"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1800"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1701"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709"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r w:rsidRPr="00340D92">
              <w:rPr>
                <w:b/>
                <w:bCs/>
                <w:color w:val="000000"/>
              </w:rPr>
              <w:t>Valori</w:t>
            </w:r>
          </w:p>
        </w:tc>
        <w:tc>
          <w:tcPr>
            <w:tcW w:w="851"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992"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850"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709"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c>
          <w:tcPr>
            <w:tcW w:w="851" w:type="dxa"/>
            <w:tcBorders>
              <w:top w:val="nil"/>
              <w:left w:val="nil"/>
              <w:bottom w:val="nil"/>
              <w:right w:val="nil"/>
            </w:tcBorders>
            <w:shd w:val="clear" w:color="DBE5F1" w:fill="DBE5F1"/>
            <w:noWrap/>
            <w:vAlign w:val="bottom"/>
            <w:hideMark/>
          </w:tcPr>
          <w:p w:rsidR="00340D92" w:rsidRPr="00340D92" w:rsidRDefault="00340D92" w:rsidP="00340D92">
            <w:pPr>
              <w:rPr>
                <w:b/>
                <w:bCs/>
                <w:color w:val="000000"/>
              </w:rPr>
            </w:pPr>
          </w:p>
        </w:tc>
      </w:tr>
      <w:tr w:rsidR="00340D92" w:rsidRPr="00340D92" w:rsidTr="00FE3B03">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340D92" w:rsidRPr="00340D92" w:rsidRDefault="00340D92" w:rsidP="00340D92">
            <w:pPr>
              <w:jc w:val="center"/>
              <w:rPr>
                <w:b/>
                <w:bCs/>
                <w:color w:val="000000"/>
              </w:rPr>
            </w:pPr>
            <w:r w:rsidRPr="00340D92">
              <w:rPr>
                <w:b/>
                <w:bCs/>
                <w:color w:val="000000"/>
              </w:rPr>
              <w:t>Tipo</w:t>
            </w:r>
          </w:p>
        </w:tc>
        <w:tc>
          <w:tcPr>
            <w:tcW w:w="180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Codice Indicatore</w:t>
            </w:r>
          </w:p>
        </w:tc>
        <w:tc>
          <w:tcPr>
            <w:tcW w:w="170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[A] NUM</w:t>
            </w:r>
            <w:r w:rsidRPr="00340D92">
              <w:rPr>
                <w:b/>
                <w:bCs/>
                <w:color w:val="000000"/>
              </w:rPr>
              <w:br/>
              <w:t>Anno 2017</w:t>
            </w:r>
            <w:r w:rsidRPr="00340D92">
              <w:rPr>
                <w:b/>
                <w:bCs/>
                <w:color w:val="000000"/>
              </w:rPr>
              <w:br/>
              <w:t xml:space="preserve">1 </w:t>
            </w:r>
            <w:proofErr w:type="spellStart"/>
            <w:r w:rsidRPr="00340D92">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[B] DEN</w:t>
            </w:r>
            <w:r w:rsidRPr="00340D92">
              <w:rPr>
                <w:b/>
                <w:bCs/>
                <w:color w:val="000000"/>
              </w:rPr>
              <w:br/>
              <w:t>Anno 2017</w:t>
            </w:r>
            <w:r w:rsidRPr="00340D92">
              <w:rPr>
                <w:b/>
                <w:bCs/>
                <w:color w:val="000000"/>
              </w:rPr>
              <w:br/>
              <w:t xml:space="preserve">1 </w:t>
            </w:r>
            <w:proofErr w:type="spellStart"/>
            <w:r w:rsidRPr="00340D92">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[C] NUM</w:t>
            </w:r>
            <w:r w:rsidRPr="00340D92">
              <w:rPr>
                <w:b/>
                <w:bCs/>
                <w:color w:val="000000"/>
              </w:rPr>
              <w:br/>
              <w:t>Anno 2018</w:t>
            </w:r>
            <w:r w:rsidRPr="00340D92">
              <w:rPr>
                <w:b/>
                <w:bCs/>
                <w:color w:val="000000"/>
              </w:rPr>
              <w:br/>
              <w:t xml:space="preserve">1 </w:t>
            </w:r>
            <w:proofErr w:type="spellStart"/>
            <w:r w:rsidRPr="00340D92">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[D] DEN</w:t>
            </w:r>
            <w:r w:rsidRPr="00340D92">
              <w:rPr>
                <w:b/>
                <w:bCs/>
                <w:color w:val="000000"/>
              </w:rPr>
              <w:br/>
              <w:t>Anno 2018</w:t>
            </w:r>
            <w:r w:rsidRPr="00340D92">
              <w:rPr>
                <w:b/>
                <w:bCs/>
                <w:color w:val="000000"/>
              </w:rPr>
              <w:br/>
              <w:t xml:space="preserve">1 </w:t>
            </w:r>
            <w:proofErr w:type="spellStart"/>
            <w:r w:rsidRPr="00340D92">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[E]=[A]/[B]</w:t>
            </w:r>
            <w:r w:rsidRPr="00340D92">
              <w:rPr>
                <w:b/>
                <w:bCs/>
                <w:color w:val="000000"/>
              </w:rPr>
              <w:br/>
              <w:t>Rapporto</w:t>
            </w:r>
            <w:r w:rsidRPr="00340D92">
              <w:rPr>
                <w:b/>
                <w:bCs/>
                <w:color w:val="000000"/>
              </w:rPr>
              <w:br/>
              <w:t>Anno 2017</w:t>
            </w:r>
            <w:r w:rsidRPr="00340D92">
              <w:rPr>
                <w:b/>
                <w:bCs/>
                <w:color w:val="000000"/>
              </w:rPr>
              <w:br/>
              <w:t xml:space="preserve">1 </w:t>
            </w:r>
            <w:proofErr w:type="spellStart"/>
            <w:r w:rsidRPr="00340D92">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340D92" w:rsidRPr="00340D92" w:rsidRDefault="00340D92" w:rsidP="00340D92">
            <w:pPr>
              <w:jc w:val="center"/>
              <w:rPr>
                <w:b/>
                <w:bCs/>
                <w:color w:val="000000"/>
              </w:rPr>
            </w:pPr>
            <w:r w:rsidRPr="00340D92">
              <w:rPr>
                <w:b/>
                <w:bCs/>
                <w:color w:val="000000"/>
              </w:rPr>
              <w:t>[F]=[C]/[D]</w:t>
            </w:r>
            <w:r w:rsidRPr="00340D92">
              <w:rPr>
                <w:b/>
                <w:bCs/>
                <w:color w:val="000000"/>
              </w:rPr>
              <w:br/>
              <w:t>Rapporto</w:t>
            </w:r>
            <w:r w:rsidRPr="00340D92">
              <w:rPr>
                <w:b/>
                <w:bCs/>
                <w:color w:val="000000"/>
              </w:rPr>
              <w:br/>
              <w:t>Anno 2018</w:t>
            </w:r>
            <w:r w:rsidRPr="00340D92">
              <w:rPr>
                <w:b/>
                <w:bCs/>
                <w:color w:val="000000"/>
              </w:rPr>
              <w:br/>
              <w:t xml:space="preserve">1 </w:t>
            </w:r>
            <w:proofErr w:type="spellStart"/>
            <w:r w:rsidRPr="00340D92">
              <w:rPr>
                <w:b/>
                <w:bCs/>
                <w:color w:val="000000"/>
              </w:rPr>
              <w:t>sem</w:t>
            </w:r>
            <w:proofErr w:type="spellEnd"/>
          </w:p>
        </w:tc>
      </w:tr>
      <w:tr w:rsidR="00340D92" w:rsidRPr="00340D92" w:rsidTr="00FE3B03">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MES Sant'Anna</w:t>
            </w:r>
          </w:p>
        </w:tc>
        <w:tc>
          <w:tcPr>
            <w:tcW w:w="1800" w:type="dxa"/>
            <w:tcBorders>
              <w:top w:val="nil"/>
              <w:left w:val="single" w:sz="4" w:space="0" w:color="95B3D7"/>
              <w:bottom w:val="single" w:sz="4" w:space="0" w:color="95B3D7"/>
              <w:right w:val="nil"/>
            </w:tcBorders>
            <w:shd w:val="clear" w:color="auto" w:fill="auto"/>
            <w:noWrap/>
            <w:vAlign w:val="center"/>
            <w:hideMark/>
          </w:tcPr>
          <w:p w:rsidR="00340D92" w:rsidRPr="00340D92" w:rsidRDefault="00340D92" w:rsidP="00340D92">
            <w:pPr>
              <w:rPr>
                <w:b/>
                <w:bCs/>
                <w:color w:val="000000"/>
              </w:rPr>
            </w:pPr>
            <w:r w:rsidRPr="00340D92">
              <w:rPr>
                <w:b/>
                <w:bCs/>
                <w:color w:val="000000"/>
              </w:rPr>
              <w:t>C2a.M</w:t>
            </w:r>
          </w:p>
        </w:tc>
        <w:tc>
          <w:tcPr>
            <w:tcW w:w="1701" w:type="dxa"/>
            <w:tcBorders>
              <w:top w:val="nil"/>
              <w:left w:val="single" w:sz="4" w:space="0" w:color="95B3D7"/>
              <w:bottom w:val="single" w:sz="4" w:space="0" w:color="95B3D7"/>
              <w:right w:val="nil"/>
            </w:tcBorders>
            <w:shd w:val="clear" w:color="auto" w:fill="auto"/>
            <w:vAlign w:val="center"/>
            <w:hideMark/>
          </w:tcPr>
          <w:p w:rsidR="00340D92" w:rsidRPr="00340D92" w:rsidRDefault="00340D92" w:rsidP="00340D92">
            <w:pPr>
              <w:rPr>
                <w:color w:val="000000"/>
              </w:rPr>
            </w:pPr>
            <w:r w:rsidRPr="00340D92">
              <w:rPr>
                <w:color w:val="000000"/>
              </w:rPr>
              <w:t>Indice di performance degenza media - DRG Medici</w:t>
            </w:r>
          </w:p>
        </w:tc>
        <w:tc>
          <w:tcPr>
            <w:tcW w:w="709"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-709</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633</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546</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-1,12</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0,00</w:t>
            </w:r>
          </w:p>
        </w:tc>
      </w:tr>
      <w:tr w:rsidR="00340D92" w:rsidRPr="00340D92" w:rsidTr="00FE3B03">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C30.3.2.2</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 attrazioni extra-regione - DRG alta complessità</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3</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116</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3</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84</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0,03</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0,04</w:t>
            </w:r>
          </w:p>
        </w:tc>
      </w:tr>
      <w:tr w:rsidR="00340D92" w:rsidRPr="00340D92" w:rsidTr="00FE3B03">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C4.13</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 xml:space="preserve">DRG ad alto rischio di </w:t>
            </w:r>
            <w:proofErr w:type="spellStart"/>
            <w:r w:rsidRPr="00340D92">
              <w:rPr>
                <w:color w:val="000000"/>
              </w:rPr>
              <w:t>inappropriatezza</w:t>
            </w:r>
            <w:proofErr w:type="spellEnd"/>
            <w:r w:rsidRPr="00340D92">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35</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603</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46</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503</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0,06</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0,09</w:t>
            </w:r>
          </w:p>
        </w:tc>
      </w:tr>
      <w:tr w:rsidR="00340D92" w:rsidRPr="00340D92" w:rsidTr="00FE3B03">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D18</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3</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716</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642</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0,00</w:t>
            </w:r>
          </w:p>
        </w:tc>
      </w:tr>
      <w:tr w:rsidR="00340D92" w:rsidRPr="00340D92" w:rsidTr="00FE3B03">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Scheda Obiettivi</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Ob22</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3</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35</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7</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42</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8,57</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16,67</w:t>
            </w:r>
          </w:p>
        </w:tc>
      </w:tr>
      <w:tr w:rsidR="00340D92" w:rsidRPr="00340D92" w:rsidTr="00FE3B03">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Ob25</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3</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105</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112</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2,86</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0,89</w:t>
            </w:r>
          </w:p>
        </w:tc>
      </w:tr>
      <w:tr w:rsidR="00340D92" w:rsidRPr="00340D92" w:rsidTr="00FE3B03">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Ob27A</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 xml:space="preserve">Trasferimento DRG Inappropriati in altro </w:t>
            </w:r>
            <w:proofErr w:type="spellStart"/>
            <w:r w:rsidRPr="00340D92">
              <w:rPr>
                <w:color w:val="000000"/>
              </w:rPr>
              <w:t>setting</w:t>
            </w:r>
            <w:proofErr w:type="spellEnd"/>
            <w:r w:rsidRPr="00340D92">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8</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106</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21</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112</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0,08</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0,19</w:t>
            </w:r>
          </w:p>
        </w:tc>
      </w:tr>
      <w:tr w:rsidR="00340D92" w:rsidRPr="00340D92" w:rsidTr="00FE3B03">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340D92" w:rsidRPr="00340D92" w:rsidRDefault="00340D92" w:rsidP="00340D92">
            <w:pPr>
              <w:rPr>
                <w:b/>
                <w:bCs/>
                <w:color w:val="000000"/>
              </w:rPr>
            </w:pPr>
            <w:r w:rsidRPr="00340D92">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340D92" w:rsidRPr="00340D92" w:rsidRDefault="00340D92" w:rsidP="00340D92">
            <w:pPr>
              <w:rPr>
                <w:b/>
                <w:bCs/>
                <w:color w:val="000000"/>
              </w:rPr>
            </w:pPr>
            <w:r w:rsidRPr="00340D92">
              <w:rPr>
                <w:b/>
                <w:bCs/>
                <w:color w:val="000000"/>
              </w:rPr>
              <w:t>Ob44</w:t>
            </w:r>
          </w:p>
        </w:tc>
        <w:tc>
          <w:tcPr>
            <w:tcW w:w="1701" w:type="dxa"/>
            <w:tcBorders>
              <w:top w:val="nil"/>
              <w:left w:val="nil"/>
              <w:bottom w:val="single" w:sz="4" w:space="0" w:color="95B3D7"/>
              <w:right w:val="single" w:sz="4" w:space="0" w:color="95B3D7"/>
            </w:tcBorders>
            <w:shd w:val="clear" w:color="auto" w:fill="auto"/>
            <w:vAlign w:val="center"/>
            <w:hideMark/>
          </w:tcPr>
          <w:p w:rsidR="00340D92" w:rsidRPr="00340D92" w:rsidRDefault="00340D92" w:rsidP="00340D92">
            <w:pPr>
              <w:rPr>
                <w:color w:val="000000"/>
              </w:rPr>
            </w:pPr>
            <w:r w:rsidRPr="00340D92">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106</w:t>
            </w:r>
          </w:p>
        </w:tc>
        <w:tc>
          <w:tcPr>
            <w:tcW w:w="992"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w:t>
            </w:r>
          </w:p>
        </w:tc>
        <w:tc>
          <w:tcPr>
            <w:tcW w:w="850"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112</w:t>
            </w:r>
          </w:p>
        </w:tc>
        <w:tc>
          <w:tcPr>
            <w:tcW w:w="709"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0,94</w:t>
            </w:r>
          </w:p>
        </w:tc>
        <w:tc>
          <w:tcPr>
            <w:tcW w:w="851" w:type="dxa"/>
            <w:tcBorders>
              <w:top w:val="nil"/>
              <w:left w:val="nil"/>
              <w:bottom w:val="single" w:sz="4" w:space="0" w:color="95B3D7"/>
              <w:right w:val="single" w:sz="4" w:space="0" w:color="95B3D7"/>
            </w:tcBorders>
            <w:shd w:val="clear" w:color="auto" w:fill="auto"/>
            <w:noWrap/>
            <w:vAlign w:val="center"/>
            <w:hideMark/>
          </w:tcPr>
          <w:p w:rsidR="00340D92" w:rsidRPr="00340D92" w:rsidRDefault="00340D92" w:rsidP="00340D92">
            <w:pPr>
              <w:jc w:val="center"/>
              <w:rPr>
                <w:color w:val="000000"/>
              </w:rPr>
            </w:pPr>
            <w:r w:rsidRPr="00340D92">
              <w:rPr>
                <w:color w:val="000000"/>
              </w:rPr>
              <w:t>0,89</w:t>
            </w:r>
          </w:p>
        </w:tc>
      </w:tr>
    </w:tbl>
    <w:p w:rsidR="00340D92" w:rsidRDefault="00340D92" w:rsidP="00434594">
      <w:pPr>
        <w:tabs>
          <w:tab w:val="left" w:pos="1052"/>
        </w:tabs>
        <w:jc w:val="both"/>
        <w:rPr>
          <w:sz w:val="23"/>
          <w:szCs w:val="23"/>
        </w:rPr>
      </w:pPr>
    </w:p>
    <w:p w:rsidR="00FE3B03" w:rsidRDefault="00FE3B03" w:rsidP="00434594">
      <w:pPr>
        <w:tabs>
          <w:tab w:val="left" w:pos="1052"/>
        </w:tabs>
        <w:jc w:val="both"/>
        <w:rPr>
          <w:sz w:val="23"/>
          <w:szCs w:val="23"/>
        </w:rPr>
      </w:pPr>
    </w:p>
    <w:p w:rsidR="00FE3B03" w:rsidRDefault="00FE3B03"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800"/>
        <w:gridCol w:w="1701"/>
        <w:gridCol w:w="709"/>
        <w:gridCol w:w="851"/>
        <w:gridCol w:w="992"/>
        <w:gridCol w:w="850"/>
        <w:gridCol w:w="709"/>
        <w:gridCol w:w="851"/>
      </w:tblGrid>
      <w:tr w:rsidR="00791CFA" w:rsidRPr="00791CFA" w:rsidTr="00FE3B03">
        <w:trPr>
          <w:trHeight w:val="255"/>
        </w:trPr>
        <w:tc>
          <w:tcPr>
            <w:tcW w:w="1052" w:type="dxa"/>
            <w:tcBorders>
              <w:top w:val="nil"/>
              <w:left w:val="nil"/>
              <w:bottom w:val="single" w:sz="4" w:space="0" w:color="95B3D7"/>
              <w:right w:val="nil"/>
            </w:tcBorders>
            <w:shd w:val="clear" w:color="DBE5F1" w:fill="DBE5F1"/>
            <w:noWrap/>
            <w:vAlign w:val="bottom"/>
            <w:hideMark/>
          </w:tcPr>
          <w:p w:rsidR="00791CFA" w:rsidRPr="00791CFA" w:rsidRDefault="00791CFA" w:rsidP="00791CFA">
            <w:pPr>
              <w:rPr>
                <w:color w:val="000000"/>
              </w:rPr>
            </w:pPr>
            <w:proofErr w:type="spellStart"/>
            <w:r w:rsidRPr="00791CFA">
              <w:rPr>
                <w:color w:val="000000"/>
              </w:rPr>
              <w:t>DenUnico</w:t>
            </w:r>
            <w:proofErr w:type="spellEnd"/>
          </w:p>
        </w:tc>
        <w:tc>
          <w:tcPr>
            <w:tcW w:w="1800" w:type="dxa"/>
            <w:tcBorders>
              <w:top w:val="nil"/>
              <w:left w:val="nil"/>
              <w:bottom w:val="single" w:sz="4" w:space="0" w:color="95B3D7"/>
              <w:right w:val="nil"/>
            </w:tcBorders>
            <w:shd w:val="clear" w:color="DBE5F1" w:fill="DBE5F1"/>
            <w:noWrap/>
            <w:vAlign w:val="bottom"/>
            <w:hideMark/>
          </w:tcPr>
          <w:p w:rsidR="00791CFA" w:rsidRPr="00791CFA" w:rsidRDefault="00791CFA" w:rsidP="00791CFA">
            <w:pPr>
              <w:rPr>
                <w:color w:val="000000"/>
              </w:rPr>
            </w:pPr>
            <w:r w:rsidRPr="00791CFA">
              <w:rPr>
                <w:color w:val="000000"/>
              </w:rPr>
              <w:t>6401 - Oncologia</w:t>
            </w:r>
          </w:p>
        </w:tc>
        <w:tc>
          <w:tcPr>
            <w:tcW w:w="1701" w:type="dxa"/>
            <w:tcBorders>
              <w:top w:val="nil"/>
              <w:left w:val="nil"/>
              <w:bottom w:val="nil"/>
              <w:right w:val="nil"/>
            </w:tcBorders>
            <w:shd w:val="clear" w:color="000000" w:fill="DBE5F1"/>
            <w:vAlign w:val="bottom"/>
            <w:hideMark/>
          </w:tcPr>
          <w:p w:rsidR="00791CFA" w:rsidRPr="00791CFA" w:rsidRDefault="00791CFA" w:rsidP="00791CFA">
            <w:pPr>
              <w:rPr>
                <w:color w:val="000000"/>
              </w:rPr>
            </w:pPr>
            <w:r w:rsidRPr="00791CFA">
              <w:rPr>
                <w:color w:val="000000"/>
              </w:rPr>
              <w:t> </w:t>
            </w:r>
          </w:p>
        </w:tc>
        <w:tc>
          <w:tcPr>
            <w:tcW w:w="709"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c>
          <w:tcPr>
            <w:tcW w:w="851"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c>
          <w:tcPr>
            <w:tcW w:w="992"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c>
          <w:tcPr>
            <w:tcW w:w="850"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c>
          <w:tcPr>
            <w:tcW w:w="709"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c>
          <w:tcPr>
            <w:tcW w:w="851"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r>
      <w:tr w:rsidR="00791CFA" w:rsidRPr="00791CFA" w:rsidTr="00FE3B03">
        <w:trPr>
          <w:trHeight w:val="255"/>
        </w:trPr>
        <w:tc>
          <w:tcPr>
            <w:tcW w:w="1052"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1800"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1701" w:type="dxa"/>
            <w:tcBorders>
              <w:top w:val="nil"/>
              <w:left w:val="nil"/>
              <w:bottom w:val="nil"/>
              <w:right w:val="nil"/>
            </w:tcBorders>
            <w:shd w:val="clear" w:color="auto" w:fill="auto"/>
            <w:vAlign w:val="bottom"/>
            <w:hideMark/>
          </w:tcPr>
          <w:p w:rsidR="00791CFA" w:rsidRPr="00791CFA" w:rsidRDefault="00791CFA" w:rsidP="00791CFA">
            <w:pPr>
              <w:rPr>
                <w:color w:val="000000"/>
              </w:rPr>
            </w:pPr>
          </w:p>
        </w:tc>
        <w:tc>
          <w:tcPr>
            <w:tcW w:w="709"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851"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992"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850"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709"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851"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r>
      <w:tr w:rsidR="00791CFA" w:rsidRPr="00791CFA" w:rsidTr="00FE3B03">
        <w:trPr>
          <w:trHeight w:val="255"/>
        </w:trPr>
        <w:tc>
          <w:tcPr>
            <w:tcW w:w="1052"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1800"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1701"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709"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r w:rsidRPr="00791CFA">
              <w:rPr>
                <w:b/>
                <w:bCs/>
                <w:color w:val="000000"/>
              </w:rPr>
              <w:t>Valori</w:t>
            </w:r>
          </w:p>
        </w:tc>
        <w:tc>
          <w:tcPr>
            <w:tcW w:w="851"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992"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850"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709"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851"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r>
      <w:tr w:rsidR="00791CFA" w:rsidRPr="00791CFA" w:rsidTr="00FE3B03">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791CFA" w:rsidRPr="00791CFA" w:rsidRDefault="00791CFA" w:rsidP="00791CFA">
            <w:pPr>
              <w:jc w:val="center"/>
              <w:rPr>
                <w:b/>
                <w:bCs/>
                <w:color w:val="000000"/>
              </w:rPr>
            </w:pPr>
            <w:r w:rsidRPr="00791CFA">
              <w:rPr>
                <w:b/>
                <w:bCs/>
                <w:color w:val="000000"/>
              </w:rPr>
              <w:t>Tipo</w:t>
            </w:r>
          </w:p>
        </w:tc>
        <w:tc>
          <w:tcPr>
            <w:tcW w:w="180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Codice Indicatore</w:t>
            </w:r>
          </w:p>
        </w:tc>
        <w:tc>
          <w:tcPr>
            <w:tcW w:w="170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[A] NUM</w:t>
            </w:r>
            <w:r w:rsidRPr="00791CFA">
              <w:rPr>
                <w:b/>
                <w:bCs/>
                <w:color w:val="000000"/>
              </w:rPr>
              <w:br/>
              <w:t>Anno 2017</w:t>
            </w:r>
            <w:r w:rsidRPr="00791CFA">
              <w:rPr>
                <w:b/>
                <w:bCs/>
                <w:color w:val="000000"/>
              </w:rPr>
              <w:br/>
              <w:t xml:space="preserve">1 </w:t>
            </w:r>
            <w:proofErr w:type="spellStart"/>
            <w:r w:rsidRPr="00791CFA">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[B] DEN</w:t>
            </w:r>
            <w:r w:rsidRPr="00791CFA">
              <w:rPr>
                <w:b/>
                <w:bCs/>
                <w:color w:val="000000"/>
              </w:rPr>
              <w:br/>
              <w:t>Anno 2017</w:t>
            </w:r>
            <w:r w:rsidRPr="00791CFA">
              <w:rPr>
                <w:b/>
                <w:bCs/>
                <w:color w:val="000000"/>
              </w:rPr>
              <w:br/>
              <w:t xml:space="preserve">1 </w:t>
            </w:r>
            <w:proofErr w:type="spellStart"/>
            <w:r w:rsidRPr="00791CFA">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[C] NUM</w:t>
            </w:r>
            <w:r w:rsidRPr="00791CFA">
              <w:rPr>
                <w:b/>
                <w:bCs/>
                <w:color w:val="000000"/>
              </w:rPr>
              <w:br/>
              <w:t>Anno 2018</w:t>
            </w:r>
            <w:r w:rsidRPr="00791CFA">
              <w:rPr>
                <w:b/>
                <w:bCs/>
                <w:color w:val="000000"/>
              </w:rPr>
              <w:br/>
              <w:t xml:space="preserve">1 </w:t>
            </w:r>
            <w:proofErr w:type="spellStart"/>
            <w:r w:rsidRPr="00791CFA">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[D] DEN</w:t>
            </w:r>
            <w:r w:rsidRPr="00791CFA">
              <w:rPr>
                <w:b/>
                <w:bCs/>
                <w:color w:val="000000"/>
              </w:rPr>
              <w:br/>
              <w:t>Anno 2018</w:t>
            </w:r>
            <w:r w:rsidRPr="00791CFA">
              <w:rPr>
                <w:b/>
                <w:bCs/>
                <w:color w:val="000000"/>
              </w:rPr>
              <w:br/>
              <w:t xml:space="preserve">1 </w:t>
            </w:r>
            <w:proofErr w:type="spellStart"/>
            <w:r w:rsidRPr="00791CFA">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[E]=[A]/[B]</w:t>
            </w:r>
            <w:r w:rsidRPr="00791CFA">
              <w:rPr>
                <w:b/>
                <w:bCs/>
                <w:color w:val="000000"/>
              </w:rPr>
              <w:br/>
              <w:t>Rapporto</w:t>
            </w:r>
            <w:r w:rsidRPr="00791CFA">
              <w:rPr>
                <w:b/>
                <w:bCs/>
                <w:color w:val="000000"/>
              </w:rPr>
              <w:br/>
              <w:t xml:space="preserve">Anno </w:t>
            </w:r>
            <w:r w:rsidRPr="00791CFA">
              <w:rPr>
                <w:b/>
                <w:bCs/>
                <w:color w:val="000000"/>
              </w:rPr>
              <w:lastRenderedPageBreak/>
              <w:t>2017</w:t>
            </w:r>
            <w:r w:rsidRPr="00791CFA">
              <w:rPr>
                <w:b/>
                <w:bCs/>
                <w:color w:val="000000"/>
              </w:rPr>
              <w:br/>
              <w:t xml:space="preserve">1 </w:t>
            </w:r>
            <w:proofErr w:type="spellStart"/>
            <w:r w:rsidRPr="00791CFA">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lastRenderedPageBreak/>
              <w:t>[F]=[C]/[D]</w:t>
            </w:r>
            <w:r w:rsidRPr="00791CFA">
              <w:rPr>
                <w:b/>
                <w:bCs/>
                <w:color w:val="000000"/>
              </w:rPr>
              <w:br/>
              <w:t>Rapporto</w:t>
            </w:r>
            <w:r w:rsidRPr="00791CFA">
              <w:rPr>
                <w:b/>
                <w:bCs/>
                <w:color w:val="000000"/>
              </w:rPr>
              <w:br/>
              <w:t xml:space="preserve">Anno </w:t>
            </w:r>
            <w:r w:rsidRPr="00791CFA">
              <w:rPr>
                <w:b/>
                <w:bCs/>
                <w:color w:val="000000"/>
              </w:rPr>
              <w:lastRenderedPageBreak/>
              <w:t>2018</w:t>
            </w:r>
            <w:r w:rsidRPr="00791CFA">
              <w:rPr>
                <w:b/>
                <w:bCs/>
                <w:color w:val="000000"/>
              </w:rPr>
              <w:br/>
              <w:t xml:space="preserve">1 </w:t>
            </w:r>
            <w:proofErr w:type="spellStart"/>
            <w:r w:rsidRPr="00791CFA">
              <w:rPr>
                <w:b/>
                <w:bCs/>
                <w:color w:val="000000"/>
              </w:rPr>
              <w:t>sem</w:t>
            </w:r>
            <w:proofErr w:type="spellEnd"/>
          </w:p>
        </w:tc>
      </w:tr>
      <w:tr w:rsidR="00791CFA" w:rsidRPr="00791CFA" w:rsidTr="00FE3B03">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lastRenderedPageBreak/>
              <w:t>MES Sant'Anna</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C14.4</w:t>
            </w:r>
          </w:p>
        </w:tc>
        <w:tc>
          <w:tcPr>
            <w:tcW w:w="1701" w:type="dxa"/>
            <w:tcBorders>
              <w:top w:val="single" w:sz="4" w:space="0" w:color="95B3D7"/>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 ricoveri medici oltre soglia per pazienti &gt;= 65 anni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 </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 </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 </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 </w:t>
            </w:r>
          </w:p>
        </w:tc>
      </w:tr>
      <w:tr w:rsidR="00791CFA" w:rsidRPr="00791CFA" w:rsidTr="00FE3B03">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D18</w:t>
            </w:r>
          </w:p>
        </w:tc>
        <w:tc>
          <w:tcPr>
            <w:tcW w:w="1701" w:type="dxa"/>
            <w:tcBorders>
              <w:top w:val="nil"/>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80</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43</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0,00</w:t>
            </w:r>
          </w:p>
        </w:tc>
      </w:tr>
    </w:tbl>
    <w:p w:rsidR="00340D92" w:rsidRDefault="00340D92"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800"/>
        <w:gridCol w:w="1701"/>
        <w:gridCol w:w="709"/>
        <w:gridCol w:w="851"/>
        <w:gridCol w:w="992"/>
        <w:gridCol w:w="850"/>
        <w:gridCol w:w="709"/>
        <w:gridCol w:w="851"/>
      </w:tblGrid>
      <w:tr w:rsidR="00791CFA" w:rsidRPr="00791CFA" w:rsidTr="00693602">
        <w:trPr>
          <w:trHeight w:val="255"/>
        </w:trPr>
        <w:tc>
          <w:tcPr>
            <w:tcW w:w="1052" w:type="dxa"/>
            <w:tcBorders>
              <w:top w:val="nil"/>
              <w:left w:val="nil"/>
              <w:bottom w:val="single" w:sz="4" w:space="0" w:color="95B3D7"/>
              <w:right w:val="nil"/>
            </w:tcBorders>
            <w:shd w:val="clear" w:color="DBE5F1" w:fill="DBE5F1"/>
            <w:noWrap/>
            <w:vAlign w:val="bottom"/>
            <w:hideMark/>
          </w:tcPr>
          <w:p w:rsidR="00791CFA" w:rsidRPr="00791CFA" w:rsidRDefault="00791CFA" w:rsidP="00791CFA">
            <w:pPr>
              <w:rPr>
                <w:color w:val="000000"/>
              </w:rPr>
            </w:pPr>
            <w:proofErr w:type="spellStart"/>
            <w:r w:rsidRPr="00791CFA">
              <w:rPr>
                <w:color w:val="000000"/>
              </w:rPr>
              <w:t>DenUnico</w:t>
            </w:r>
            <w:proofErr w:type="spellEnd"/>
          </w:p>
        </w:tc>
        <w:tc>
          <w:tcPr>
            <w:tcW w:w="1800" w:type="dxa"/>
            <w:tcBorders>
              <w:top w:val="nil"/>
              <w:left w:val="nil"/>
              <w:bottom w:val="single" w:sz="4" w:space="0" w:color="95B3D7"/>
              <w:right w:val="nil"/>
            </w:tcBorders>
            <w:shd w:val="clear" w:color="DBE5F1" w:fill="DBE5F1"/>
            <w:noWrap/>
            <w:vAlign w:val="bottom"/>
            <w:hideMark/>
          </w:tcPr>
          <w:p w:rsidR="00791CFA" w:rsidRPr="00791CFA" w:rsidRDefault="00791CFA" w:rsidP="00791CFA">
            <w:pPr>
              <w:rPr>
                <w:color w:val="000000"/>
              </w:rPr>
            </w:pPr>
            <w:r w:rsidRPr="00791CFA">
              <w:rPr>
                <w:color w:val="000000"/>
              </w:rPr>
              <w:t xml:space="preserve">6803 - Malattie Apparato Respiratorio </w:t>
            </w:r>
            <w:proofErr w:type="spellStart"/>
            <w:r w:rsidRPr="00791CFA">
              <w:rPr>
                <w:color w:val="000000"/>
              </w:rPr>
              <w:t>Ospedal</w:t>
            </w:r>
            <w:proofErr w:type="spellEnd"/>
            <w:r w:rsidRPr="00791CFA">
              <w:rPr>
                <w:color w:val="000000"/>
              </w:rPr>
              <w:t>.</w:t>
            </w:r>
          </w:p>
        </w:tc>
        <w:tc>
          <w:tcPr>
            <w:tcW w:w="1701" w:type="dxa"/>
            <w:tcBorders>
              <w:top w:val="nil"/>
              <w:left w:val="nil"/>
              <w:bottom w:val="nil"/>
              <w:right w:val="nil"/>
            </w:tcBorders>
            <w:shd w:val="clear" w:color="000000" w:fill="DBE5F1"/>
            <w:vAlign w:val="bottom"/>
            <w:hideMark/>
          </w:tcPr>
          <w:p w:rsidR="00791CFA" w:rsidRPr="00791CFA" w:rsidRDefault="00791CFA" w:rsidP="00791CFA">
            <w:pPr>
              <w:rPr>
                <w:color w:val="000000"/>
              </w:rPr>
            </w:pPr>
            <w:r w:rsidRPr="00791CFA">
              <w:rPr>
                <w:color w:val="000000"/>
              </w:rPr>
              <w:t> </w:t>
            </w:r>
          </w:p>
        </w:tc>
        <w:tc>
          <w:tcPr>
            <w:tcW w:w="709"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c>
          <w:tcPr>
            <w:tcW w:w="851"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c>
          <w:tcPr>
            <w:tcW w:w="992"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c>
          <w:tcPr>
            <w:tcW w:w="850"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c>
          <w:tcPr>
            <w:tcW w:w="709"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c>
          <w:tcPr>
            <w:tcW w:w="851"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r>
      <w:tr w:rsidR="00791CFA" w:rsidRPr="00791CFA" w:rsidTr="00693602">
        <w:trPr>
          <w:trHeight w:val="255"/>
        </w:trPr>
        <w:tc>
          <w:tcPr>
            <w:tcW w:w="1052"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1800"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1701" w:type="dxa"/>
            <w:tcBorders>
              <w:top w:val="nil"/>
              <w:left w:val="nil"/>
              <w:bottom w:val="nil"/>
              <w:right w:val="nil"/>
            </w:tcBorders>
            <w:shd w:val="clear" w:color="auto" w:fill="auto"/>
            <w:vAlign w:val="bottom"/>
            <w:hideMark/>
          </w:tcPr>
          <w:p w:rsidR="00791CFA" w:rsidRPr="00791CFA" w:rsidRDefault="00791CFA" w:rsidP="00791CFA">
            <w:pPr>
              <w:rPr>
                <w:color w:val="000000"/>
              </w:rPr>
            </w:pPr>
          </w:p>
        </w:tc>
        <w:tc>
          <w:tcPr>
            <w:tcW w:w="709"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851"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992"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850"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709"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851"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r>
      <w:tr w:rsidR="00791CFA" w:rsidRPr="00791CFA" w:rsidTr="00693602">
        <w:trPr>
          <w:trHeight w:val="255"/>
        </w:trPr>
        <w:tc>
          <w:tcPr>
            <w:tcW w:w="1052"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1800"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1701"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709"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r w:rsidRPr="00791CFA">
              <w:rPr>
                <w:b/>
                <w:bCs/>
                <w:color w:val="000000"/>
              </w:rPr>
              <w:t>Valori</w:t>
            </w:r>
          </w:p>
        </w:tc>
        <w:tc>
          <w:tcPr>
            <w:tcW w:w="851"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992"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850"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709"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851"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r>
      <w:tr w:rsidR="00791CFA" w:rsidRPr="00791CFA" w:rsidTr="00693602">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791CFA" w:rsidRPr="00791CFA" w:rsidRDefault="00791CFA" w:rsidP="00791CFA">
            <w:pPr>
              <w:jc w:val="center"/>
              <w:rPr>
                <w:b/>
                <w:bCs/>
                <w:color w:val="000000"/>
              </w:rPr>
            </w:pPr>
            <w:r w:rsidRPr="00791CFA">
              <w:rPr>
                <w:b/>
                <w:bCs/>
                <w:color w:val="000000"/>
              </w:rPr>
              <w:t>Tipo</w:t>
            </w:r>
          </w:p>
        </w:tc>
        <w:tc>
          <w:tcPr>
            <w:tcW w:w="180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Codice Indicatore</w:t>
            </w:r>
          </w:p>
        </w:tc>
        <w:tc>
          <w:tcPr>
            <w:tcW w:w="170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[A] NUM</w:t>
            </w:r>
            <w:r w:rsidRPr="00791CFA">
              <w:rPr>
                <w:b/>
                <w:bCs/>
                <w:color w:val="000000"/>
              </w:rPr>
              <w:br/>
              <w:t>Anno 2017</w:t>
            </w:r>
            <w:r w:rsidRPr="00791CFA">
              <w:rPr>
                <w:b/>
                <w:bCs/>
                <w:color w:val="000000"/>
              </w:rPr>
              <w:br/>
              <w:t xml:space="preserve">1 </w:t>
            </w:r>
            <w:proofErr w:type="spellStart"/>
            <w:r w:rsidRPr="00791CFA">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[B] DEN</w:t>
            </w:r>
            <w:r w:rsidRPr="00791CFA">
              <w:rPr>
                <w:b/>
                <w:bCs/>
                <w:color w:val="000000"/>
              </w:rPr>
              <w:br/>
              <w:t>Anno 2017</w:t>
            </w:r>
            <w:r w:rsidRPr="00791CFA">
              <w:rPr>
                <w:b/>
                <w:bCs/>
                <w:color w:val="000000"/>
              </w:rPr>
              <w:br/>
              <w:t xml:space="preserve">1 </w:t>
            </w:r>
            <w:proofErr w:type="spellStart"/>
            <w:r w:rsidRPr="00791CFA">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[C] NUM</w:t>
            </w:r>
            <w:r w:rsidRPr="00791CFA">
              <w:rPr>
                <w:b/>
                <w:bCs/>
                <w:color w:val="000000"/>
              </w:rPr>
              <w:br/>
              <w:t>Anno 2018</w:t>
            </w:r>
            <w:r w:rsidRPr="00791CFA">
              <w:rPr>
                <w:b/>
                <w:bCs/>
                <w:color w:val="000000"/>
              </w:rPr>
              <w:br/>
              <w:t xml:space="preserve">1 </w:t>
            </w:r>
            <w:proofErr w:type="spellStart"/>
            <w:r w:rsidRPr="00791CFA">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[D] DEN</w:t>
            </w:r>
            <w:r w:rsidRPr="00791CFA">
              <w:rPr>
                <w:b/>
                <w:bCs/>
                <w:color w:val="000000"/>
              </w:rPr>
              <w:br/>
              <w:t>Anno 2018</w:t>
            </w:r>
            <w:r w:rsidRPr="00791CFA">
              <w:rPr>
                <w:b/>
                <w:bCs/>
                <w:color w:val="000000"/>
              </w:rPr>
              <w:br/>
              <w:t xml:space="preserve">1 </w:t>
            </w:r>
            <w:proofErr w:type="spellStart"/>
            <w:r w:rsidRPr="00791CFA">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[E]=[A]/[B]</w:t>
            </w:r>
            <w:r w:rsidRPr="00791CFA">
              <w:rPr>
                <w:b/>
                <w:bCs/>
                <w:color w:val="000000"/>
              </w:rPr>
              <w:br/>
              <w:t>Rapporto</w:t>
            </w:r>
            <w:r w:rsidRPr="00791CFA">
              <w:rPr>
                <w:b/>
                <w:bCs/>
                <w:color w:val="000000"/>
              </w:rPr>
              <w:br/>
              <w:t>Anno 2017</w:t>
            </w:r>
            <w:r w:rsidRPr="00791CFA">
              <w:rPr>
                <w:b/>
                <w:bCs/>
                <w:color w:val="000000"/>
              </w:rPr>
              <w:br/>
              <w:t xml:space="preserve">1 </w:t>
            </w:r>
            <w:proofErr w:type="spellStart"/>
            <w:r w:rsidRPr="00791CFA">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[F]=[C]/[D]</w:t>
            </w:r>
            <w:r w:rsidRPr="00791CFA">
              <w:rPr>
                <w:b/>
                <w:bCs/>
                <w:color w:val="000000"/>
              </w:rPr>
              <w:br/>
              <w:t>Rapporto</w:t>
            </w:r>
            <w:r w:rsidRPr="00791CFA">
              <w:rPr>
                <w:b/>
                <w:bCs/>
                <w:color w:val="000000"/>
              </w:rPr>
              <w:br/>
              <w:t>Anno 2018</w:t>
            </w:r>
            <w:r w:rsidRPr="00791CFA">
              <w:rPr>
                <w:b/>
                <w:bCs/>
                <w:color w:val="000000"/>
              </w:rPr>
              <w:br/>
              <w:t xml:space="preserve">1 </w:t>
            </w:r>
            <w:proofErr w:type="spellStart"/>
            <w:r w:rsidRPr="00791CFA">
              <w:rPr>
                <w:b/>
                <w:bCs/>
                <w:color w:val="000000"/>
              </w:rPr>
              <w:t>sem</w:t>
            </w:r>
            <w:proofErr w:type="spellEnd"/>
          </w:p>
        </w:tc>
      </w:tr>
      <w:tr w:rsidR="00791CFA" w:rsidRPr="00791CFA" w:rsidTr="00693602">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MES Sant'Anna</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C14.4</w:t>
            </w:r>
          </w:p>
        </w:tc>
        <w:tc>
          <w:tcPr>
            <w:tcW w:w="1701" w:type="dxa"/>
            <w:tcBorders>
              <w:top w:val="single" w:sz="4" w:space="0" w:color="95B3D7"/>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 ricoveri medici oltre soglia per pazienti &gt;= 65 anni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6</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156</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11</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150</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0,04</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0,07</w:t>
            </w:r>
          </w:p>
        </w:tc>
      </w:tr>
      <w:tr w:rsidR="00791CFA" w:rsidRPr="00791CFA" w:rsidTr="00693602">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 </w:t>
            </w:r>
          </w:p>
        </w:tc>
        <w:tc>
          <w:tcPr>
            <w:tcW w:w="1800" w:type="dxa"/>
            <w:tcBorders>
              <w:top w:val="single" w:sz="4" w:space="0" w:color="95B3D7"/>
              <w:left w:val="single" w:sz="4" w:space="0" w:color="95B3D7"/>
              <w:bottom w:val="single" w:sz="4" w:space="0" w:color="95B3D7"/>
              <w:right w:val="nil"/>
            </w:tcBorders>
            <w:shd w:val="clear" w:color="auto" w:fill="auto"/>
            <w:noWrap/>
            <w:vAlign w:val="center"/>
            <w:hideMark/>
          </w:tcPr>
          <w:p w:rsidR="00791CFA" w:rsidRPr="00791CFA" w:rsidRDefault="00791CFA" w:rsidP="00791CFA">
            <w:pPr>
              <w:rPr>
                <w:b/>
                <w:bCs/>
                <w:color w:val="000000"/>
              </w:rPr>
            </w:pPr>
            <w:r w:rsidRPr="00791CFA">
              <w:rPr>
                <w:b/>
                <w:bCs/>
                <w:color w:val="000000"/>
              </w:rPr>
              <w:t>C2a.M</w:t>
            </w:r>
          </w:p>
        </w:tc>
        <w:tc>
          <w:tcPr>
            <w:tcW w:w="1701" w:type="dxa"/>
            <w:tcBorders>
              <w:top w:val="nil"/>
              <w:left w:val="single" w:sz="4" w:space="0" w:color="95B3D7"/>
              <w:bottom w:val="single" w:sz="4" w:space="0" w:color="95B3D7"/>
              <w:right w:val="nil"/>
            </w:tcBorders>
            <w:shd w:val="clear" w:color="auto" w:fill="auto"/>
            <w:vAlign w:val="center"/>
            <w:hideMark/>
          </w:tcPr>
          <w:p w:rsidR="00791CFA" w:rsidRPr="00791CFA" w:rsidRDefault="00791CFA" w:rsidP="00791CFA">
            <w:pPr>
              <w:rPr>
                <w:color w:val="000000"/>
              </w:rPr>
            </w:pPr>
            <w:r w:rsidRPr="00791CFA">
              <w:rPr>
                <w:color w:val="000000"/>
              </w:rPr>
              <w:t>Indice di performance degenza media - DRG Medici</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334</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160</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719</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161</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2,09</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4,47</w:t>
            </w:r>
          </w:p>
        </w:tc>
      </w:tr>
      <w:tr w:rsidR="00791CFA" w:rsidRPr="00791CFA" w:rsidTr="00693602">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C30.3.2.2</w:t>
            </w:r>
          </w:p>
        </w:tc>
        <w:tc>
          <w:tcPr>
            <w:tcW w:w="1701" w:type="dxa"/>
            <w:tcBorders>
              <w:top w:val="nil"/>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 attrazioni extra-regione - DRG alta complessità</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16</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3</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17</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0,18</w:t>
            </w:r>
          </w:p>
        </w:tc>
      </w:tr>
      <w:tr w:rsidR="00791CFA" w:rsidRPr="00791CFA" w:rsidTr="00693602">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C4.13</w:t>
            </w:r>
          </w:p>
        </w:tc>
        <w:tc>
          <w:tcPr>
            <w:tcW w:w="1701" w:type="dxa"/>
            <w:tcBorders>
              <w:top w:val="nil"/>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 xml:space="preserve">DRG ad alto rischio di </w:t>
            </w:r>
            <w:proofErr w:type="spellStart"/>
            <w:r w:rsidRPr="00791CFA">
              <w:rPr>
                <w:color w:val="000000"/>
              </w:rPr>
              <w:t>inappropriatezza</w:t>
            </w:r>
            <w:proofErr w:type="spellEnd"/>
            <w:r w:rsidRPr="00791CFA">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205</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199</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0,01</w:t>
            </w:r>
          </w:p>
        </w:tc>
      </w:tr>
      <w:tr w:rsidR="00791CFA" w:rsidRPr="00791CFA" w:rsidTr="00693602">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D18</w:t>
            </w:r>
          </w:p>
        </w:tc>
        <w:tc>
          <w:tcPr>
            <w:tcW w:w="1701" w:type="dxa"/>
            <w:tcBorders>
              <w:top w:val="nil"/>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5</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173</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8</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179</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0,03</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0,04</w:t>
            </w:r>
          </w:p>
        </w:tc>
      </w:tr>
      <w:tr w:rsidR="00791CFA" w:rsidRPr="00791CFA" w:rsidTr="00693602">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Scheda Obiettivi</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Ob22</w:t>
            </w:r>
          </w:p>
        </w:tc>
        <w:tc>
          <w:tcPr>
            <w:tcW w:w="1701" w:type="dxa"/>
            <w:tcBorders>
              <w:top w:val="nil"/>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160</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159</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1,26</w:t>
            </w:r>
          </w:p>
        </w:tc>
      </w:tr>
      <w:tr w:rsidR="00791CFA" w:rsidRPr="00791CFA" w:rsidTr="00693602">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Ob25</w:t>
            </w:r>
          </w:p>
        </w:tc>
        <w:tc>
          <w:tcPr>
            <w:tcW w:w="1701" w:type="dxa"/>
            <w:tcBorders>
              <w:top w:val="nil"/>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195</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189</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0,51</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1,06</w:t>
            </w:r>
          </w:p>
        </w:tc>
      </w:tr>
      <w:tr w:rsidR="00791CFA" w:rsidRPr="00791CFA" w:rsidTr="00693602">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Ob27A</w:t>
            </w:r>
          </w:p>
        </w:tc>
        <w:tc>
          <w:tcPr>
            <w:tcW w:w="1701" w:type="dxa"/>
            <w:tcBorders>
              <w:top w:val="nil"/>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 xml:space="preserve">Trasferimento DRG Inappropriati in altro </w:t>
            </w:r>
            <w:proofErr w:type="spellStart"/>
            <w:r w:rsidRPr="00791CFA">
              <w:rPr>
                <w:color w:val="000000"/>
              </w:rPr>
              <w:t>setting</w:t>
            </w:r>
            <w:proofErr w:type="spellEnd"/>
            <w:r w:rsidRPr="00791CFA">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205</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201</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0,01</w:t>
            </w:r>
          </w:p>
        </w:tc>
      </w:tr>
      <w:tr w:rsidR="00791CFA" w:rsidRPr="00791CFA" w:rsidTr="00693602">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Ob30</w:t>
            </w:r>
          </w:p>
        </w:tc>
        <w:tc>
          <w:tcPr>
            <w:tcW w:w="1701" w:type="dxa"/>
            <w:tcBorders>
              <w:top w:val="nil"/>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 xml:space="preserve">Riduzione DRG inappropriati </w:t>
            </w:r>
            <w:r w:rsidRPr="00791CFA">
              <w:rPr>
                <w:color w:val="000000"/>
              </w:rPr>
              <w:lastRenderedPageBreak/>
              <w:t>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lastRenderedPageBreak/>
              <w:t>0</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8</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22</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0,00</w:t>
            </w:r>
          </w:p>
        </w:tc>
      </w:tr>
      <w:tr w:rsidR="00791CFA" w:rsidRPr="00791CFA" w:rsidTr="00693602">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lastRenderedPageBreak/>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Ob44</w:t>
            </w:r>
          </w:p>
        </w:tc>
        <w:tc>
          <w:tcPr>
            <w:tcW w:w="1701" w:type="dxa"/>
            <w:tcBorders>
              <w:top w:val="nil"/>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5</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205</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8</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201</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2,44</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3,98</w:t>
            </w:r>
          </w:p>
        </w:tc>
      </w:tr>
    </w:tbl>
    <w:p w:rsidR="00791CFA" w:rsidRDefault="00791CFA"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800"/>
        <w:gridCol w:w="1701"/>
        <w:gridCol w:w="709"/>
        <w:gridCol w:w="851"/>
        <w:gridCol w:w="992"/>
        <w:gridCol w:w="850"/>
        <w:gridCol w:w="709"/>
        <w:gridCol w:w="851"/>
      </w:tblGrid>
      <w:tr w:rsidR="00791CFA" w:rsidRPr="00791CFA" w:rsidTr="00693602">
        <w:trPr>
          <w:trHeight w:val="255"/>
        </w:trPr>
        <w:tc>
          <w:tcPr>
            <w:tcW w:w="1052" w:type="dxa"/>
            <w:tcBorders>
              <w:top w:val="nil"/>
              <w:left w:val="nil"/>
              <w:bottom w:val="single" w:sz="4" w:space="0" w:color="95B3D7"/>
              <w:right w:val="nil"/>
            </w:tcBorders>
            <w:shd w:val="clear" w:color="DBE5F1" w:fill="DBE5F1"/>
            <w:noWrap/>
            <w:vAlign w:val="bottom"/>
            <w:hideMark/>
          </w:tcPr>
          <w:p w:rsidR="00791CFA" w:rsidRPr="00791CFA" w:rsidRDefault="00791CFA" w:rsidP="00791CFA">
            <w:pPr>
              <w:rPr>
                <w:color w:val="000000"/>
              </w:rPr>
            </w:pPr>
            <w:proofErr w:type="spellStart"/>
            <w:r w:rsidRPr="00791CFA">
              <w:rPr>
                <w:color w:val="000000"/>
              </w:rPr>
              <w:t>DenUnico</w:t>
            </w:r>
            <w:proofErr w:type="spellEnd"/>
          </w:p>
        </w:tc>
        <w:tc>
          <w:tcPr>
            <w:tcW w:w="1800" w:type="dxa"/>
            <w:tcBorders>
              <w:top w:val="nil"/>
              <w:left w:val="nil"/>
              <w:bottom w:val="single" w:sz="4" w:space="0" w:color="95B3D7"/>
              <w:right w:val="nil"/>
            </w:tcBorders>
            <w:shd w:val="clear" w:color="DBE5F1" w:fill="DBE5F1"/>
            <w:noWrap/>
            <w:vAlign w:val="bottom"/>
            <w:hideMark/>
          </w:tcPr>
          <w:p w:rsidR="00791CFA" w:rsidRPr="00791CFA" w:rsidRDefault="00791CFA" w:rsidP="00791CFA">
            <w:pPr>
              <w:rPr>
                <w:color w:val="000000"/>
              </w:rPr>
            </w:pPr>
            <w:r w:rsidRPr="00791CFA">
              <w:rPr>
                <w:color w:val="000000"/>
              </w:rPr>
              <w:t xml:space="preserve">6804 - Malattie Apparato Respiratorio </w:t>
            </w:r>
            <w:proofErr w:type="spellStart"/>
            <w:r w:rsidRPr="00791CFA">
              <w:rPr>
                <w:color w:val="000000"/>
              </w:rPr>
              <w:t>Univers</w:t>
            </w:r>
            <w:proofErr w:type="spellEnd"/>
            <w:r w:rsidRPr="00791CFA">
              <w:rPr>
                <w:color w:val="000000"/>
              </w:rPr>
              <w:t>.</w:t>
            </w:r>
          </w:p>
        </w:tc>
        <w:tc>
          <w:tcPr>
            <w:tcW w:w="1701" w:type="dxa"/>
            <w:tcBorders>
              <w:top w:val="nil"/>
              <w:left w:val="nil"/>
              <w:bottom w:val="nil"/>
              <w:right w:val="nil"/>
            </w:tcBorders>
            <w:shd w:val="clear" w:color="000000" w:fill="DBE5F1"/>
            <w:vAlign w:val="bottom"/>
            <w:hideMark/>
          </w:tcPr>
          <w:p w:rsidR="00791CFA" w:rsidRPr="00791CFA" w:rsidRDefault="00791CFA" w:rsidP="00791CFA">
            <w:pPr>
              <w:rPr>
                <w:color w:val="000000"/>
              </w:rPr>
            </w:pPr>
            <w:r w:rsidRPr="00791CFA">
              <w:rPr>
                <w:color w:val="000000"/>
              </w:rPr>
              <w:t> </w:t>
            </w:r>
          </w:p>
        </w:tc>
        <w:tc>
          <w:tcPr>
            <w:tcW w:w="709"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c>
          <w:tcPr>
            <w:tcW w:w="851"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c>
          <w:tcPr>
            <w:tcW w:w="992"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c>
          <w:tcPr>
            <w:tcW w:w="850"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c>
          <w:tcPr>
            <w:tcW w:w="709"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c>
          <w:tcPr>
            <w:tcW w:w="851"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r>
      <w:tr w:rsidR="00791CFA" w:rsidRPr="00791CFA" w:rsidTr="00693602">
        <w:trPr>
          <w:trHeight w:val="255"/>
        </w:trPr>
        <w:tc>
          <w:tcPr>
            <w:tcW w:w="1052"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1800"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1701" w:type="dxa"/>
            <w:tcBorders>
              <w:top w:val="nil"/>
              <w:left w:val="nil"/>
              <w:bottom w:val="nil"/>
              <w:right w:val="nil"/>
            </w:tcBorders>
            <w:shd w:val="clear" w:color="auto" w:fill="auto"/>
            <w:vAlign w:val="bottom"/>
            <w:hideMark/>
          </w:tcPr>
          <w:p w:rsidR="00791CFA" w:rsidRPr="00791CFA" w:rsidRDefault="00791CFA" w:rsidP="00791CFA">
            <w:pPr>
              <w:rPr>
                <w:color w:val="000000"/>
              </w:rPr>
            </w:pPr>
          </w:p>
        </w:tc>
        <w:tc>
          <w:tcPr>
            <w:tcW w:w="709"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851"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992"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850"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709"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851"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r>
      <w:tr w:rsidR="00791CFA" w:rsidRPr="00791CFA" w:rsidTr="00693602">
        <w:trPr>
          <w:trHeight w:val="255"/>
        </w:trPr>
        <w:tc>
          <w:tcPr>
            <w:tcW w:w="1052"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1800"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1701"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709"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r w:rsidRPr="00791CFA">
              <w:rPr>
                <w:b/>
                <w:bCs/>
                <w:color w:val="000000"/>
              </w:rPr>
              <w:t>Valori</w:t>
            </w:r>
          </w:p>
        </w:tc>
        <w:tc>
          <w:tcPr>
            <w:tcW w:w="851"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992"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850"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709"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851"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r>
      <w:tr w:rsidR="00791CFA" w:rsidRPr="00791CFA" w:rsidTr="00693602">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791CFA" w:rsidRPr="00791CFA" w:rsidRDefault="00791CFA" w:rsidP="00791CFA">
            <w:pPr>
              <w:jc w:val="center"/>
              <w:rPr>
                <w:b/>
                <w:bCs/>
                <w:color w:val="000000"/>
              </w:rPr>
            </w:pPr>
            <w:r w:rsidRPr="00791CFA">
              <w:rPr>
                <w:b/>
                <w:bCs/>
                <w:color w:val="000000"/>
              </w:rPr>
              <w:t>Tipo</w:t>
            </w:r>
          </w:p>
        </w:tc>
        <w:tc>
          <w:tcPr>
            <w:tcW w:w="180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Codice Indicatore</w:t>
            </w:r>
          </w:p>
        </w:tc>
        <w:tc>
          <w:tcPr>
            <w:tcW w:w="170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[A] NUM</w:t>
            </w:r>
            <w:r w:rsidRPr="00791CFA">
              <w:rPr>
                <w:b/>
                <w:bCs/>
                <w:color w:val="000000"/>
              </w:rPr>
              <w:br/>
              <w:t>Anno 2017</w:t>
            </w:r>
            <w:r w:rsidRPr="00791CFA">
              <w:rPr>
                <w:b/>
                <w:bCs/>
                <w:color w:val="000000"/>
              </w:rPr>
              <w:br/>
              <w:t xml:space="preserve">1 </w:t>
            </w:r>
            <w:proofErr w:type="spellStart"/>
            <w:r w:rsidRPr="00791CFA">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[B] DEN</w:t>
            </w:r>
            <w:r w:rsidRPr="00791CFA">
              <w:rPr>
                <w:b/>
                <w:bCs/>
                <w:color w:val="000000"/>
              </w:rPr>
              <w:br/>
              <w:t>Anno 2017</w:t>
            </w:r>
            <w:r w:rsidRPr="00791CFA">
              <w:rPr>
                <w:b/>
                <w:bCs/>
                <w:color w:val="000000"/>
              </w:rPr>
              <w:br/>
              <w:t xml:space="preserve">1 </w:t>
            </w:r>
            <w:proofErr w:type="spellStart"/>
            <w:r w:rsidRPr="00791CFA">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[C] NUM</w:t>
            </w:r>
            <w:r w:rsidRPr="00791CFA">
              <w:rPr>
                <w:b/>
                <w:bCs/>
                <w:color w:val="000000"/>
              </w:rPr>
              <w:br/>
              <w:t>Anno 2018</w:t>
            </w:r>
            <w:r w:rsidRPr="00791CFA">
              <w:rPr>
                <w:b/>
                <w:bCs/>
                <w:color w:val="000000"/>
              </w:rPr>
              <w:br/>
              <w:t xml:space="preserve">1 </w:t>
            </w:r>
            <w:proofErr w:type="spellStart"/>
            <w:r w:rsidRPr="00791CFA">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[D] DEN</w:t>
            </w:r>
            <w:r w:rsidRPr="00791CFA">
              <w:rPr>
                <w:b/>
                <w:bCs/>
                <w:color w:val="000000"/>
              </w:rPr>
              <w:br/>
              <w:t>Anno 2018</w:t>
            </w:r>
            <w:r w:rsidRPr="00791CFA">
              <w:rPr>
                <w:b/>
                <w:bCs/>
                <w:color w:val="000000"/>
              </w:rPr>
              <w:br/>
              <w:t xml:space="preserve">1 </w:t>
            </w:r>
            <w:proofErr w:type="spellStart"/>
            <w:r w:rsidRPr="00791CFA">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[E]=[A]/[B]</w:t>
            </w:r>
            <w:r w:rsidRPr="00791CFA">
              <w:rPr>
                <w:b/>
                <w:bCs/>
                <w:color w:val="000000"/>
              </w:rPr>
              <w:br/>
              <w:t>Rapporto</w:t>
            </w:r>
            <w:r w:rsidRPr="00791CFA">
              <w:rPr>
                <w:b/>
                <w:bCs/>
                <w:color w:val="000000"/>
              </w:rPr>
              <w:br/>
              <w:t>Anno 2017</w:t>
            </w:r>
            <w:r w:rsidRPr="00791CFA">
              <w:rPr>
                <w:b/>
                <w:bCs/>
                <w:color w:val="000000"/>
              </w:rPr>
              <w:br/>
              <w:t xml:space="preserve">1 </w:t>
            </w:r>
            <w:proofErr w:type="spellStart"/>
            <w:r w:rsidRPr="00791CFA">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[F]=[C]/[D]</w:t>
            </w:r>
            <w:r w:rsidRPr="00791CFA">
              <w:rPr>
                <w:b/>
                <w:bCs/>
                <w:color w:val="000000"/>
              </w:rPr>
              <w:br/>
              <w:t>Rapporto</w:t>
            </w:r>
            <w:r w:rsidRPr="00791CFA">
              <w:rPr>
                <w:b/>
                <w:bCs/>
                <w:color w:val="000000"/>
              </w:rPr>
              <w:br/>
              <w:t>Anno 2018</w:t>
            </w:r>
            <w:r w:rsidRPr="00791CFA">
              <w:rPr>
                <w:b/>
                <w:bCs/>
                <w:color w:val="000000"/>
              </w:rPr>
              <w:br/>
              <w:t xml:space="preserve">1 </w:t>
            </w:r>
            <w:proofErr w:type="spellStart"/>
            <w:r w:rsidRPr="00791CFA">
              <w:rPr>
                <w:b/>
                <w:bCs/>
                <w:color w:val="000000"/>
              </w:rPr>
              <w:t>sem</w:t>
            </w:r>
            <w:proofErr w:type="spellEnd"/>
          </w:p>
        </w:tc>
      </w:tr>
      <w:tr w:rsidR="00791CFA" w:rsidRPr="00791CFA" w:rsidTr="00693602">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MES Sant'Anna</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C14.4</w:t>
            </w:r>
          </w:p>
        </w:tc>
        <w:tc>
          <w:tcPr>
            <w:tcW w:w="1701" w:type="dxa"/>
            <w:tcBorders>
              <w:top w:val="single" w:sz="4" w:space="0" w:color="95B3D7"/>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 ricoveri medici oltre soglia per pazienti &gt;= 65 anni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10</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196</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5</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211</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0,05</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0,02</w:t>
            </w:r>
          </w:p>
        </w:tc>
      </w:tr>
      <w:tr w:rsidR="00791CFA" w:rsidRPr="00791CFA" w:rsidTr="00693602">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 </w:t>
            </w:r>
          </w:p>
        </w:tc>
        <w:tc>
          <w:tcPr>
            <w:tcW w:w="1800" w:type="dxa"/>
            <w:tcBorders>
              <w:top w:val="single" w:sz="4" w:space="0" w:color="95B3D7"/>
              <w:left w:val="single" w:sz="4" w:space="0" w:color="95B3D7"/>
              <w:bottom w:val="single" w:sz="4" w:space="0" w:color="95B3D7"/>
              <w:right w:val="nil"/>
            </w:tcBorders>
            <w:shd w:val="clear" w:color="auto" w:fill="auto"/>
            <w:noWrap/>
            <w:vAlign w:val="center"/>
            <w:hideMark/>
          </w:tcPr>
          <w:p w:rsidR="00791CFA" w:rsidRPr="00791CFA" w:rsidRDefault="00791CFA" w:rsidP="00791CFA">
            <w:pPr>
              <w:rPr>
                <w:b/>
                <w:bCs/>
                <w:color w:val="000000"/>
              </w:rPr>
            </w:pPr>
            <w:r w:rsidRPr="00791CFA">
              <w:rPr>
                <w:b/>
                <w:bCs/>
                <w:color w:val="000000"/>
              </w:rPr>
              <w:t>C2a.M</w:t>
            </w:r>
          </w:p>
        </w:tc>
        <w:tc>
          <w:tcPr>
            <w:tcW w:w="1701" w:type="dxa"/>
            <w:tcBorders>
              <w:top w:val="nil"/>
              <w:left w:val="single" w:sz="4" w:space="0" w:color="95B3D7"/>
              <w:bottom w:val="single" w:sz="4" w:space="0" w:color="95B3D7"/>
              <w:right w:val="nil"/>
            </w:tcBorders>
            <w:shd w:val="clear" w:color="auto" w:fill="auto"/>
            <w:vAlign w:val="center"/>
            <w:hideMark/>
          </w:tcPr>
          <w:p w:rsidR="00791CFA" w:rsidRPr="00791CFA" w:rsidRDefault="00791CFA" w:rsidP="00791CFA">
            <w:pPr>
              <w:rPr>
                <w:color w:val="000000"/>
              </w:rPr>
            </w:pPr>
            <w:r w:rsidRPr="00791CFA">
              <w:rPr>
                <w:color w:val="000000"/>
              </w:rPr>
              <w:t>Indice di performance degenza media - DRG Medici</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754</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244</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505</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279</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3,09</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1,81</w:t>
            </w:r>
          </w:p>
        </w:tc>
      </w:tr>
      <w:tr w:rsidR="00791CFA" w:rsidRPr="00791CFA" w:rsidTr="00693602">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C4.13</w:t>
            </w:r>
          </w:p>
        </w:tc>
        <w:tc>
          <w:tcPr>
            <w:tcW w:w="1701" w:type="dxa"/>
            <w:tcBorders>
              <w:top w:val="nil"/>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 xml:space="preserve">DRG ad alto rischio di </w:t>
            </w:r>
            <w:proofErr w:type="spellStart"/>
            <w:r w:rsidRPr="00791CFA">
              <w:rPr>
                <w:color w:val="000000"/>
              </w:rPr>
              <w:t>inappropriatezza</w:t>
            </w:r>
            <w:proofErr w:type="spellEnd"/>
            <w:r w:rsidRPr="00791CFA">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6</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272</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9</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313</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0,02</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0,03</w:t>
            </w:r>
          </w:p>
        </w:tc>
      </w:tr>
      <w:tr w:rsidR="00791CFA" w:rsidRPr="00791CFA" w:rsidTr="00693602">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D18</w:t>
            </w:r>
          </w:p>
        </w:tc>
        <w:tc>
          <w:tcPr>
            <w:tcW w:w="1701" w:type="dxa"/>
            <w:tcBorders>
              <w:top w:val="nil"/>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15</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260</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11</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298</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0,06</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0,04</w:t>
            </w:r>
          </w:p>
        </w:tc>
      </w:tr>
      <w:tr w:rsidR="00791CFA" w:rsidRPr="00791CFA" w:rsidTr="00693602">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Scheda Obiettivi</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Ob22</w:t>
            </w:r>
          </w:p>
        </w:tc>
        <w:tc>
          <w:tcPr>
            <w:tcW w:w="1701" w:type="dxa"/>
            <w:tcBorders>
              <w:top w:val="nil"/>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3</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221</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3</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239</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1,36</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1,26</w:t>
            </w:r>
          </w:p>
        </w:tc>
      </w:tr>
      <w:tr w:rsidR="00791CFA" w:rsidRPr="00791CFA" w:rsidTr="00693602">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Ob25</w:t>
            </w:r>
          </w:p>
        </w:tc>
        <w:tc>
          <w:tcPr>
            <w:tcW w:w="1701" w:type="dxa"/>
            <w:tcBorders>
              <w:top w:val="nil"/>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5</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277</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7</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314</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1,81</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2,23</w:t>
            </w:r>
          </w:p>
        </w:tc>
      </w:tr>
      <w:tr w:rsidR="00791CFA" w:rsidRPr="00791CFA" w:rsidTr="00693602">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Ob27A</w:t>
            </w:r>
          </w:p>
        </w:tc>
        <w:tc>
          <w:tcPr>
            <w:tcW w:w="1701" w:type="dxa"/>
            <w:tcBorders>
              <w:top w:val="nil"/>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 xml:space="preserve">Trasferimento DRG Inappropriati in altro </w:t>
            </w:r>
            <w:proofErr w:type="spellStart"/>
            <w:r w:rsidRPr="00791CFA">
              <w:rPr>
                <w:color w:val="000000"/>
              </w:rPr>
              <w:t>setting</w:t>
            </w:r>
            <w:proofErr w:type="spellEnd"/>
            <w:r w:rsidRPr="00791CFA">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6</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278</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9</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322</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0,02</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0,03</w:t>
            </w:r>
          </w:p>
        </w:tc>
      </w:tr>
      <w:tr w:rsidR="00791CFA" w:rsidRPr="00791CFA" w:rsidTr="00693602">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 </w:t>
            </w:r>
          </w:p>
        </w:tc>
        <w:tc>
          <w:tcPr>
            <w:tcW w:w="1800" w:type="dxa"/>
            <w:tcBorders>
              <w:top w:val="single" w:sz="4" w:space="0" w:color="95B3D7"/>
              <w:left w:val="single" w:sz="4" w:space="0" w:color="95B3D7"/>
              <w:bottom w:val="single" w:sz="4" w:space="0" w:color="95B3D7"/>
              <w:right w:val="nil"/>
            </w:tcBorders>
            <w:shd w:val="clear" w:color="auto" w:fill="auto"/>
            <w:noWrap/>
            <w:vAlign w:val="center"/>
            <w:hideMark/>
          </w:tcPr>
          <w:p w:rsidR="00791CFA" w:rsidRPr="00791CFA" w:rsidRDefault="00791CFA" w:rsidP="00791CFA">
            <w:pPr>
              <w:rPr>
                <w:b/>
                <w:bCs/>
                <w:color w:val="000000"/>
              </w:rPr>
            </w:pPr>
            <w:r w:rsidRPr="00791CFA">
              <w:rPr>
                <w:b/>
                <w:bCs/>
                <w:color w:val="000000"/>
              </w:rPr>
              <w:t>Ob27B</w:t>
            </w:r>
          </w:p>
        </w:tc>
        <w:tc>
          <w:tcPr>
            <w:tcW w:w="1701" w:type="dxa"/>
            <w:tcBorders>
              <w:top w:val="nil"/>
              <w:left w:val="single" w:sz="4" w:space="0" w:color="95B3D7"/>
              <w:bottom w:val="single" w:sz="4" w:space="0" w:color="95B3D7"/>
              <w:right w:val="nil"/>
            </w:tcBorders>
            <w:shd w:val="clear" w:color="auto" w:fill="auto"/>
            <w:vAlign w:val="center"/>
            <w:hideMark/>
          </w:tcPr>
          <w:p w:rsidR="00791CFA" w:rsidRPr="00791CFA" w:rsidRDefault="00791CFA" w:rsidP="00791CFA">
            <w:pPr>
              <w:rPr>
                <w:color w:val="000000"/>
              </w:rPr>
            </w:pPr>
            <w:r w:rsidRPr="00791CFA">
              <w:rPr>
                <w:color w:val="000000"/>
              </w:rPr>
              <w:t xml:space="preserve">Trasferimento DRG Inappropriati in altro </w:t>
            </w:r>
            <w:proofErr w:type="spellStart"/>
            <w:r w:rsidRPr="00791CFA">
              <w:rPr>
                <w:color w:val="000000"/>
              </w:rPr>
              <w:t>setting</w:t>
            </w:r>
            <w:proofErr w:type="spellEnd"/>
            <w:r w:rsidRPr="00791CFA">
              <w:rPr>
                <w:color w:val="000000"/>
              </w:rPr>
              <w:t xml:space="preserve"> assistenziale</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31</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309</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92</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414</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0,10</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0,22</w:t>
            </w:r>
          </w:p>
        </w:tc>
      </w:tr>
      <w:tr w:rsidR="00791CFA" w:rsidRPr="00791CFA" w:rsidTr="00693602">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Ob30</w:t>
            </w:r>
          </w:p>
        </w:tc>
        <w:tc>
          <w:tcPr>
            <w:tcW w:w="1701" w:type="dxa"/>
            <w:tcBorders>
              <w:top w:val="nil"/>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49</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4</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67</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0,02</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0,06</w:t>
            </w:r>
          </w:p>
        </w:tc>
      </w:tr>
      <w:tr w:rsidR="00791CFA" w:rsidRPr="00791CFA" w:rsidTr="00693602">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Ob44</w:t>
            </w:r>
          </w:p>
        </w:tc>
        <w:tc>
          <w:tcPr>
            <w:tcW w:w="1701" w:type="dxa"/>
            <w:tcBorders>
              <w:top w:val="nil"/>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 xml:space="preserve">% dimissioni </w:t>
            </w:r>
            <w:r w:rsidRPr="00791CFA">
              <w:rPr>
                <w:color w:val="000000"/>
              </w:rPr>
              <w:lastRenderedPageBreak/>
              <w:t>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lastRenderedPageBreak/>
              <w:t>15</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278</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11</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322</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5,40</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3,42</w:t>
            </w:r>
          </w:p>
        </w:tc>
      </w:tr>
    </w:tbl>
    <w:p w:rsidR="00791CFA" w:rsidRDefault="00791CFA"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p w:rsidR="00F41005" w:rsidRDefault="00F41005"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800"/>
        <w:gridCol w:w="1701"/>
        <w:gridCol w:w="709"/>
        <w:gridCol w:w="851"/>
        <w:gridCol w:w="992"/>
        <w:gridCol w:w="850"/>
        <w:gridCol w:w="709"/>
        <w:gridCol w:w="851"/>
      </w:tblGrid>
      <w:tr w:rsidR="00791CFA" w:rsidRPr="00791CFA" w:rsidTr="00021FB1">
        <w:trPr>
          <w:trHeight w:val="255"/>
        </w:trPr>
        <w:tc>
          <w:tcPr>
            <w:tcW w:w="1052" w:type="dxa"/>
            <w:tcBorders>
              <w:top w:val="nil"/>
              <w:left w:val="nil"/>
              <w:bottom w:val="single" w:sz="4" w:space="0" w:color="95B3D7"/>
              <w:right w:val="nil"/>
            </w:tcBorders>
            <w:shd w:val="clear" w:color="DBE5F1" w:fill="DBE5F1"/>
            <w:noWrap/>
            <w:vAlign w:val="bottom"/>
            <w:hideMark/>
          </w:tcPr>
          <w:p w:rsidR="00791CFA" w:rsidRPr="00791CFA" w:rsidRDefault="00791CFA" w:rsidP="00791CFA">
            <w:pPr>
              <w:rPr>
                <w:color w:val="000000"/>
              </w:rPr>
            </w:pPr>
            <w:proofErr w:type="spellStart"/>
            <w:r w:rsidRPr="00791CFA">
              <w:rPr>
                <w:color w:val="000000"/>
              </w:rPr>
              <w:t>DenUnico</w:t>
            </w:r>
            <w:proofErr w:type="spellEnd"/>
          </w:p>
        </w:tc>
        <w:tc>
          <w:tcPr>
            <w:tcW w:w="1800" w:type="dxa"/>
            <w:tcBorders>
              <w:top w:val="nil"/>
              <w:left w:val="nil"/>
              <w:bottom w:val="single" w:sz="4" w:space="0" w:color="95B3D7"/>
              <w:right w:val="nil"/>
            </w:tcBorders>
            <w:shd w:val="clear" w:color="DBE5F1" w:fill="DBE5F1"/>
            <w:noWrap/>
            <w:vAlign w:val="bottom"/>
            <w:hideMark/>
          </w:tcPr>
          <w:p w:rsidR="00791CFA" w:rsidRPr="00791CFA" w:rsidRDefault="00791CFA" w:rsidP="00791CFA">
            <w:pPr>
              <w:rPr>
                <w:color w:val="000000"/>
              </w:rPr>
            </w:pPr>
            <w:r w:rsidRPr="00791CFA">
              <w:rPr>
                <w:color w:val="000000"/>
              </w:rPr>
              <w:t xml:space="preserve">7102 - Reumatologia a dir. </w:t>
            </w:r>
            <w:proofErr w:type="spellStart"/>
            <w:r w:rsidRPr="00791CFA">
              <w:rPr>
                <w:color w:val="000000"/>
              </w:rPr>
              <w:t>Univ</w:t>
            </w:r>
            <w:proofErr w:type="spellEnd"/>
            <w:r w:rsidRPr="00791CFA">
              <w:rPr>
                <w:color w:val="000000"/>
              </w:rPr>
              <w:t>.</w:t>
            </w:r>
          </w:p>
        </w:tc>
        <w:tc>
          <w:tcPr>
            <w:tcW w:w="1701" w:type="dxa"/>
            <w:tcBorders>
              <w:top w:val="nil"/>
              <w:left w:val="nil"/>
              <w:bottom w:val="nil"/>
              <w:right w:val="nil"/>
            </w:tcBorders>
            <w:shd w:val="clear" w:color="000000" w:fill="DBE5F1"/>
            <w:vAlign w:val="bottom"/>
            <w:hideMark/>
          </w:tcPr>
          <w:p w:rsidR="00791CFA" w:rsidRPr="00791CFA" w:rsidRDefault="00791CFA" w:rsidP="00791CFA">
            <w:pPr>
              <w:rPr>
                <w:color w:val="000000"/>
              </w:rPr>
            </w:pPr>
            <w:r w:rsidRPr="00791CFA">
              <w:rPr>
                <w:color w:val="000000"/>
              </w:rPr>
              <w:t> </w:t>
            </w:r>
          </w:p>
        </w:tc>
        <w:tc>
          <w:tcPr>
            <w:tcW w:w="709"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c>
          <w:tcPr>
            <w:tcW w:w="851"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c>
          <w:tcPr>
            <w:tcW w:w="992"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c>
          <w:tcPr>
            <w:tcW w:w="850"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c>
          <w:tcPr>
            <w:tcW w:w="709"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c>
          <w:tcPr>
            <w:tcW w:w="851"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r>
      <w:tr w:rsidR="00791CFA" w:rsidRPr="00791CFA" w:rsidTr="00021FB1">
        <w:trPr>
          <w:trHeight w:val="255"/>
        </w:trPr>
        <w:tc>
          <w:tcPr>
            <w:tcW w:w="1052"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1800"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1701" w:type="dxa"/>
            <w:tcBorders>
              <w:top w:val="nil"/>
              <w:left w:val="nil"/>
              <w:bottom w:val="nil"/>
              <w:right w:val="nil"/>
            </w:tcBorders>
            <w:shd w:val="clear" w:color="auto" w:fill="auto"/>
            <w:vAlign w:val="bottom"/>
            <w:hideMark/>
          </w:tcPr>
          <w:p w:rsidR="00791CFA" w:rsidRPr="00791CFA" w:rsidRDefault="00791CFA" w:rsidP="00791CFA">
            <w:pPr>
              <w:rPr>
                <w:color w:val="000000"/>
              </w:rPr>
            </w:pPr>
          </w:p>
        </w:tc>
        <w:tc>
          <w:tcPr>
            <w:tcW w:w="709"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851"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992"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850"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709"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851"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r>
      <w:tr w:rsidR="00791CFA" w:rsidRPr="00791CFA" w:rsidTr="00021FB1">
        <w:trPr>
          <w:trHeight w:val="255"/>
        </w:trPr>
        <w:tc>
          <w:tcPr>
            <w:tcW w:w="1052"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1800"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1701"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709"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r w:rsidRPr="00791CFA">
              <w:rPr>
                <w:b/>
                <w:bCs/>
                <w:color w:val="000000"/>
              </w:rPr>
              <w:t>Valori</w:t>
            </w:r>
          </w:p>
        </w:tc>
        <w:tc>
          <w:tcPr>
            <w:tcW w:w="851"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992"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850"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709"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851"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r>
      <w:tr w:rsidR="00791CFA" w:rsidRPr="00791CFA" w:rsidTr="00021FB1">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791CFA" w:rsidRPr="00791CFA" w:rsidRDefault="00791CFA" w:rsidP="00791CFA">
            <w:pPr>
              <w:jc w:val="center"/>
              <w:rPr>
                <w:b/>
                <w:bCs/>
                <w:color w:val="000000"/>
              </w:rPr>
            </w:pPr>
            <w:r w:rsidRPr="00791CFA">
              <w:rPr>
                <w:b/>
                <w:bCs/>
                <w:color w:val="000000"/>
              </w:rPr>
              <w:t>Tipo</w:t>
            </w:r>
          </w:p>
        </w:tc>
        <w:tc>
          <w:tcPr>
            <w:tcW w:w="180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Codice Indicatore</w:t>
            </w:r>
          </w:p>
        </w:tc>
        <w:tc>
          <w:tcPr>
            <w:tcW w:w="170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[A] NUM</w:t>
            </w:r>
            <w:r w:rsidRPr="00791CFA">
              <w:rPr>
                <w:b/>
                <w:bCs/>
                <w:color w:val="000000"/>
              </w:rPr>
              <w:br/>
              <w:t>Anno 2017</w:t>
            </w:r>
            <w:r w:rsidRPr="00791CFA">
              <w:rPr>
                <w:b/>
                <w:bCs/>
                <w:color w:val="000000"/>
              </w:rPr>
              <w:br/>
              <w:t xml:space="preserve">1 </w:t>
            </w:r>
            <w:proofErr w:type="spellStart"/>
            <w:r w:rsidRPr="00791CFA">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[B] DEN</w:t>
            </w:r>
            <w:r w:rsidRPr="00791CFA">
              <w:rPr>
                <w:b/>
                <w:bCs/>
                <w:color w:val="000000"/>
              </w:rPr>
              <w:br/>
              <w:t>Anno 2017</w:t>
            </w:r>
            <w:r w:rsidRPr="00791CFA">
              <w:rPr>
                <w:b/>
                <w:bCs/>
                <w:color w:val="000000"/>
              </w:rPr>
              <w:br/>
              <w:t xml:space="preserve">1 </w:t>
            </w:r>
            <w:proofErr w:type="spellStart"/>
            <w:r w:rsidRPr="00791CFA">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[C] NUM</w:t>
            </w:r>
            <w:r w:rsidRPr="00791CFA">
              <w:rPr>
                <w:b/>
                <w:bCs/>
                <w:color w:val="000000"/>
              </w:rPr>
              <w:br/>
              <w:t>Anno 2018</w:t>
            </w:r>
            <w:r w:rsidRPr="00791CFA">
              <w:rPr>
                <w:b/>
                <w:bCs/>
                <w:color w:val="000000"/>
              </w:rPr>
              <w:br/>
              <w:t xml:space="preserve">1 </w:t>
            </w:r>
            <w:proofErr w:type="spellStart"/>
            <w:r w:rsidRPr="00791CFA">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[D] DEN</w:t>
            </w:r>
            <w:r w:rsidRPr="00791CFA">
              <w:rPr>
                <w:b/>
                <w:bCs/>
                <w:color w:val="000000"/>
              </w:rPr>
              <w:br/>
              <w:t>Anno 2018</w:t>
            </w:r>
            <w:r w:rsidRPr="00791CFA">
              <w:rPr>
                <w:b/>
                <w:bCs/>
                <w:color w:val="000000"/>
              </w:rPr>
              <w:br/>
              <w:t xml:space="preserve">1 </w:t>
            </w:r>
            <w:proofErr w:type="spellStart"/>
            <w:r w:rsidRPr="00791CFA">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[E]=[A]/[B]</w:t>
            </w:r>
            <w:r w:rsidRPr="00791CFA">
              <w:rPr>
                <w:b/>
                <w:bCs/>
                <w:color w:val="000000"/>
              </w:rPr>
              <w:br/>
              <w:t>Rapporto</w:t>
            </w:r>
            <w:r w:rsidRPr="00791CFA">
              <w:rPr>
                <w:b/>
                <w:bCs/>
                <w:color w:val="000000"/>
              </w:rPr>
              <w:br/>
              <w:t>Anno 2017</w:t>
            </w:r>
            <w:r w:rsidRPr="00791CFA">
              <w:rPr>
                <w:b/>
                <w:bCs/>
                <w:color w:val="000000"/>
              </w:rPr>
              <w:br/>
              <w:t xml:space="preserve">1 </w:t>
            </w:r>
            <w:proofErr w:type="spellStart"/>
            <w:r w:rsidRPr="00791CFA">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[F]=[C]/[D]</w:t>
            </w:r>
            <w:r w:rsidRPr="00791CFA">
              <w:rPr>
                <w:b/>
                <w:bCs/>
                <w:color w:val="000000"/>
              </w:rPr>
              <w:br/>
              <w:t>Rapporto</w:t>
            </w:r>
            <w:r w:rsidRPr="00791CFA">
              <w:rPr>
                <w:b/>
                <w:bCs/>
                <w:color w:val="000000"/>
              </w:rPr>
              <w:br/>
              <w:t>Anno 2018</w:t>
            </w:r>
            <w:r w:rsidRPr="00791CFA">
              <w:rPr>
                <w:b/>
                <w:bCs/>
                <w:color w:val="000000"/>
              </w:rPr>
              <w:br/>
              <w:t xml:space="preserve">1 </w:t>
            </w:r>
            <w:proofErr w:type="spellStart"/>
            <w:r w:rsidRPr="00791CFA">
              <w:rPr>
                <w:b/>
                <w:bCs/>
                <w:color w:val="000000"/>
              </w:rPr>
              <w:t>sem</w:t>
            </w:r>
            <w:proofErr w:type="spellEnd"/>
          </w:p>
        </w:tc>
      </w:tr>
      <w:tr w:rsidR="00791CFA" w:rsidRPr="00791CFA" w:rsidTr="00021FB1">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MES Sant'Anna</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C14.4</w:t>
            </w:r>
          </w:p>
        </w:tc>
        <w:tc>
          <w:tcPr>
            <w:tcW w:w="1701" w:type="dxa"/>
            <w:tcBorders>
              <w:top w:val="single" w:sz="4" w:space="0" w:color="95B3D7"/>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 ricoveri medici oltre soglia per pazienti &gt;= 65 anni</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46</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42</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0,02</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0,00</w:t>
            </w:r>
          </w:p>
        </w:tc>
      </w:tr>
      <w:tr w:rsidR="00791CFA" w:rsidRPr="00791CFA" w:rsidTr="00021FB1">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 </w:t>
            </w:r>
          </w:p>
        </w:tc>
        <w:tc>
          <w:tcPr>
            <w:tcW w:w="1800" w:type="dxa"/>
            <w:tcBorders>
              <w:top w:val="single" w:sz="4" w:space="0" w:color="95B3D7"/>
              <w:left w:val="single" w:sz="4" w:space="0" w:color="95B3D7"/>
              <w:bottom w:val="single" w:sz="4" w:space="0" w:color="95B3D7"/>
              <w:right w:val="nil"/>
            </w:tcBorders>
            <w:shd w:val="clear" w:color="auto" w:fill="auto"/>
            <w:noWrap/>
            <w:vAlign w:val="center"/>
            <w:hideMark/>
          </w:tcPr>
          <w:p w:rsidR="00791CFA" w:rsidRPr="00791CFA" w:rsidRDefault="00791CFA" w:rsidP="00791CFA">
            <w:pPr>
              <w:rPr>
                <w:b/>
                <w:bCs/>
                <w:color w:val="000000"/>
              </w:rPr>
            </w:pPr>
            <w:r w:rsidRPr="00791CFA">
              <w:rPr>
                <w:b/>
                <w:bCs/>
                <w:color w:val="000000"/>
              </w:rPr>
              <w:t>C2a.M</w:t>
            </w:r>
          </w:p>
        </w:tc>
        <w:tc>
          <w:tcPr>
            <w:tcW w:w="1701" w:type="dxa"/>
            <w:tcBorders>
              <w:top w:val="nil"/>
              <w:left w:val="single" w:sz="4" w:space="0" w:color="95B3D7"/>
              <w:bottom w:val="single" w:sz="4" w:space="0" w:color="95B3D7"/>
              <w:right w:val="nil"/>
            </w:tcBorders>
            <w:shd w:val="clear" w:color="auto" w:fill="auto"/>
            <w:vAlign w:val="center"/>
            <w:hideMark/>
          </w:tcPr>
          <w:p w:rsidR="00791CFA" w:rsidRPr="00791CFA" w:rsidRDefault="00791CFA" w:rsidP="00791CFA">
            <w:pPr>
              <w:rPr>
                <w:color w:val="000000"/>
              </w:rPr>
            </w:pPr>
            <w:r w:rsidRPr="00791CFA">
              <w:rPr>
                <w:color w:val="000000"/>
              </w:rPr>
              <w:t>Indice di performance degenza media - DRG Medici</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-50</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170</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66</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146</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-0,29</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0,45</w:t>
            </w:r>
          </w:p>
        </w:tc>
      </w:tr>
      <w:tr w:rsidR="00791CFA" w:rsidRPr="00791CFA" w:rsidTr="00021FB1">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C4.13</w:t>
            </w:r>
          </w:p>
        </w:tc>
        <w:tc>
          <w:tcPr>
            <w:tcW w:w="1701" w:type="dxa"/>
            <w:tcBorders>
              <w:top w:val="nil"/>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 xml:space="preserve">DRG ad alto rischio di </w:t>
            </w:r>
            <w:proofErr w:type="spellStart"/>
            <w:r w:rsidRPr="00791CFA">
              <w:rPr>
                <w:color w:val="000000"/>
              </w:rPr>
              <w:t>inappropriatezza</w:t>
            </w:r>
            <w:proofErr w:type="spellEnd"/>
            <w:r w:rsidRPr="00791CFA">
              <w:rPr>
                <w:color w:val="000000"/>
              </w:rPr>
              <w:t xml:space="preserve"> in regime di ricovero ordinario (Griglia LEA) </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34</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136</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23</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124</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0,25</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0,19</w:t>
            </w:r>
          </w:p>
        </w:tc>
      </w:tr>
      <w:tr w:rsidR="00791CFA" w:rsidRPr="00791CFA" w:rsidTr="00021FB1">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D18</w:t>
            </w:r>
          </w:p>
        </w:tc>
        <w:tc>
          <w:tcPr>
            <w:tcW w:w="1701" w:type="dxa"/>
            <w:tcBorders>
              <w:top w:val="nil"/>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183</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158</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0,00</w:t>
            </w:r>
          </w:p>
        </w:tc>
      </w:tr>
      <w:tr w:rsidR="00791CFA" w:rsidRPr="00791CFA" w:rsidTr="00021FB1">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Scheda Obiettivi</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Ob22</w:t>
            </w:r>
          </w:p>
        </w:tc>
        <w:tc>
          <w:tcPr>
            <w:tcW w:w="1701" w:type="dxa"/>
            <w:tcBorders>
              <w:top w:val="nil"/>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 pazienti ricoverati da PS con DRG inappropriato</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5</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34</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3</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31</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14,71</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9,68</w:t>
            </w:r>
          </w:p>
        </w:tc>
      </w:tr>
      <w:tr w:rsidR="00791CFA" w:rsidRPr="00791CFA" w:rsidTr="00021FB1">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Ob25</w:t>
            </w:r>
          </w:p>
        </w:tc>
        <w:tc>
          <w:tcPr>
            <w:tcW w:w="1701" w:type="dxa"/>
            <w:tcBorders>
              <w:top w:val="nil"/>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170</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146</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0,00</w:t>
            </w:r>
          </w:p>
        </w:tc>
      </w:tr>
      <w:tr w:rsidR="00791CFA" w:rsidRPr="00791CFA" w:rsidTr="00021FB1">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Ob27A</w:t>
            </w:r>
          </w:p>
        </w:tc>
        <w:tc>
          <w:tcPr>
            <w:tcW w:w="1701" w:type="dxa"/>
            <w:tcBorders>
              <w:top w:val="nil"/>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 xml:space="preserve">Trasferimento DRG Inappropriati in altro </w:t>
            </w:r>
            <w:proofErr w:type="spellStart"/>
            <w:r w:rsidRPr="00791CFA">
              <w:rPr>
                <w:color w:val="000000"/>
              </w:rPr>
              <w:t>setting</w:t>
            </w:r>
            <w:proofErr w:type="spellEnd"/>
            <w:r w:rsidRPr="00791CFA">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34</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170</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23</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147</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0,20</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0,16</w:t>
            </w:r>
          </w:p>
        </w:tc>
      </w:tr>
      <w:tr w:rsidR="00791CFA" w:rsidRPr="00791CFA" w:rsidTr="00021FB1">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 </w:t>
            </w:r>
          </w:p>
        </w:tc>
        <w:tc>
          <w:tcPr>
            <w:tcW w:w="1800" w:type="dxa"/>
            <w:tcBorders>
              <w:top w:val="single" w:sz="4" w:space="0" w:color="95B3D7"/>
              <w:left w:val="single" w:sz="4" w:space="0" w:color="95B3D7"/>
              <w:bottom w:val="single" w:sz="4" w:space="0" w:color="95B3D7"/>
              <w:right w:val="nil"/>
            </w:tcBorders>
            <w:shd w:val="clear" w:color="auto" w:fill="auto"/>
            <w:noWrap/>
            <w:vAlign w:val="center"/>
            <w:hideMark/>
          </w:tcPr>
          <w:p w:rsidR="00791CFA" w:rsidRPr="00791CFA" w:rsidRDefault="00791CFA" w:rsidP="00791CFA">
            <w:pPr>
              <w:rPr>
                <w:b/>
                <w:bCs/>
                <w:color w:val="000000"/>
              </w:rPr>
            </w:pPr>
            <w:r w:rsidRPr="00791CFA">
              <w:rPr>
                <w:b/>
                <w:bCs/>
                <w:color w:val="000000"/>
              </w:rPr>
              <w:t>Ob27B</w:t>
            </w:r>
          </w:p>
        </w:tc>
        <w:tc>
          <w:tcPr>
            <w:tcW w:w="1701" w:type="dxa"/>
            <w:tcBorders>
              <w:top w:val="nil"/>
              <w:left w:val="single" w:sz="4" w:space="0" w:color="95B3D7"/>
              <w:bottom w:val="single" w:sz="4" w:space="0" w:color="95B3D7"/>
              <w:right w:val="nil"/>
            </w:tcBorders>
            <w:shd w:val="clear" w:color="auto" w:fill="auto"/>
            <w:vAlign w:val="center"/>
            <w:hideMark/>
          </w:tcPr>
          <w:p w:rsidR="00791CFA" w:rsidRPr="00791CFA" w:rsidRDefault="00791CFA" w:rsidP="00791CFA">
            <w:pPr>
              <w:rPr>
                <w:color w:val="000000"/>
              </w:rPr>
            </w:pPr>
            <w:r w:rsidRPr="00791CFA">
              <w:rPr>
                <w:color w:val="000000"/>
              </w:rPr>
              <w:t xml:space="preserve">Trasferimento DRG Inappropriati in altro </w:t>
            </w:r>
            <w:proofErr w:type="spellStart"/>
            <w:r w:rsidRPr="00791CFA">
              <w:rPr>
                <w:color w:val="000000"/>
              </w:rPr>
              <w:t>setting</w:t>
            </w:r>
            <w:proofErr w:type="spellEnd"/>
            <w:r w:rsidRPr="00791CFA">
              <w:rPr>
                <w:color w:val="000000"/>
              </w:rPr>
              <w:t xml:space="preserve"> assistenziale</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116</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286</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352</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499</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0,41</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0,71</w:t>
            </w:r>
          </w:p>
        </w:tc>
      </w:tr>
      <w:tr w:rsidR="00791CFA" w:rsidRPr="00791CFA" w:rsidTr="00021FB1">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Ob30</w:t>
            </w:r>
          </w:p>
        </w:tc>
        <w:tc>
          <w:tcPr>
            <w:tcW w:w="1701" w:type="dxa"/>
            <w:tcBorders>
              <w:top w:val="nil"/>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Riduzione DRG inappropriati programmati</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29</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133</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19</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112</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0,22</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0,17</w:t>
            </w:r>
          </w:p>
        </w:tc>
      </w:tr>
      <w:tr w:rsidR="00791CFA" w:rsidRPr="00791CFA" w:rsidTr="00021FB1">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Ob44</w:t>
            </w:r>
          </w:p>
        </w:tc>
        <w:tc>
          <w:tcPr>
            <w:tcW w:w="1701" w:type="dxa"/>
            <w:tcBorders>
              <w:top w:val="nil"/>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170</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147</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0,00</w:t>
            </w:r>
          </w:p>
        </w:tc>
      </w:tr>
    </w:tbl>
    <w:p w:rsidR="00791CFA" w:rsidRDefault="00791CFA"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800"/>
        <w:gridCol w:w="1701"/>
        <w:gridCol w:w="709"/>
        <w:gridCol w:w="851"/>
        <w:gridCol w:w="992"/>
        <w:gridCol w:w="850"/>
        <w:gridCol w:w="709"/>
        <w:gridCol w:w="851"/>
      </w:tblGrid>
      <w:tr w:rsidR="00791CFA" w:rsidRPr="00791CFA" w:rsidTr="003C5314">
        <w:trPr>
          <w:trHeight w:val="255"/>
        </w:trPr>
        <w:tc>
          <w:tcPr>
            <w:tcW w:w="1052" w:type="dxa"/>
            <w:tcBorders>
              <w:top w:val="nil"/>
              <w:left w:val="nil"/>
              <w:bottom w:val="single" w:sz="4" w:space="0" w:color="95B3D7"/>
              <w:right w:val="nil"/>
            </w:tcBorders>
            <w:shd w:val="clear" w:color="DBE5F1" w:fill="DBE5F1"/>
            <w:noWrap/>
            <w:vAlign w:val="bottom"/>
            <w:hideMark/>
          </w:tcPr>
          <w:p w:rsidR="00791CFA" w:rsidRPr="00791CFA" w:rsidRDefault="00791CFA" w:rsidP="00791CFA">
            <w:pPr>
              <w:rPr>
                <w:color w:val="000000"/>
              </w:rPr>
            </w:pPr>
            <w:proofErr w:type="spellStart"/>
            <w:r w:rsidRPr="00791CFA">
              <w:rPr>
                <w:color w:val="000000"/>
              </w:rPr>
              <w:lastRenderedPageBreak/>
              <w:t>DenUnico</w:t>
            </w:r>
            <w:proofErr w:type="spellEnd"/>
          </w:p>
        </w:tc>
        <w:tc>
          <w:tcPr>
            <w:tcW w:w="1800" w:type="dxa"/>
            <w:tcBorders>
              <w:top w:val="nil"/>
              <w:left w:val="nil"/>
              <w:bottom w:val="single" w:sz="4" w:space="0" w:color="95B3D7"/>
              <w:right w:val="nil"/>
            </w:tcBorders>
            <w:shd w:val="clear" w:color="DBE5F1" w:fill="DBE5F1"/>
            <w:noWrap/>
            <w:vAlign w:val="bottom"/>
            <w:hideMark/>
          </w:tcPr>
          <w:p w:rsidR="00791CFA" w:rsidRPr="00791CFA" w:rsidRDefault="00791CFA" w:rsidP="00791CFA">
            <w:pPr>
              <w:rPr>
                <w:color w:val="000000"/>
              </w:rPr>
            </w:pPr>
            <w:r w:rsidRPr="00791CFA">
              <w:rPr>
                <w:color w:val="000000"/>
              </w:rPr>
              <w:t>7301 - Terapia Intensiva Neonatale</w:t>
            </w:r>
          </w:p>
        </w:tc>
        <w:tc>
          <w:tcPr>
            <w:tcW w:w="1701" w:type="dxa"/>
            <w:tcBorders>
              <w:top w:val="nil"/>
              <w:left w:val="nil"/>
              <w:bottom w:val="nil"/>
              <w:right w:val="nil"/>
            </w:tcBorders>
            <w:shd w:val="clear" w:color="000000" w:fill="DBE5F1"/>
            <w:vAlign w:val="bottom"/>
            <w:hideMark/>
          </w:tcPr>
          <w:p w:rsidR="00791CFA" w:rsidRPr="00791CFA" w:rsidRDefault="00791CFA" w:rsidP="00791CFA">
            <w:pPr>
              <w:rPr>
                <w:color w:val="000000"/>
              </w:rPr>
            </w:pPr>
            <w:r w:rsidRPr="00791CFA">
              <w:rPr>
                <w:color w:val="000000"/>
              </w:rPr>
              <w:t> </w:t>
            </w:r>
          </w:p>
        </w:tc>
        <w:tc>
          <w:tcPr>
            <w:tcW w:w="709"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c>
          <w:tcPr>
            <w:tcW w:w="851"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c>
          <w:tcPr>
            <w:tcW w:w="992"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c>
          <w:tcPr>
            <w:tcW w:w="850"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c>
          <w:tcPr>
            <w:tcW w:w="709"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c>
          <w:tcPr>
            <w:tcW w:w="851"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r>
      <w:tr w:rsidR="00791CFA" w:rsidRPr="00791CFA" w:rsidTr="003C5314">
        <w:trPr>
          <w:trHeight w:val="255"/>
        </w:trPr>
        <w:tc>
          <w:tcPr>
            <w:tcW w:w="1052"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1800"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1701" w:type="dxa"/>
            <w:tcBorders>
              <w:top w:val="nil"/>
              <w:left w:val="nil"/>
              <w:bottom w:val="nil"/>
              <w:right w:val="nil"/>
            </w:tcBorders>
            <w:shd w:val="clear" w:color="auto" w:fill="auto"/>
            <w:vAlign w:val="bottom"/>
            <w:hideMark/>
          </w:tcPr>
          <w:p w:rsidR="00791CFA" w:rsidRPr="00791CFA" w:rsidRDefault="00791CFA" w:rsidP="00791CFA">
            <w:pPr>
              <w:rPr>
                <w:color w:val="000000"/>
              </w:rPr>
            </w:pPr>
          </w:p>
        </w:tc>
        <w:tc>
          <w:tcPr>
            <w:tcW w:w="709"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851"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992"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850"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709"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851"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r>
      <w:tr w:rsidR="00791CFA" w:rsidRPr="00791CFA" w:rsidTr="003C5314">
        <w:trPr>
          <w:trHeight w:val="255"/>
        </w:trPr>
        <w:tc>
          <w:tcPr>
            <w:tcW w:w="1052"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1800"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1701"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709"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r w:rsidRPr="00791CFA">
              <w:rPr>
                <w:b/>
                <w:bCs/>
                <w:color w:val="000000"/>
              </w:rPr>
              <w:t>Valori</w:t>
            </w:r>
          </w:p>
        </w:tc>
        <w:tc>
          <w:tcPr>
            <w:tcW w:w="851"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992"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850"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709"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851"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r>
      <w:tr w:rsidR="00791CFA" w:rsidRPr="00791CFA" w:rsidTr="003C5314">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791CFA" w:rsidRPr="00791CFA" w:rsidRDefault="00791CFA" w:rsidP="00791CFA">
            <w:pPr>
              <w:jc w:val="center"/>
              <w:rPr>
                <w:b/>
                <w:bCs/>
                <w:color w:val="000000"/>
              </w:rPr>
            </w:pPr>
            <w:r w:rsidRPr="00791CFA">
              <w:rPr>
                <w:b/>
                <w:bCs/>
                <w:color w:val="000000"/>
              </w:rPr>
              <w:t>Tipo</w:t>
            </w:r>
          </w:p>
        </w:tc>
        <w:tc>
          <w:tcPr>
            <w:tcW w:w="180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Codice Indicatore</w:t>
            </w:r>
          </w:p>
        </w:tc>
        <w:tc>
          <w:tcPr>
            <w:tcW w:w="170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[A] NUM</w:t>
            </w:r>
            <w:r w:rsidRPr="00791CFA">
              <w:rPr>
                <w:b/>
                <w:bCs/>
                <w:color w:val="000000"/>
              </w:rPr>
              <w:br/>
              <w:t>Anno 2017</w:t>
            </w:r>
            <w:r w:rsidRPr="00791CFA">
              <w:rPr>
                <w:b/>
                <w:bCs/>
                <w:color w:val="000000"/>
              </w:rPr>
              <w:br/>
              <w:t xml:space="preserve">1 </w:t>
            </w:r>
            <w:proofErr w:type="spellStart"/>
            <w:r w:rsidRPr="00791CFA">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[B] DEN</w:t>
            </w:r>
            <w:r w:rsidRPr="00791CFA">
              <w:rPr>
                <w:b/>
                <w:bCs/>
                <w:color w:val="000000"/>
              </w:rPr>
              <w:br/>
              <w:t>Anno 2017</w:t>
            </w:r>
            <w:r w:rsidRPr="00791CFA">
              <w:rPr>
                <w:b/>
                <w:bCs/>
                <w:color w:val="000000"/>
              </w:rPr>
              <w:br/>
              <w:t xml:space="preserve">1 </w:t>
            </w:r>
            <w:proofErr w:type="spellStart"/>
            <w:r w:rsidRPr="00791CFA">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[C] NUM</w:t>
            </w:r>
            <w:r w:rsidRPr="00791CFA">
              <w:rPr>
                <w:b/>
                <w:bCs/>
                <w:color w:val="000000"/>
              </w:rPr>
              <w:br/>
              <w:t>Anno 2018</w:t>
            </w:r>
            <w:r w:rsidRPr="00791CFA">
              <w:rPr>
                <w:b/>
                <w:bCs/>
                <w:color w:val="000000"/>
              </w:rPr>
              <w:br/>
              <w:t xml:space="preserve">1 </w:t>
            </w:r>
            <w:proofErr w:type="spellStart"/>
            <w:r w:rsidRPr="00791CFA">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[D] DEN</w:t>
            </w:r>
            <w:r w:rsidRPr="00791CFA">
              <w:rPr>
                <w:b/>
                <w:bCs/>
                <w:color w:val="000000"/>
              </w:rPr>
              <w:br/>
              <w:t>Anno 2018</w:t>
            </w:r>
            <w:r w:rsidRPr="00791CFA">
              <w:rPr>
                <w:b/>
                <w:bCs/>
                <w:color w:val="000000"/>
              </w:rPr>
              <w:br/>
              <w:t xml:space="preserve">1 </w:t>
            </w:r>
            <w:proofErr w:type="spellStart"/>
            <w:r w:rsidRPr="00791CFA">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[E]=[A]/[B]</w:t>
            </w:r>
            <w:r w:rsidRPr="00791CFA">
              <w:rPr>
                <w:b/>
                <w:bCs/>
                <w:color w:val="000000"/>
              </w:rPr>
              <w:br/>
              <w:t>Rapporto</w:t>
            </w:r>
            <w:r w:rsidRPr="00791CFA">
              <w:rPr>
                <w:b/>
                <w:bCs/>
                <w:color w:val="000000"/>
              </w:rPr>
              <w:br/>
              <w:t>Anno 2017</w:t>
            </w:r>
            <w:r w:rsidRPr="00791CFA">
              <w:rPr>
                <w:b/>
                <w:bCs/>
                <w:color w:val="000000"/>
              </w:rPr>
              <w:br/>
              <w:t xml:space="preserve">1 </w:t>
            </w:r>
            <w:proofErr w:type="spellStart"/>
            <w:r w:rsidRPr="00791CFA">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[F]=[C]/[D]</w:t>
            </w:r>
            <w:r w:rsidRPr="00791CFA">
              <w:rPr>
                <w:b/>
                <w:bCs/>
                <w:color w:val="000000"/>
              </w:rPr>
              <w:br/>
              <w:t>Rapporto</w:t>
            </w:r>
            <w:r w:rsidRPr="00791CFA">
              <w:rPr>
                <w:b/>
                <w:bCs/>
                <w:color w:val="000000"/>
              </w:rPr>
              <w:br/>
              <w:t>Anno 2018</w:t>
            </w:r>
            <w:r w:rsidRPr="00791CFA">
              <w:rPr>
                <w:b/>
                <w:bCs/>
                <w:color w:val="000000"/>
              </w:rPr>
              <w:br/>
              <w:t xml:space="preserve">1 </w:t>
            </w:r>
            <w:proofErr w:type="spellStart"/>
            <w:r w:rsidRPr="00791CFA">
              <w:rPr>
                <w:b/>
                <w:bCs/>
                <w:color w:val="000000"/>
              </w:rPr>
              <w:t>sem</w:t>
            </w:r>
            <w:proofErr w:type="spellEnd"/>
          </w:p>
        </w:tc>
      </w:tr>
      <w:tr w:rsidR="00791CFA" w:rsidRPr="00791CFA" w:rsidTr="003C5314">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MES Sant'Anna</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C4.13</w:t>
            </w:r>
          </w:p>
        </w:tc>
        <w:tc>
          <w:tcPr>
            <w:tcW w:w="1701" w:type="dxa"/>
            <w:tcBorders>
              <w:top w:val="single" w:sz="4" w:space="0" w:color="95B3D7"/>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 xml:space="preserve">DRG ad alto rischio di </w:t>
            </w:r>
            <w:proofErr w:type="spellStart"/>
            <w:r w:rsidRPr="00791CFA">
              <w:rPr>
                <w:color w:val="000000"/>
              </w:rPr>
              <w:t>inappropriatezza</w:t>
            </w:r>
            <w:proofErr w:type="spellEnd"/>
            <w:r w:rsidRPr="00791CFA">
              <w:rPr>
                <w:color w:val="000000"/>
              </w:rPr>
              <w:t xml:space="preserve"> in regime di ricovero ordinario (Griglia LEA) </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10</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7</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0,10</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0,00</w:t>
            </w:r>
          </w:p>
        </w:tc>
      </w:tr>
      <w:tr w:rsidR="00791CFA" w:rsidRPr="00791CFA" w:rsidTr="003C5314">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D18</w:t>
            </w:r>
          </w:p>
        </w:tc>
        <w:tc>
          <w:tcPr>
            <w:tcW w:w="1701" w:type="dxa"/>
            <w:tcBorders>
              <w:top w:val="nil"/>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Percentuale dimissioni volontarie</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6</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0,00</w:t>
            </w:r>
          </w:p>
        </w:tc>
      </w:tr>
      <w:tr w:rsidR="00791CFA" w:rsidRPr="00791CFA" w:rsidTr="003C5314">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Scheda Obiettivi</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Ob25</w:t>
            </w:r>
          </w:p>
        </w:tc>
        <w:tc>
          <w:tcPr>
            <w:tcW w:w="1701" w:type="dxa"/>
            <w:tcBorders>
              <w:top w:val="nil"/>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 xml:space="preserve">Riduzione % ricoveri brevi </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3</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0,00</w:t>
            </w:r>
          </w:p>
        </w:tc>
      </w:tr>
      <w:tr w:rsidR="00791CFA" w:rsidRPr="00791CFA" w:rsidTr="003C5314">
        <w:trPr>
          <w:trHeight w:val="510"/>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Ob27A</w:t>
            </w:r>
          </w:p>
        </w:tc>
        <w:tc>
          <w:tcPr>
            <w:tcW w:w="1701" w:type="dxa"/>
            <w:tcBorders>
              <w:top w:val="nil"/>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 xml:space="preserve">Trasferimento DRG Inappropriati in altro </w:t>
            </w:r>
            <w:proofErr w:type="spellStart"/>
            <w:r w:rsidRPr="00791CFA">
              <w:rPr>
                <w:color w:val="000000"/>
              </w:rPr>
              <w:t>setting</w:t>
            </w:r>
            <w:proofErr w:type="spellEnd"/>
            <w:r w:rsidRPr="00791CFA">
              <w:rPr>
                <w:color w:val="000000"/>
              </w:rPr>
              <w:t xml:space="preserve"> assistenziale</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3</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0,33</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0,00</w:t>
            </w:r>
          </w:p>
        </w:tc>
      </w:tr>
      <w:tr w:rsidR="00791CFA" w:rsidRPr="00791CFA" w:rsidTr="003C5314">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 </w:t>
            </w:r>
          </w:p>
        </w:tc>
        <w:tc>
          <w:tcPr>
            <w:tcW w:w="1800"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rPr>
                <w:b/>
                <w:bCs/>
                <w:color w:val="000000"/>
              </w:rPr>
            </w:pPr>
            <w:r w:rsidRPr="00791CFA">
              <w:rPr>
                <w:b/>
                <w:bCs/>
                <w:color w:val="000000"/>
              </w:rPr>
              <w:t>Ob44</w:t>
            </w:r>
          </w:p>
        </w:tc>
        <w:tc>
          <w:tcPr>
            <w:tcW w:w="1701" w:type="dxa"/>
            <w:tcBorders>
              <w:top w:val="nil"/>
              <w:left w:val="nil"/>
              <w:bottom w:val="single" w:sz="4" w:space="0" w:color="95B3D7"/>
              <w:right w:val="single" w:sz="4" w:space="0" w:color="95B3D7"/>
            </w:tcBorders>
            <w:shd w:val="clear" w:color="auto" w:fill="auto"/>
            <w:vAlign w:val="center"/>
            <w:hideMark/>
          </w:tcPr>
          <w:p w:rsidR="00791CFA" w:rsidRPr="00791CFA" w:rsidRDefault="00791CFA" w:rsidP="00791CFA">
            <w:pPr>
              <w:rPr>
                <w:color w:val="000000"/>
              </w:rPr>
            </w:pPr>
            <w:r w:rsidRPr="00791CFA">
              <w:rPr>
                <w:color w:val="000000"/>
              </w:rPr>
              <w:t>% dimissioni volontaria</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3</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0,00</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0,00</w:t>
            </w:r>
          </w:p>
        </w:tc>
      </w:tr>
    </w:tbl>
    <w:p w:rsidR="00791CFA" w:rsidRDefault="00791CFA" w:rsidP="00434594">
      <w:pPr>
        <w:tabs>
          <w:tab w:val="left" w:pos="1052"/>
        </w:tabs>
        <w:jc w:val="both"/>
        <w:rPr>
          <w:sz w:val="23"/>
          <w:szCs w:val="23"/>
        </w:rPr>
      </w:pPr>
    </w:p>
    <w:tbl>
      <w:tblPr>
        <w:tblW w:w="9515" w:type="dxa"/>
        <w:tblInd w:w="53" w:type="dxa"/>
        <w:tblLayout w:type="fixed"/>
        <w:tblCellMar>
          <w:left w:w="70" w:type="dxa"/>
          <w:right w:w="70" w:type="dxa"/>
        </w:tblCellMar>
        <w:tblLook w:val="04A0"/>
      </w:tblPr>
      <w:tblGrid>
        <w:gridCol w:w="1052"/>
        <w:gridCol w:w="1800"/>
        <w:gridCol w:w="1701"/>
        <w:gridCol w:w="709"/>
        <w:gridCol w:w="851"/>
        <w:gridCol w:w="992"/>
        <w:gridCol w:w="850"/>
        <w:gridCol w:w="709"/>
        <w:gridCol w:w="851"/>
      </w:tblGrid>
      <w:tr w:rsidR="00791CFA" w:rsidRPr="00791CFA" w:rsidTr="003C5314">
        <w:trPr>
          <w:trHeight w:val="255"/>
        </w:trPr>
        <w:tc>
          <w:tcPr>
            <w:tcW w:w="1052" w:type="dxa"/>
            <w:tcBorders>
              <w:top w:val="nil"/>
              <w:left w:val="nil"/>
              <w:bottom w:val="single" w:sz="4" w:space="0" w:color="95B3D7"/>
              <w:right w:val="nil"/>
            </w:tcBorders>
            <w:shd w:val="clear" w:color="DBE5F1" w:fill="DBE5F1"/>
            <w:noWrap/>
            <w:vAlign w:val="bottom"/>
            <w:hideMark/>
          </w:tcPr>
          <w:p w:rsidR="00791CFA" w:rsidRPr="00791CFA" w:rsidRDefault="00791CFA" w:rsidP="00791CFA">
            <w:pPr>
              <w:rPr>
                <w:color w:val="000000"/>
              </w:rPr>
            </w:pPr>
            <w:proofErr w:type="spellStart"/>
            <w:r w:rsidRPr="00791CFA">
              <w:rPr>
                <w:color w:val="000000"/>
              </w:rPr>
              <w:t>DenUnico</w:t>
            </w:r>
            <w:proofErr w:type="spellEnd"/>
          </w:p>
        </w:tc>
        <w:tc>
          <w:tcPr>
            <w:tcW w:w="1800" w:type="dxa"/>
            <w:tcBorders>
              <w:top w:val="nil"/>
              <w:left w:val="nil"/>
              <w:bottom w:val="single" w:sz="4" w:space="0" w:color="95B3D7"/>
              <w:right w:val="nil"/>
            </w:tcBorders>
            <w:shd w:val="clear" w:color="DBE5F1" w:fill="DBE5F1"/>
            <w:noWrap/>
            <w:vAlign w:val="bottom"/>
            <w:hideMark/>
          </w:tcPr>
          <w:p w:rsidR="00791CFA" w:rsidRPr="00791CFA" w:rsidRDefault="00791CFA" w:rsidP="00791CFA">
            <w:pPr>
              <w:rPr>
                <w:color w:val="000000"/>
              </w:rPr>
            </w:pPr>
            <w:r w:rsidRPr="00791CFA">
              <w:rPr>
                <w:color w:val="000000"/>
              </w:rPr>
              <w:t>PS01 - Medicina e Chirurgia d'accettazione e urgenza</w:t>
            </w:r>
          </w:p>
        </w:tc>
        <w:tc>
          <w:tcPr>
            <w:tcW w:w="1701" w:type="dxa"/>
            <w:tcBorders>
              <w:top w:val="nil"/>
              <w:left w:val="nil"/>
              <w:bottom w:val="nil"/>
              <w:right w:val="nil"/>
            </w:tcBorders>
            <w:shd w:val="clear" w:color="000000" w:fill="DBE5F1"/>
            <w:vAlign w:val="bottom"/>
            <w:hideMark/>
          </w:tcPr>
          <w:p w:rsidR="00791CFA" w:rsidRPr="00791CFA" w:rsidRDefault="00791CFA" w:rsidP="00791CFA">
            <w:pPr>
              <w:rPr>
                <w:color w:val="000000"/>
              </w:rPr>
            </w:pPr>
            <w:r w:rsidRPr="00791CFA">
              <w:rPr>
                <w:color w:val="000000"/>
              </w:rPr>
              <w:t> </w:t>
            </w:r>
          </w:p>
        </w:tc>
        <w:tc>
          <w:tcPr>
            <w:tcW w:w="709"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c>
          <w:tcPr>
            <w:tcW w:w="851"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c>
          <w:tcPr>
            <w:tcW w:w="992"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c>
          <w:tcPr>
            <w:tcW w:w="850"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c>
          <w:tcPr>
            <w:tcW w:w="709"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c>
          <w:tcPr>
            <w:tcW w:w="851" w:type="dxa"/>
            <w:tcBorders>
              <w:top w:val="nil"/>
              <w:left w:val="nil"/>
              <w:bottom w:val="nil"/>
              <w:right w:val="nil"/>
            </w:tcBorders>
            <w:shd w:val="clear" w:color="000000" w:fill="DBE5F1"/>
            <w:noWrap/>
            <w:vAlign w:val="bottom"/>
            <w:hideMark/>
          </w:tcPr>
          <w:p w:rsidR="00791CFA" w:rsidRPr="00791CFA" w:rsidRDefault="00791CFA" w:rsidP="00791CFA">
            <w:pPr>
              <w:rPr>
                <w:color w:val="000000"/>
              </w:rPr>
            </w:pPr>
            <w:r w:rsidRPr="00791CFA">
              <w:rPr>
                <w:color w:val="000000"/>
              </w:rPr>
              <w:t> </w:t>
            </w:r>
          </w:p>
        </w:tc>
      </w:tr>
      <w:tr w:rsidR="00791CFA" w:rsidRPr="00791CFA" w:rsidTr="003C5314">
        <w:trPr>
          <w:trHeight w:val="255"/>
        </w:trPr>
        <w:tc>
          <w:tcPr>
            <w:tcW w:w="1052"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1800"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1701" w:type="dxa"/>
            <w:tcBorders>
              <w:top w:val="nil"/>
              <w:left w:val="nil"/>
              <w:bottom w:val="nil"/>
              <w:right w:val="nil"/>
            </w:tcBorders>
            <w:shd w:val="clear" w:color="auto" w:fill="auto"/>
            <w:vAlign w:val="bottom"/>
            <w:hideMark/>
          </w:tcPr>
          <w:p w:rsidR="00791CFA" w:rsidRPr="00791CFA" w:rsidRDefault="00791CFA" w:rsidP="00791CFA">
            <w:pPr>
              <w:rPr>
                <w:color w:val="000000"/>
              </w:rPr>
            </w:pPr>
          </w:p>
        </w:tc>
        <w:tc>
          <w:tcPr>
            <w:tcW w:w="709"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851"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992"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850"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709"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c>
          <w:tcPr>
            <w:tcW w:w="851" w:type="dxa"/>
            <w:tcBorders>
              <w:top w:val="nil"/>
              <w:left w:val="nil"/>
              <w:bottom w:val="nil"/>
              <w:right w:val="nil"/>
            </w:tcBorders>
            <w:shd w:val="clear" w:color="auto" w:fill="auto"/>
            <w:noWrap/>
            <w:vAlign w:val="bottom"/>
            <w:hideMark/>
          </w:tcPr>
          <w:p w:rsidR="00791CFA" w:rsidRPr="00791CFA" w:rsidRDefault="00791CFA" w:rsidP="00791CFA">
            <w:pPr>
              <w:rPr>
                <w:color w:val="000000"/>
              </w:rPr>
            </w:pPr>
          </w:p>
        </w:tc>
      </w:tr>
      <w:tr w:rsidR="00791CFA" w:rsidRPr="00791CFA" w:rsidTr="003C5314">
        <w:trPr>
          <w:trHeight w:val="255"/>
        </w:trPr>
        <w:tc>
          <w:tcPr>
            <w:tcW w:w="1052"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1800"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1701"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709"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r w:rsidRPr="00791CFA">
              <w:rPr>
                <w:b/>
                <w:bCs/>
                <w:color w:val="000000"/>
              </w:rPr>
              <w:t>Valori</w:t>
            </w:r>
          </w:p>
        </w:tc>
        <w:tc>
          <w:tcPr>
            <w:tcW w:w="851"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992"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850"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709"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c>
          <w:tcPr>
            <w:tcW w:w="851" w:type="dxa"/>
            <w:tcBorders>
              <w:top w:val="nil"/>
              <w:left w:val="nil"/>
              <w:bottom w:val="nil"/>
              <w:right w:val="nil"/>
            </w:tcBorders>
            <w:shd w:val="clear" w:color="DBE5F1" w:fill="DBE5F1"/>
            <w:noWrap/>
            <w:vAlign w:val="bottom"/>
            <w:hideMark/>
          </w:tcPr>
          <w:p w:rsidR="00791CFA" w:rsidRPr="00791CFA" w:rsidRDefault="00791CFA" w:rsidP="00791CFA">
            <w:pPr>
              <w:rPr>
                <w:b/>
                <w:bCs/>
                <w:color w:val="000000"/>
              </w:rPr>
            </w:pPr>
          </w:p>
        </w:tc>
      </w:tr>
      <w:tr w:rsidR="00791CFA" w:rsidRPr="00791CFA" w:rsidTr="003C5314">
        <w:trPr>
          <w:trHeight w:val="1020"/>
        </w:trPr>
        <w:tc>
          <w:tcPr>
            <w:tcW w:w="1052" w:type="dxa"/>
            <w:tcBorders>
              <w:top w:val="single" w:sz="4" w:space="0" w:color="0070C0"/>
              <w:left w:val="single" w:sz="4" w:space="0" w:color="0070C0"/>
              <w:bottom w:val="single" w:sz="4" w:space="0" w:color="0070C0"/>
              <w:right w:val="nil"/>
            </w:tcBorders>
            <w:shd w:val="clear" w:color="DBE5F1" w:fill="DBE5F1"/>
            <w:vAlign w:val="center"/>
            <w:hideMark/>
          </w:tcPr>
          <w:p w:rsidR="00791CFA" w:rsidRPr="00791CFA" w:rsidRDefault="00791CFA" w:rsidP="00791CFA">
            <w:pPr>
              <w:jc w:val="center"/>
              <w:rPr>
                <w:b/>
                <w:bCs/>
                <w:color w:val="000000"/>
              </w:rPr>
            </w:pPr>
            <w:r w:rsidRPr="00791CFA">
              <w:rPr>
                <w:b/>
                <w:bCs/>
                <w:color w:val="000000"/>
              </w:rPr>
              <w:t>Tipo</w:t>
            </w:r>
          </w:p>
        </w:tc>
        <w:tc>
          <w:tcPr>
            <w:tcW w:w="180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Codice Indicatore</w:t>
            </w:r>
          </w:p>
        </w:tc>
        <w:tc>
          <w:tcPr>
            <w:tcW w:w="170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Descrizione Indicatore</w:t>
            </w:r>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[A] NUM</w:t>
            </w:r>
            <w:r w:rsidRPr="00791CFA">
              <w:rPr>
                <w:b/>
                <w:bCs/>
                <w:color w:val="000000"/>
              </w:rPr>
              <w:br/>
              <w:t>Anno 2017</w:t>
            </w:r>
            <w:r w:rsidRPr="00791CFA">
              <w:rPr>
                <w:b/>
                <w:bCs/>
                <w:color w:val="000000"/>
              </w:rPr>
              <w:br/>
              <w:t xml:space="preserve">1 </w:t>
            </w:r>
            <w:proofErr w:type="spellStart"/>
            <w:r w:rsidRPr="00791CFA">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[B] DEN</w:t>
            </w:r>
            <w:r w:rsidRPr="00791CFA">
              <w:rPr>
                <w:b/>
                <w:bCs/>
                <w:color w:val="000000"/>
              </w:rPr>
              <w:br/>
              <w:t>Anno 2017</w:t>
            </w:r>
            <w:r w:rsidRPr="00791CFA">
              <w:rPr>
                <w:b/>
                <w:bCs/>
                <w:color w:val="000000"/>
              </w:rPr>
              <w:br/>
              <w:t xml:space="preserve">1 </w:t>
            </w:r>
            <w:proofErr w:type="spellStart"/>
            <w:r w:rsidRPr="00791CFA">
              <w:rPr>
                <w:b/>
                <w:bCs/>
                <w:color w:val="000000"/>
              </w:rPr>
              <w:t>sem</w:t>
            </w:r>
            <w:proofErr w:type="spellEnd"/>
          </w:p>
        </w:tc>
        <w:tc>
          <w:tcPr>
            <w:tcW w:w="992"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[C] NUM</w:t>
            </w:r>
            <w:r w:rsidRPr="00791CFA">
              <w:rPr>
                <w:b/>
                <w:bCs/>
                <w:color w:val="000000"/>
              </w:rPr>
              <w:br/>
              <w:t>Anno 2018</w:t>
            </w:r>
            <w:r w:rsidRPr="00791CFA">
              <w:rPr>
                <w:b/>
                <w:bCs/>
                <w:color w:val="000000"/>
              </w:rPr>
              <w:br/>
              <w:t xml:space="preserve">1 </w:t>
            </w:r>
            <w:proofErr w:type="spellStart"/>
            <w:r w:rsidRPr="00791CFA">
              <w:rPr>
                <w:b/>
                <w:bCs/>
                <w:color w:val="000000"/>
              </w:rPr>
              <w:t>sem</w:t>
            </w:r>
            <w:proofErr w:type="spellEnd"/>
          </w:p>
        </w:tc>
        <w:tc>
          <w:tcPr>
            <w:tcW w:w="850"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[D] DEN</w:t>
            </w:r>
            <w:r w:rsidRPr="00791CFA">
              <w:rPr>
                <w:b/>
                <w:bCs/>
                <w:color w:val="000000"/>
              </w:rPr>
              <w:br/>
              <w:t>Anno 2018</w:t>
            </w:r>
            <w:r w:rsidRPr="00791CFA">
              <w:rPr>
                <w:b/>
                <w:bCs/>
                <w:color w:val="000000"/>
              </w:rPr>
              <w:br/>
              <w:t xml:space="preserve">1 </w:t>
            </w:r>
            <w:proofErr w:type="spellStart"/>
            <w:r w:rsidRPr="00791CFA">
              <w:rPr>
                <w:b/>
                <w:bCs/>
                <w:color w:val="000000"/>
              </w:rPr>
              <w:t>sem</w:t>
            </w:r>
            <w:proofErr w:type="spellEnd"/>
          </w:p>
        </w:tc>
        <w:tc>
          <w:tcPr>
            <w:tcW w:w="709"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[E]=[A]/[B]</w:t>
            </w:r>
            <w:r w:rsidRPr="00791CFA">
              <w:rPr>
                <w:b/>
                <w:bCs/>
                <w:color w:val="000000"/>
              </w:rPr>
              <w:br/>
              <w:t>Rapporto</w:t>
            </w:r>
            <w:r w:rsidRPr="00791CFA">
              <w:rPr>
                <w:b/>
                <w:bCs/>
                <w:color w:val="000000"/>
              </w:rPr>
              <w:br/>
              <w:t>Anno 2017</w:t>
            </w:r>
            <w:r w:rsidRPr="00791CFA">
              <w:rPr>
                <w:b/>
                <w:bCs/>
                <w:color w:val="000000"/>
              </w:rPr>
              <w:br/>
              <w:t xml:space="preserve">1 </w:t>
            </w:r>
            <w:proofErr w:type="spellStart"/>
            <w:r w:rsidRPr="00791CFA">
              <w:rPr>
                <w:b/>
                <w:bCs/>
                <w:color w:val="000000"/>
              </w:rPr>
              <w:t>sem</w:t>
            </w:r>
            <w:proofErr w:type="spellEnd"/>
          </w:p>
        </w:tc>
        <w:tc>
          <w:tcPr>
            <w:tcW w:w="851" w:type="dxa"/>
            <w:tcBorders>
              <w:top w:val="single" w:sz="4" w:space="0" w:color="0070C0"/>
              <w:left w:val="single" w:sz="4" w:space="0" w:color="0070C0"/>
              <w:bottom w:val="single" w:sz="4" w:space="0" w:color="0070C0"/>
              <w:right w:val="single" w:sz="4" w:space="0" w:color="0070C0"/>
            </w:tcBorders>
            <w:shd w:val="clear" w:color="DBE5F1" w:fill="DBE5F1"/>
            <w:vAlign w:val="center"/>
            <w:hideMark/>
          </w:tcPr>
          <w:p w:rsidR="00791CFA" w:rsidRPr="00791CFA" w:rsidRDefault="00791CFA" w:rsidP="00791CFA">
            <w:pPr>
              <w:jc w:val="center"/>
              <w:rPr>
                <w:b/>
                <w:bCs/>
                <w:color w:val="000000"/>
              </w:rPr>
            </w:pPr>
            <w:r w:rsidRPr="00791CFA">
              <w:rPr>
                <w:b/>
                <w:bCs/>
                <w:color w:val="000000"/>
              </w:rPr>
              <w:t>[F]=[C]/[D]</w:t>
            </w:r>
            <w:r w:rsidRPr="00791CFA">
              <w:rPr>
                <w:b/>
                <w:bCs/>
                <w:color w:val="000000"/>
              </w:rPr>
              <w:br/>
              <w:t>Rapporto</w:t>
            </w:r>
            <w:r w:rsidRPr="00791CFA">
              <w:rPr>
                <w:b/>
                <w:bCs/>
                <w:color w:val="000000"/>
              </w:rPr>
              <w:br/>
              <w:t>Anno 2018</w:t>
            </w:r>
            <w:r w:rsidRPr="00791CFA">
              <w:rPr>
                <w:b/>
                <w:bCs/>
                <w:color w:val="000000"/>
              </w:rPr>
              <w:br/>
              <w:t xml:space="preserve">1 </w:t>
            </w:r>
            <w:proofErr w:type="spellStart"/>
            <w:r w:rsidRPr="00791CFA">
              <w:rPr>
                <w:b/>
                <w:bCs/>
                <w:color w:val="000000"/>
              </w:rPr>
              <w:t>sem</w:t>
            </w:r>
            <w:proofErr w:type="spellEnd"/>
          </w:p>
        </w:tc>
      </w:tr>
      <w:tr w:rsidR="00791CFA" w:rsidRPr="00791CFA" w:rsidTr="003C5314">
        <w:trPr>
          <w:trHeight w:val="510"/>
        </w:trPr>
        <w:tc>
          <w:tcPr>
            <w:tcW w:w="1052" w:type="dxa"/>
            <w:tcBorders>
              <w:top w:val="nil"/>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MES Sant'Anna</w:t>
            </w:r>
          </w:p>
        </w:tc>
        <w:tc>
          <w:tcPr>
            <w:tcW w:w="1800" w:type="dxa"/>
            <w:tcBorders>
              <w:top w:val="nil"/>
              <w:left w:val="single" w:sz="4" w:space="0" w:color="95B3D7"/>
              <w:bottom w:val="single" w:sz="4" w:space="0" w:color="95B3D7"/>
              <w:right w:val="nil"/>
            </w:tcBorders>
            <w:shd w:val="clear" w:color="auto" w:fill="auto"/>
            <w:noWrap/>
            <w:vAlign w:val="center"/>
            <w:hideMark/>
          </w:tcPr>
          <w:p w:rsidR="00791CFA" w:rsidRPr="00791CFA" w:rsidRDefault="00791CFA" w:rsidP="00791CFA">
            <w:pPr>
              <w:rPr>
                <w:b/>
                <w:bCs/>
                <w:color w:val="000000"/>
              </w:rPr>
            </w:pPr>
            <w:r w:rsidRPr="00791CFA">
              <w:rPr>
                <w:b/>
                <w:bCs/>
                <w:color w:val="000000"/>
              </w:rPr>
              <w:t>C16.1</w:t>
            </w:r>
          </w:p>
        </w:tc>
        <w:tc>
          <w:tcPr>
            <w:tcW w:w="1701" w:type="dxa"/>
            <w:tcBorders>
              <w:top w:val="nil"/>
              <w:left w:val="single" w:sz="4" w:space="0" w:color="95B3D7"/>
              <w:bottom w:val="single" w:sz="4" w:space="0" w:color="95B3D7"/>
              <w:right w:val="nil"/>
            </w:tcBorders>
            <w:shd w:val="clear" w:color="auto" w:fill="auto"/>
            <w:vAlign w:val="center"/>
            <w:hideMark/>
          </w:tcPr>
          <w:p w:rsidR="00791CFA" w:rsidRPr="00791CFA" w:rsidRDefault="00791CFA" w:rsidP="00791CFA">
            <w:pPr>
              <w:rPr>
                <w:color w:val="000000"/>
              </w:rPr>
            </w:pPr>
            <w:r w:rsidRPr="00791CFA">
              <w:rPr>
                <w:color w:val="000000"/>
              </w:rPr>
              <w:t>Percentuale di accessi in Pronto Soccorso con codice giallo visitati entro 30 minuti</w:t>
            </w:r>
          </w:p>
        </w:tc>
        <w:tc>
          <w:tcPr>
            <w:tcW w:w="709" w:type="dxa"/>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4.625</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11.813</w:t>
            </w:r>
          </w:p>
        </w:tc>
        <w:tc>
          <w:tcPr>
            <w:tcW w:w="992"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4.402</w:t>
            </w:r>
          </w:p>
        </w:tc>
        <w:tc>
          <w:tcPr>
            <w:tcW w:w="850"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13.413</w:t>
            </w:r>
          </w:p>
        </w:tc>
        <w:tc>
          <w:tcPr>
            <w:tcW w:w="709"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39,15</w:t>
            </w:r>
          </w:p>
        </w:tc>
        <w:tc>
          <w:tcPr>
            <w:tcW w:w="851" w:type="dxa"/>
            <w:tcBorders>
              <w:top w:val="single" w:sz="4" w:space="0" w:color="95B3D7"/>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32,82</w:t>
            </w:r>
          </w:p>
        </w:tc>
      </w:tr>
      <w:tr w:rsidR="00791CFA" w:rsidRPr="00791CFA" w:rsidTr="003C5314">
        <w:trPr>
          <w:trHeight w:val="76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 </w:t>
            </w:r>
          </w:p>
        </w:tc>
        <w:tc>
          <w:tcPr>
            <w:tcW w:w="1800" w:type="dxa"/>
            <w:tcBorders>
              <w:top w:val="single" w:sz="4" w:space="0" w:color="95B3D7"/>
              <w:left w:val="single" w:sz="4" w:space="0" w:color="95B3D7"/>
              <w:bottom w:val="single" w:sz="4" w:space="0" w:color="95B3D7"/>
              <w:right w:val="nil"/>
            </w:tcBorders>
            <w:shd w:val="clear" w:color="auto" w:fill="auto"/>
            <w:noWrap/>
            <w:vAlign w:val="center"/>
            <w:hideMark/>
          </w:tcPr>
          <w:p w:rsidR="00791CFA" w:rsidRPr="00791CFA" w:rsidRDefault="00791CFA" w:rsidP="00791CFA">
            <w:pPr>
              <w:rPr>
                <w:b/>
                <w:bCs/>
                <w:color w:val="000000"/>
              </w:rPr>
            </w:pPr>
            <w:r w:rsidRPr="00791CFA">
              <w:rPr>
                <w:b/>
                <w:bCs/>
                <w:color w:val="000000"/>
              </w:rPr>
              <w:t>C16.4</w:t>
            </w:r>
          </w:p>
        </w:tc>
        <w:tc>
          <w:tcPr>
            <w:tcW w:w="1701" w:type="dxa"/>
            <w:tcBorders>
              <w:top w:val="nil"/>
              <w:left w:val="single" w:sz="4" w:space="0" w:color="95B3D7"/>
              <w:bottom w:val="single" w:sz="4" w:space="0" w:color="95B3D7"/>
              <w:right w:val="nil"/>
            </w:tcBorders>
            <w:shd w:val="clear" w:color="auto" w:fill="auto"/>
            <w:vAlign w:val="center"/>
            <w:hideMark/>
          </w:tcPr>
          <w:p w:rsidR="00791CFA" w:rsidRPr="00791CFA" w:rsidRDefault="00791CFA" w:rsidP="00791CFA">
            <w:pPr>
              <w:rPr>
                <w:color w:val="000000"/>
              </w:rPr>
            </w:pPr>
            <w:r w:rsidRPr="00791CFA">
              <w:rPr>
                <w:color w:val="000000"/>
              </w:rPr>
              <w:t>Percentuale di accessi al PS inviati al ricovero con tempo di permanenza entro le 8 ore</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4.391</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6.490</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4.035</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6.071</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67,66</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66,46</w:t>
            </w:r>
          </w:p>
        </w:tc>
      </w:tr>
      <w:tr w:rsidR="00791CFA" w:rsidRPr="00791CFA" w:rsidTr="003C5314">
        <w:trPr>
          <w:trHeight w:val="255"/>
        </w:trPr>
        <w:tc>
          <w:tcPr>
            <w:tcW w:w="1052" w:type="dxa"/>
            <w:tcBorders>
              <w:top w:val="single" w:sz="4" w:space="0" w:color="95B3D7"/>
              <w:left w:val="single" w:sz="4" w:space="0" w:color="95B3D7"/>
              <w:bottom w:val="single" w:sz="4" w:space="0" w:color="95B3D7"/>
              <w:right w:val="nil"/>
            </w:tcBorders>
            <w:shd w:val="clear" w:color="auto" w:fill="auto"/>
            <w:vAlign w:val="center"/>
            <w:hideMark/>
          </w:tcPr>
          <w:p w:rsidR="00791CFA" w:rsidRPr="00791CFA" w:rsidRDefault="00791CFA" w:rsidP="00791CFA">
            <w:pPr>
              <w:rPr>
                <w:b/>
                <w:bCs/>
                <w:color w:val="000000"/>
              </w:rPr>
            </w:pPr>
            <w:r w:rsidRPr="00791CFA">
              <w:rPr>
                <w:b/>
                <w:bCs/>
                <w:color w:val="000000"/>
              </w:rPr>
              <w:t> </w:t>
            </w:r>
          </w:p>
        </w:tc>
        <w:tc>
          <w:tcPr>
            <w:tcW w:w="1800" w:type="dxa"/>
            <w:tcBorders>
              <w:top w:val="single" w:sz="4" w:space="0" w:color="95B3D7"/>
              <w:left w:val="single" w:sz="4" w:space="0" w:color="95B3D7"/>
              <w:bottom w:val="single" w:sz="4" w:space="0" w:color="95B3D7"/>
              <w:right w:val="nil"/>
            </w:tcBorders>
            <w:shd w:val="clear" w:color="auto" w:fill="auto"/>
            <w:noWrap/>
            <w:vAlign w:val="center"/>
            <w:hideMark/>
          </w:tcPr>
          <w:p w:rsidR="00791CFA" w:rsidRPr="00791CFA" w:rsidRDefault="00791CFA" w:rsidP="00791CFA">
            <w:pPr>
              <w:rPr>
                <w:b/>
                <w:bCs/>
                <w:color w:val="000000"/>
              </w:rPr>
            </w:pPr>
            <w:r w:rsidRPr="00791CFA">
              <w:rPr>
                <w:b/>
                <w:bCs/>
                <w:color w:val="000000"/>
              </w:rPr>
              <w:t>D9</w:t>
            </w:r>
          </w:p>
        </w:tc>
        <w:tc>
          <w:tcPr>
            <w:tcW w:w="1701" w:type="dxa"/>
            <w:tcBorders>
              <w:top w:val="nil"/>
              <w:left w:val="single" w:sz="4" w:space="0" w:color="95B3D7"/>
              <w:bottom w:val="single" w:sz="4" w:space="0" w:color="95B3D7"/>
              <w:right w:val="nil"/>
            </w:tcBorders>
            <w:shd w:val="clear" w:color="auto" w:fill="auto"/>
            <w:vAlign w:val="center"/>
            <w:hideMark/>
          </w:tcPr>
          <w:p w:rsidR="00791CFA" w:rsidRPr="00791CFA" w:rsidRDefault="00791CFA" w:rsidP="00791CFA">
            <w:pPr>
              <w:rPr>
                <w:color w:val="000000"/>
              </w:rPr>
            </w:pPr>
            <w:r w:rsidRPr="00791CFA">
              <w:rPr>
                <w:color w:val="000000"/>
              </w:rPr>
              <w:t>Abbandoni da PS</w:t>
            </w:r>
          </w:p>
        </w:tc>
        <w:tc>
          <w:tcPr>
            <w:tcW w:w="709" w:type="dxa"/>
            <w:tcBorders>
              <w:top w:val="nil"/>
              <w:left w:val="single" w:sz="4" w:space="0" w:color="95B3D7"/>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2.912</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26.654</w:t>
            </w:r>
          </w:p>
        </w:tc>
        <w:tc>
          <w:tcPr>
            <w:tcW w:w="992"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3.691</w:t>
            </w:r>
          </w:p>
        </w:tc>
        <w:tc>
          <w:tcPr>
            <w:tcW w:w="850"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27.515</w:t>
            </w:r>
          </w:p>
        </w:tc>
        <w:tc>
          <w:tcPr>
            <w:tcW w:w="709"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10,93</w:t>
            </w:r>
          </w:p>
        </w:tc>
        <w:tc>
          <w:tcPr>
            <w:tcW w:w="851" w:type="dxa"/>
            <w:tcBorders>
              <w:top w:val="nil"/>
              <w:left w:val="nil"/>
              <w:bottom w:val="single" w:sz="4" w:space="0" w:color="95B3D7"/>
              <w:right w:val="single" w:sz="4" w:space="0" w:color="95B3D7"/>
            </w:tcBorders>
            <w:shd w:val="clear" w:color="auto" w:fill="auto"/>
            <w:noWrap/>
            <w:vAlign w:val="center"/>
            <w:hideMark/>
          </w:tcPr>
          <w:p w:rsidR="00791CFA" w:rsidRPr="00791CFA" w:rsidRDefault="00791CFA" w:rsidP="00791CFA">
            <w:pPr>
              <w:jc w:val="center"/>
              <w:rPr>
                <w:color w:val="000000"/>
              </w:rPr>
            </w:pPr>
            <w:r w:rsidRPr="00791CFA">
              <w:rPr>
                <w:color w:val="000000"/>
              </w:rPr>
              <w:t>13,41</w:t>
            </w:r>
          </w:p>
        </w:tc>
      </w:tr>
    </w:tbl>
    <w:p w:rsidR="00791CFA" w:rsidRDefault="00791CFA" w:rsidP="00DB4FBC">
      <w:pPr>
        <w:tabs>
          <w:tab w:val="left" w:pos="1052"/>
        </w:tabs>
        <w:jc w:val="both"/>
        <w:rPr>
          <w:sz w:val="23"/>
          <w:szCs w:val="23"/>
        </w:rPr>
      </w:pPr>
    </w:p>
    <w:p w:rsidR="004D61D5" w:rsidRDefault="004D61D5" w:rsidP="00DB4FBC">
      <w:pPr>
        <w:tabs>
          <w:tab w:val="left" w:pos="1052"/>
        </w:tabs>
        <w:jc w:val="both"/>
        <w:rPr>
          <w:sz w:val="23"/>
          <w:szCs w:val="23"/>
        </w:rPr>
      </w:pPr>
    </w:p>
    <w:p w:rsidR="004D61D5" w:rsidRDefault="009C72D7" w:rsidP="00DB4FBC">
      <w:pPr>
        <w:tabs>
          <w:tab w:val="left" w:pos="1052"/>
        </w:tabs>
        <w:jc w:val="both"/>
        <w:rPr>
          <w:sz w:val="23"/>
          <w:szCs w:val="23"/>
        </w:rPr>
      </w:pPr>
      <w:r>
        <w:rPr>
          <w:sz w:val="23"/>
          <w:szCs w:val="23"/>
        </w:rPr>
        <w:t xml:space="preserve">Valorizzazione DRG per ciascun Centro di Costo </w:t>
      </w:r>
    </w:p>
    <w:p w:rsidR="009C72D7" w:rsidRDefault="009C72D7" w:rsidP="00DB4FBC">
      <w:pPr>
        <w:tabs>
          <w:tab w:val="left" w:pos="1052"/>
        </w:tabs>
        <w:jc w:val="both"/>
        <w:rPr>
          <w:sz w:val="23"/>
          <w:szCs w:val="23"/>
        </w:rPr>
      </w:pPr>
    </w:p>
    <w:p w:rsidR="009C72D7" w:rsidRDefault="009C72D7" w:rsidP="00DB4FBC">
      <w:pPr>
        <w:tabs>
          <w:tab w:val="left" w:pos="1052"/>
        </w:tabs>
        <w:jc w:val="both"/>
        <w:rPr>
          <w:sz w:val="23"/>
          <w:szCs w:val="23"/>
        </w:rPr>
      </w:pPr>
    </w:p>
    <w:p w:rsidR="009C72D7" w:rsidRDefault="009C72D7" w:rsidP="00DB4FBC">
      <w:pPr>
        <w:tabs>
          <w:tab w:val="left" w:pos="1052"/>
        </w:tabs>
        <w:jc w:val="both"/>
        <w:rPr>
          <w:sz w:val="23"/>
          <w:szCs w:val="23"/>
        </w:rPr>
      </w:pPr>
    </w:p>
    <w:tbl>
      <w:tblPr>
        <w:tblW w:w="10046" w:type="dxa"/>
        <w:tblCellSpacing w:w="0" w:type="dxa"/>
        <w:tblInd w:w="-127" w:type="dxa"/>
        <w:tblBorders>
          <w:top w:val="outset" w:sz="6" w:space="0" w:color="FFFFFF"/>
          <w:left w:val="outset" w:sz="6" w:space="0" w:color="FFFFFF"/>
          <w:bottom w:val="outset" w:sz="6" w:space="0" w:color="FFFFFF"/>
          <w:right w:val="outset" w:sz="6" w:space="0" w:color="FFFFFF"/>
        </w:tblBorders>
        <w:shd w:val="clear" w:color="auto" w:fill="FFFFFF"/>
        <w:tblLayout w:type="fixed"/>
        <w:tblCellMar>
          <w:left w:w="0" w:type="dxa"/>
          <w:right w:w="0" w:type="dxa"/>
        </w:tblCellMar>
        <w:tblLook w:val="04A0"/>
      </w:tblPr>
      <w:tblGrid>
        <w:gridCol w:w="1716"/>
        <w:gridCol w:w="3104"/>
        <w:gridCol w:w="1204"/>
        <w:gridCol w:w="1505"/>
        <w:gridCol w:w="1134"/>
        <w:gridCol w:w="1383"/>
      </w:tblGrid>
      <w:tr w:rsidR="00E45E11" w:rsidRPr="00E45E11" w:rsidTr="00E45E11">
        <w:trPr>
          <w:trHeight w:val="131"/>
          <w:tblCellSpacing w:w="0" w:type="dxa"/>
        </w:trPr>
        <w:tc>
          <w:tcPr>
            <w:tcW w:w="1716" w:type="dxa"/>
            <w:vMerge w:val="restart"/>
            <w:tcBorders>
              <w:top w:val="outset" w:sz="6" w:space="0" w:color="FFFFFF"/>
              <w:left w:val="outset" w:sz="6" w:space="0" w:color="FFFFFF"/>
              <w:bottom w:val="outset" w:sz="6" w:space="0" w:color="FFFFFF"/>
              <w:right w:val="outset" w:sz="6" w:space="0" w:color="FFFFFF"/>
            </w:tcBorders>
            <w:shd w:val="clear" w:color="auto" w:fill="C0C0C0"/>
            <w:vAlign w:val="center"/>
            <w:hideMark/>
          </w:tcPr>
          <w:p w:rsidR="00E45E11" w:rsidRPr="00E45E11" w:rsidRDefault="00E45E11" w:rsidP="00E45E11">
            <w:pPr>
              <w:jc w:val="center"/>
              <w:rPr>
                <w:b/>
                <w:bCs/>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E1E1E1"/>
            <w:vAlign w:val="center"/>
            <w:hideMark/>
          </w:tcPr>
          <w:p w:rsidR="00E45E11" w:rsidRPr="00E45E11" w:rsidRDefault="00E45E11" w:rsidP="00E45E11">
            <w:pPr>
              <w:jc w:val="center"/>
              <w:rPr>
                <w:b/>
                <w:bCs/>
                <w:color w:val="000000"/>
                <w:sz w:val="18"/>
                <w:szCs w:val="18"/>
              </w:rPr>
            </w:pPr>
          </w:p>
        </w:tc>
        <w:tc>
          <w:tcPr>
            <w:tcW w:w="2709" w:type="dxa"/>
            <w:gridSpan w:val="2"/>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center"/>
              <w:rPr>
                <w:color w:val="000000"/>
                <w:sz w:val="18"/>
                <w:szCs w:val="18"/>
              </w:rPr>
            </w:pPr>
            <w:r w:rsidRPr="00E45E11">
              <w:rPr>
                <w:color w:val="000000"/>
                <w:sz w:val="18"/>
                <w:szCs w:val="18"/>
              </w:rPr>
              <w:t xml:space="preserve">Tariffe DRG </w:t>
            </w:r>
            <w:proofErr w:type="spellStart"/>
            <w:r w:rsidRPr="00E45E11">
              <w:rPr>
                <w:color w:val="000000"/>
                <w:sz w:val="18"/>
                <w:szCs w:val="18"/>
              </w:rPr>
              <w:t>Ord</w:t>
            </w:r>
            <w:proofErr w:type="spellEnd"/>
            <w:r w:rsidRPr="00E45E11">
              <w:rPr>
                <w:color w:val="000000"/>
                <w:sz w:val="18"/>
                <w:szCs w:val="18"/>
              </w:rPr>
              <w:t xml:space="preserve">. </w:t>
            </w:r>
          </w:p>
        </w:tc>
        <w:tc>
          <w:tcPr>
            <w:tcW w:w="2517" w:type="dxa"/>
            <w:gridSpan w:val="2"/>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r w:rsidRPr="00E45E11">
              <w:rPr>
                <w:color w:val="000000"/>
                <w:sz w:val="18"/>
                <w:szCs w:val="18"/>
              </w:rPr>
              <w:t xml:space="preserve">Tariffe DH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b/>
                <w:bCs/>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E1E1E1"/>
            <w:noWrap/>
            <w:vAlign w:val="center"/>
            <w:hideMark/>
          </w:tcPr>
          <w:p w:rsidR="00E45E11" w:rsidRPr="00E45E11" w:rsidRDefault="00E45E11" w:rsidP="00E45E11">
            <w:pPr>
              <w:rPr>
                <w:b/>
                <w:bCs/>
                <w:color w:val="000000"/>
                <w:sz w:val="18"/>
                <w:szCs w:val="18"/>
              </w:rPr>
            </w:pPr>
            <w:r w:rsidRPr="00E45E11">
              <w:rPr>
                <w:b/>
                <w:bCs/>
                <w:color w:val="000000"/>
                <w:sz w:val="18"/>
                <w:szCs w:val="18"/>
              </w:rPr>
              <w:t xml:space="preserve">ED_ANNO_DIMISSIONE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2017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2018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2017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2018 </w:t>
            </w:r>
          </w:p>
        </w:tc>
      </w:tr>
      <w:tr w:rsidR="00E45E11" w:rsidRPr="00E45E11" w:rsidTr="00E45E11">
        <w:trPr>
          <w:trHeight w:val="131"/>
          <w:tblCellSpacing w:w="0" w:type="dxa"/>
        </w:trPr>
        <w:tc>
          <w:tcPr>
            <w:tcW w:w="1716" w:type="dxa"/>
            <w:tcBorders>
              <w:top w:val="outset" w:sz="6" w:space="0" w:color="FFFFFF"/>
              <w:left w:val="outset" w:sz="6" w:space="0" w:color="FFFFFF"/>
              <w:bottom w:val="outset" w:sz="6" w:space="0" w:color="FFFFFF"/>
              <w:right w:val="outset" w:sz="6" w:space="0" w:color="FFFFFF"/>
            </w:tcBorders>
            <w:shd w:val="clear" w:color="auto" w:fill="E1E1E1"/>
            <w:noWrap/>
            <w:vAlign w:val="center"/>
            <w:hideMark/>
          </w:tcPr>
          <w:p w:rsidR="00E45E11" w:rsidRPr="00E45E11" w:rsidRDefault="00E45E11" w:rsidP="00E45E11">
            <w:pPr>
              <w:rPr>
                <w:b/>
                <w:bCs/>
                <w:color w:val="000000"/>
                <w:sz w:val="18"/>
                <w:szCs w:val="18"/>
              </w:rPr>
            </w:pPr>
            <w:proofErr w:type="spellStart"/>
            <w:r w:rsidRPr="00E45E11">
              <w:rPr>
                <w:b/>
                <w:bCs/>
                <w:color w:val="000000"/>
                <w:sz w:val="18"/>
                <w:szCs w:val="18"/>
              </w:rPr>
              <w:t>DIPARTIMENTO_EDDRG</w:t>
            </w:r>
            <w:proofErr w:type="spellEnd"/>
            <w:r w:rsidRPr="00E45E11">
              <w:rPr>
                <w:b/>
                <w:bCs/>
                <w:color w:val="000000"/>
                <w:sz w:val="18"/>
                <w:szCs w:val="18"/>
              </w:rPr>
              <w:t xml:space="preserve"> </w:t>
            </w:r>
          </w:p>
        </w:tc>
        <w:tc>
          <w:tcPr>
            <w:tcW w:w="3104" w:type="dxa"/>
            <w:tcBorders>
              <w:top w:val="outset" w:sz="6" w:space="0" w:color="FFFFFF"/>
              <w:left w:val="outset" w:sz="6" w:space="0" w:color="FFFFFF"/>
              <w:bottom w:val="outset" w:sz="6" w:space="0" w:color="FFFFFF"/>
              <w:right w:val="outset" w:sz="6" w:space="0" w:color="FFFFFF"/>
            </w:tcBorders>
            <w:shd w:val="clear" w:color="auto" w:fill="E1E1E1"/>
            <w:noWrap/>
            <w:vAlign w:val="center"/>
            <w:hideMark/>
          </w:tcPr>
          <w:p w:rsidR="00E45E11" w:rsidRPr="00E45E11" w:rsidRDefault="00E45E11" w:rsidP="00E45E11">
            <w:pPr>
              <w:rPr>
                <w:b/>
                <w:bCs/>
                <w:color w:val="000000"/>
                <w:sz w:val="18"/>
                <w:szCs w:val="18"/>
              </w:rPr>
            </w:pPr>
            <w:r w:rsidRPr="00E45E11">
              <w:rPr>
                <w:b/>
                <w:bCs/>
                <w:color w:val="000000"/>
                <w:sz w:val="18"/>
                <w:szCs w:val="18"/>
              </w:rPr>
              <w:t xml:space="preserve">CDC DIMISSIONE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p>
        </w:tc>
      </w:tr>
      <w:tr w:rsidR="00E45E11" w:rsidRPr="00E45E11" w:rsidTr="00E45E11">
        <w:trPr>
          <w:trHeight w:val="131"/>
          <w:tblCellSpacing w:w="0" w:type="dxa"/>
        </w:trPr>
        <w:tc>
          <w:tcPr>
            <w:tcW w:w="1716"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rPr>
                <w:color w:val="000000"/>
                <w:sz w:val="18"/>
                <w:szCs w:val="18"/>
              </w:rPr>
            </w:pPr>
            <w:r w:rsidRPr="00E45E11">
              <w:rPr>
                <w:color w:val="000000"/>
                <w:sz w:val="18"/>
                <w:szCs w:val="18"/>
              </w:rPr>
              <w:t xml:space="preserve">Totale </w:t>
            </w:r>
          </w:p>
        </w:tc>
        <w:tc>
          <w:tcPr>
            <w:tcW w:w="310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p>
        </w:tc>
        <w:tc>
          <w:tcPr>
            <w:tcW w:w="120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€ 52041767,47 </w:t>
            </w:r>
          </w:p>
        </w:tc>
        <w:tc>
          <w:tcPr>
            <w:tcW w:w="1505"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€ 50795053,95 </w:t>
            </w:r>
          </w:p>
        </w:tc>
        <w:tc>
          <w:tcPr>
            <w:tcW w:w="113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€ 2909502,99 </w:t>
            </w:r>
          </w:p>
        </w:tc>
        <w:tc>
          <w:tcPr>
            <w:tcW w:w="1383"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€ 2599491,10 </w:t>
            </w:r>
          </w:p>
        </w:tc>
      </w:tr>
      <w:tr w:rsidR="00E45E11" w:rsidRPr="00E45E11" w:rsidTr="00E45E11">
        <w:trPr>
          <w:trHeight w:val="131"/>
          <w:tblCellSpacing w:w="0" w:type="dxa"/>
        </w:trPr>
        <w:tc>
          <w:tcPr>
            <w:tcW w:w="1716" w:type="dxa"/>
            <w:vMerge w:val="restar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r w:rsidRPr="00E45E11">
              <w:rPr>
                <w:color w:val="000000"/>
                <w:sz w:val="18"/>
                <w:szCs w:val="18"/>
              </w:rPr>
              <w:t xml:space="preserve">ALTRO </w:t>
            </w:r>
          </w:p>
        </w:tc>
        <w:tc>
          <w:tcPr>
            <w:tcW w:w="310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rPr>
                <w:color w:val="000000"/>
                <w:sz w:val="18"/>
                <w:szCs w:val="18"/>
              </w:rPr>
            </w:pPr>
            <w:r w:rsidRPr="00E45E11">
              <w:rPr>
                <w:color w:val="000000"/>
                <w:sz w:val="18"/>
                <w:szCs w:val="18"/>
              </w:rPr>
              <w:t xml:space="preserve">Totale </w:t>
            </w:r>
          </w:p>
        </w:tc>
        <w:tc>
          <w:tcPr>
            <w:tcW w:w="120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rPr>
                <w:color w:val="000000"/>
                <w:sz w:val="18"/>
                <w:szCs w:val="18"/>
              </w:rPr>
            </w:pPr>
            <w:r w:rsidRPr="00E45E11">
              <w:rPr>
                <w:color w:val="000000"/>
                <w:sz w:val="18"/>
                <w:szCs w:val="18"/>
              </w:rPr>
              <w:t xml:space="preserve">- </w:t>
            </w:r>
          </w:p>
        </w:tc>
        <w:tc>
          <w:tcPr>
            <w:tcW w:w="1505"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€ 114282,00 </w:t>
            </w:r>
          </w:p>
        </w:tc>
        <w:tc>
          <w:tcPr>
            <w:tcW w:w="113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rPr>
                <w:color w:val="000000"/>
                <w:sz w:val="18"/>
                <w:szCs w:val="18"/>
              </w:rPr>
            </w:pPr>
            <w:r w:rsidRPr="00E45E11">
              <w:rPr>
                <w:color w:val="000000"/>
                <w:sz w:val="18"/>
                <w:szCs w:val="18"/>
              </w:rPr>
              <w:t xml:space="preserve">- </w:t>
            </w:r>
          </w:p>
        </w:tc>
        <w:tc>
          <w:tcPr>
            <w:tcW w:w="1383"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0000000000 - ALTRO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r w:rsidRPr="00E45E11">
              <w:rPr>
                <w:color w:val="000000"/>
                <w:sz w:val="18"/>
                <w:szCs w:val="18"/>
              </w:rPr>
              <w:t xml:space="preserve">-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€ 114282,00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r w:rsidRPr="00E45E11">
              <w:rPr>
                <w:color w:val="000000"/>
                <w:sz w:val="18"/>
                <w:szCs w:val="18"/>
              </w:rPr>
              <w:t xml:space="preserve">-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r>
      <w:tr w:rsidR="00E45E11" w:rsidRPr="00E45E11" w:rsidTr="00E45E11">
        <w:trPr>
          <w:trHeight w:val="131"/>
          <w:tblCellSpacing w:w="0" w:type="dxa"/>
        </w:trPr>
        <w:tc>
          <w:tcPr>
            <w:tcW w:w="1716" w:type="dxa"/>
            <w:vMerge w:val="restar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roofErr w:type="spellStart"/>
            <w:r w:rsidRPr="00E45E11">
              <w:rPr>
                <w:color w:val="000000"/>
                <w:sz w:val="18"/>
                <w:szCs w:val="18"/>
              </w:rPr>
              <w:t>Cardiotoracovascolare</w:t>
            </w:r>
            <w:proofErr w:type="spellEnd"/>
            <w:r w:rsidRPr="00E45E11">
              <w:rPr>
                <w:color w:val="000000"/>
                <w:sz w:val="18"/>
                <w:szCs w:val="18"/>
              </w:rPr>
              <w:t xml:space="preserve"> </w:t>
            </w:r>
          </w:p>
        </w:tc>
        <w:tc>
          <w:tcPr>
            <w:tcW w:w="310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rPr>
                <w:color w:val="000000"/>
                <w:sz w:val="18"/>
                <w:szCs w:val="18"/>
              </w:rPr>
            </w:pPr>
            <w:r w:rsidRPr="00E45E11">
              <w:rPr>
                <w:color w:val="000000"/>
                <w:sz w:val="18"/>
                <w:szCs w:val="18"/>
              </w:rPr>
              <w:t xml:space="preserve">Totale </w:t>
            </w:r>
          </w:p>
        </w:tc>
        <w:tc>
          <w:tcPr>
            <w:tcW w:w="120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€ 7874647,00 </w:t>
            </w:r>
          </w:p>
        </w:tc>
        <w:tc>
          <w:tcPr>
            <w:tcW w:w="1505"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€ 7056846,00 </w:t>
            </w:r>
          </w:p>
        </w:tc>
        <w:tc>
          <w:tcPr>
            <w:tcW w:w="113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€ 41856,00 </w:t>
            </w:r>
          </w:p>
        </w:tc>
        <w:tc>
          <w:tcPr>
            <w:tcW w:w="1383"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€ 28330,00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0808010000 - Cardiologia a dir </w:t>
            </w:r>
            <w:proofErr w:type="spellStart"/>
            <w:r w:rsidRPr="00E45E11">
              <w:rPr>
                <w:color w:val="000000"/>
                <w:sz w:val="18"/>
                <w:szCs w:val="18"/>
              </w:rPr>
              <w:t>univ</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€ 5818536,00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€ 4208046,00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€ 41856,00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€ 28047,00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0808010100 - Card-Riabilitazione Cardiologica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€ 137643,00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€ 101206,00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0808010300 - Terapia Intensiva Cardiologica UTIC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€ 344718,00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€ 828782,00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0813020000 - Chirurgia Toracica a dir. </w:t>
            </w:r>
            <w:proofErr w:type="spellStart"/>
            <w:r w:rsidRPr="00E45E11">
              <w:rPr>
                <w:color w:val="000000"/>
                <w:sz w:val="18"/>
                <w:szCs w:val="18"/>
              </w:rPr>
              <w:t>Univ</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€ 1573750,00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€ 1918812,00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€ 283,00 </w:t>
            </w:r>
          </w:p>
        </w:tc>
      </w:tr>
      <w:tr w:rsidR="00E45E11" w:rsidRPr="00E45E11" w:rsidTr="00E45E11">
        <w:trPr>
          <w:trHeight w:val="131"/>
          <w:tblCellSpacing w:w="0" w:type="dxa"/>
        </w:trPr>
        <w:tc>
          <w:tcPr>
            <w:tcW w:w="1716" w:type="dxa"/>
            <w:vMerge w:val="restar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r w:rsidRPr="00E45E11">
              <w:rPr>
                <w:color w:val="000000"/>
                <w:sz w:val="18"/>
                <w:szCs w:val="18"/>
              </w:rPr>
              <w:t xml:space="preserve">Chirurgico </w:t>
            </w:r>
          </w:p>
        </w:tc>
        <w:tc>
          <w:tcPr>
            <w:tcW w:w="310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rPr>
                <w:color w:val="000000"/>
                <w:sz w:val="18"/>
                <w:szCs w:val="18"/>
              </w:rPr>
            </w:pPr>
            <w:r w:rsidRPr="00E45E11">
              <w:rPr>
                <w:color w:val="000000"/>
                <w:sz w:val="18"/>
                <w:szCs w:val="18"/>
              </w:rPr>
              <w:t xml:space="preserve">Totale </w:t>
            </w:r>
          </w:p>
        </w:tc>
        <w:tc>
          <w:tcPr>
            <w:tcW w:w="120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€ 8525955,05 </w:t>
            </w:r>
          </w:p>
        </w:tc>
        <w:tc>
          <w:tcPr>
            <w:tcW w:w="1505"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€ 9313585,00 </w:t>
            </w:r>
          </w:p>
        </w:tc>
        <w:tc>
          <w:tcPr>
            <w:tcW w:w="113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€ 1416651,00 </w:t>
            </w:r>
          </w:p>
        </w:tc>
        <w:tc>
          <w:tcPr>
            <w:tcW w:w="1383"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€ 1426994,00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1000000200 - Odontoiatria a dir. </w:t>
            </w:r>
            <w:proofErr w:type="spellStart"/>
            <w:r w:rsidRPr="00E45E11">
              <w:rPr>
                <w:color w:val="000000"/>
                <w:sz w:val="18"/>
                <w:szCs w:val="18"/>
              </w:rPr>
              <w:t>Osp</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€ 752724,00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€ 665101,00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1009020000 - Chirurgia Generale a dir. </w:t>
            </w:r>
            <w:proofErr w:type="spellStart"/>
            <w:r w:rsidRPr="00E45E11">
              <w:rPr>
                <w:color w:val="000000"/>
                <w:sz w:val="18"/>
                <w:szCs w:val="18"/>
              </w:rPr>
              <w:t>Osp</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€ 2954791,00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€ 3372149,00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€ 236324,00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€ 270464,00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1009030000 - Chirurgia Generale a dir. </w:t>
            </w:r>
            <w:proofErr w:type="spellStart"/>
            <w:r w:rsidRPr="00E45E11">
              <w:rPr>
                <w:color w:val="000000"/>
                <w:sz w:val="18"/>
                <w:szCs w:val="18"/>
              </w:rPr>
              <w:t>Univ</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€ 1643205,00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€ 1774859,00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€ 198844,00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€ 261587,00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1012010000 - Chirurgia Plastica (E Grandi Ustionati) a dir </w:t>
            </w:r>
            <w:proofErr w:type="spellStart"/>
            <w:r w:rsidRPr="00E45E11">
              <w:rPr>
                <w:color w:val="000000"/>
                <w:sz w:val="18"/>
                <w:szCs w:val="18"/>
              </w:rPr>
              <w:t>Univ</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€ 888354,00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€ 960106,50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€ 3619,00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1034010000 - Oftalmologia a dir. </w:t>
            </w:r>
            <w:proofErr w:type="spellStart"/>
            <w:r w:rsidRPr="00E45E11">
              <w:rPr>
                <w:color w:val="000000"/>
                <w:sz w:val="18"/>
                <w:szCs w:val="18"/>
              </w:rPr>
              <w:t>Univ</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€ 735936,00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€ 875866,00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€ 53085,00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€ 40968,00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1036020000 - Ortopedia e Traumatologia a dir. </w:t>
            </w:r>
            <w:proofErr w:type="spellStart"/>
            <w:r w:rsidRPr="00E45E11">
              <w:rPr>
                <w:color w:val="000000"/>
                <w:sz w:val="18"/>
                <w:szCs w:val="18"/>
              </w:rPr>
              <w:t>Univ</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€ 1281541,05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€ 1429786,00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€ 172055,00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€ 188874,00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1038010000 - Otorinolaringoiatria a dir. </w:t>
            </w:r>
            <w:proofErr w:type="spellStart"/>
            <w:r w:rsidRPr="00E45E11">
              <w:rPr>
                <w:color w:val="000000"/>
                <w:sz w:val="18"/>
                <w:szCs w:val="18"/>
              </w:rPr>
              <w:t>Univ</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€ 1022128,00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€ 900818,50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r>
      <w:tr w:rsidR="00E45E11" w:rsidRPr="00E45E11" w:rsidTr="00E45E11">
        <w:trPr>
          <w:trHeight w:val="131"/>
          <w:tblCellSpacing w:w="0" w:type="dxa"/>
        </w:trPr>
        <w:tc>
          <w:tcPr>
            <w:tcW w:w="1716" w:type="dxa"/>
            <w:vMerge w:val="restar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r w:rsidRPr="00E45E11">
              <w:rPr>
                <w:color w:val="000000"/>
                <w:sz w:val="18"/>
                <w:szCs w:val="18"/>
              </w:rPr>
              <w:t xml:space="preserve">Donna e Bambino </w:t>
            </w:r>
          </w:p>
        </w:tc>
        <w:tc>
          <w:tcPr>
            <w:tcW w:w="310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rPr>
                <w:color w:val="000000"/>
                <w:sz w:val="18"/>
                <w:szCs w:val="18"/>
              </w:rPr>
            </w:pPr>
            <w:r w:rsidRPr="00E45E11">
              <w:rPr>
                <w:color w:val="000000"/>
                <w:sz w:val="18"/>
                <w:szCs w:val="18"/>
              </w:rPr>
              <w:t xml:space="preserve">Totale </w:t>
            </w:r>
          </w:p>
        </w:tc>
        <w:tc>
          <w:tcPr>
            <w:tcW w:w="120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€ 9728380,00 </w:t>
            </w:r>
          </w:p>
        </w:tc>
        <w:tc>
          <w:tcPr>
            <w:tcW w:w="1505"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€ 8476177,00 </w:t>
            </w:r>
          </w:p>
        </w:tc>
        <w:tc>
          <w:tcPr>
            <w:tcW w:w="113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€ 619393,00 </w:t>
            </w:r>
          </w:p>
        </w:tc>
        <w:tc>
          <w:tcPr>
            <w:tcW w:w="1383"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€ 384364,00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0400000200 - Nido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€ 345622,00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€ 336920,00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0400000300 - Pediatria a dir. </w:t>
            </w:r>
            <w:proofErr w:type="spellStart"/>
            <w:r w:rsidRPr="00E45E11">
              <w:rPr>
                <w:color w:val="000000"/>
                <w:sz w:val="18"/>
                <w:szCs w:val="18"/>
              </w:rPr>
              <w:t>Univ</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€ 591319,00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€ 53844,00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€ 23248,00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0400000400 - Chirurgia Pediatrica a dir. </w:t>
            </w:r>
            <w:proofErr w:type="spellStart"/>
            <w:r w:rsidRPr="00E45E11">
              <w:rPr>
                <w:color w:val="000000"/>
                <w:sz w:val="18"/>
                <w:szCs w:val="18"/>
              </w:rPr>
              <w:t>Osp</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€ 306966,00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€ 248655,00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€ 160203,00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€ 167086,00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0400000500 - Chirurgia Pediatrica a dir. </w:t>
            </w:r>
            <w:proofErr w:type="spellStart"/>
            <w:r w:rsidRPr="00E45E11">
              <w:rPr>
                <w:color w:val="000000"/>
                <w:sz w:val="18"/>
                <w:szCs w:val="18"/>
              </w:rPr>
              <w:t>Univ</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€ 50992,00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€ 100236,00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€ 30129,00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€ 21106,00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0433010000 - Neuropsichiatria Infantile a dir. </w:t>
            </w:r>
            <w:proofErr w:type="spellStart"/>
            <w:r w:rsidRPr="00E45E11">
              <w:rPr>
                <w:color w:val="000000"/>
                <w:sz w:val="18"/>
                <w:szCs w:val="18"/>
              </w:rPr>
              <w:t>Osp</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€ 872006,00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€ 795506,00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€ 40992,00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€ 41046,00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0437020000 - Ostetricia e Ginecologia a dir. </w:t>
            </w:r>
            <w:proofErr w:type="spellStart"/>
            <w:r w:rsidRPr="00E45E11">
              <w:rPr>
                <w:color w:val="000000"/>
                <w:sz w:val="18"/>
                <w:szCs w:val="18"/>
              </w:rPr>
              <w:t>Osp</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€ 1620750,00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€ 1715439,00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€ 20956,00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€ 9228,00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0437030000 - Ostetricia e Ginecologia a dir. </w:t>
            </w:r>
            <w:proofErr w:type="spellStart"/>
            <w:r w:rsidRPr="00E45E11">
              <w:rPr>
                <w:color w:val="000000"/>
                <w:sz w:val="18"/>
                <w:szCs w:val="18"/>
              </w:rPr>
              <w:t>Univ</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€ 1628697,00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€ 1326627,00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€ 246621,00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€ 116694,00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0439010000 - Pediatria a dir. </w:t>
            </w:r>
            <w:proofErr w:type="spellStart"/>
            <w:r w:rsidRPr="00E45E11">
              <w:rPr>
                <w:color w:val="000000"/>
                <w:sz w:val="18"/>
                <w:szCs w:val="18"/>
              </w:rPr>
              <w:t>Osp</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€ 821945,00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€ 211562,00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€ 66648,00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€ 5956,00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0462010000 - Neonatologia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€ 4038522,00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€ 3115330,00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0462010100 - Terapia Intensiva Neonatale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€ 42880,00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€ 34583,00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r>
      <w:tr w:rsidR="00E45E11" w:rsidRPr="00E45E11" w:rsidTr="00E45E11">
        <w:trPr>
          <w:trHeight w:val="131"/>
          <w:tblCellSpacing w:w="0" w:type="dxa"/>
        </w:trPr>
        <w:tc>
          <w:tcPr>
            <w:tcW w:w="1716" w:type="dxa"/>
            <w:vMerge w:val="restar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r w:rsidRPr="00E45E11">
              <w:rPr>
                <w:color w:val="000000"/>
                <w:sz w:val="18"/>
                <w:szCs w:val="18"/>
              </w:rPr>
              <w:t xml:space="preserve">Emergenza E Urgenza </w:t>
            </w:r>
          </w:p>
        </w:tc>
        <w:tc>
          <w:tcPr>
            <w:tcW w:w="310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rPr>
                <w:color w:val="000000"/>
                <w:sz w:val="18"/>
                <w:szCs w:val="18"/>
              </w:rPr>
            </w:pPr>
            <w:r w:rsidRPr="00E45E11">
              <w:rPr>
                <w:color w:val="000000"/>
                <w:sz w:val="18"/>
                <w:szCs w:val="18"/>
              </w:rPr>
              <w:t xml:space="preserve">Totale </w:t>
            </w:r>
          </w:p>
        </w:tc>
        <w:tc>
          <w:tcPr>
            <w:tcW w:w="120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€ 4089751,30 </w:t>
            </w:r>
          </w:p>
        </w:tc>
        <w:tc>
          <w:tcPr>
            <w:tcW w:w="1505"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€ 4130503,60 </w:t>
            </w:r>
          </w:p>
        </w:tc>
        <w:tc>
          <w:tcPr>
            <w:tcW w:w="113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€ 330827,00 </w:t>
            </w:r>
          </w:p>
        </w:tc>
        <w:tc>
          <w:tcPr>
            <w:tcW w:w="1383"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€ 423328,00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0336010000 - Ortopedia e Traumatologia </w:t>
            </w:r>
            <w:proofErr w:type="spellStart"/>
            <w:r w:rsidRPr="00E45E11">
              <w:rPr>
                <w:color w:val="000000"/>
                <w:sz w:val="18"/>
                <w:szCs w:val="18"/>
              </w:rPr>
              <w:t>Urg</w:t>
            </w:r>
            <w:proofErr w:type="spellEnd"/>
            <w:r w:rsidRPr="00E45E11">
              <w:rPr>
                <w:color w:val="000000"/>
                <w:sz w:val="18"/>
                <w:szCs w:val="18"/>
              </w:rPr>
              <w:t xml:space="preserve">. a dir. </w:t>
            </w:r>
            <w:proofErr w:type="spellStart"/>
            <w:r w:rsidRPr="00E45E11">
              <w:rPr>
                <w:color w:val="000000"/>
                <w:sz w:val="18"/>
                <w:szCs w:val="18"/>
              </w:rPr>
              <w:t>Osp</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€ 1845836,30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€ 2055473,60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€ 330827,00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€ 423328,00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0349030200 - Rianimazione </w:t>
            </w:r>
            <w:proofErr w:type="spellStart"/>
            <w:r w:rsidRPr="00E45E11">
              <w:rPr>
                <w:color w:val="000000"/>
                <w:sz w:val="18"/>
                <w:szCs w:val="18"/>
              </w:rPr>
              <w:t>oo.rr.</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€ 2243915,00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€ 2075030,00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r>
      <w:tr w:rsidR="00E45E11" w:rsidRPr="00E45E11" w:rsidTr="00E45E11">
        <w:trPr>
          <w:trHeight w:val="131"/>
          <w:tblCellSpacing w:w="0" w:type="dxa"/>
        </w:trPr>
        <w:tc>
          <w:tcPr>
            <w:tcW w:w="1716" w:type="dxa"/>
            <w:vMerge w:val="restar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roofErr w:type="spellStart"/>
            <w:r w:rsidRPr="00E45E11">
              <w:rPr>
                <w:color w:val="000000"/>
                <w:sz w:val="18"/>
                <w:szCs w:val="18"/>
              </w:rPr>
              <w:t>Internistico</w:t>
            </w:r>
            <w:proofErr w:type="spellEnd"/>
            <w:r w:rsidRPr="00E45E11">
              <w:rPr>
                <w:color w:val="000000"/>
                <w:sz w:val="18"/>
                <w:szCs w:val="18"/>
              </w:rPr>
              <w:t xml:space="preserve"> </w:t>
            </w:r>
          </w:p>
        </w:tc>
        <w:tc>
          <w:tcPr>
            <w:tcW w:w="310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rPr>
                <w:color w:val="000000"/>
                <w:sz w:val="18"/>
                <w:szCs w:val="18"/>
              </w:rPr>
            </w:pPr>
            <w:r w:rsidRPr="00E45E11">
              <w:rPr>
                <w:color w:val="000000"/>
                <w:sz w:val="18"/>
                <w:szCs w:val="18"/>
              </w:rPr>
              <w:t xml:space="preserve">Totale </w:t>
            </w:r>
          </w:p>
        </w:tc>
        <w:tc>
          <w:tcPr>
            <w:tcW w:w="120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€ 6717445,00 </w:t>
            </w:r>
          </w:p>
        </w:tc>
        <w:tc>
          <w:tcPr>
            <w:tcW w:w="1505"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€ 6270265,00 </w:t>
            </w:r>
          </w:p>
        </w:tc>
        <w:tc>
          <w:tcPr>
            <w:tcW w:w="113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€ 117782,00 </w:t>
            </w:r>
          </w:p>
        </w:tc>
        <w:tc>
          <w:tcPr>
            <w:tcW w:w="1383"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€ 49193,00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0500000100 - Dermatologia a dir </w:t>
            </w:r>
            <w:proofErr w:type="spellStart"/>
            <w:r w:rsidRPr="00E45E11">
              <w:rPr>
                <w:color w:val="000000"/>
                <w:sz w:val="18"/>
                <w:szCs w:val="18"/>
              </w:rPr>
              <w:t>Osp</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r w:rsidRPr="00E45E11">
              <w:rPr>
                <w:color w:val="000000"/>
                <w:sz w:val="18"/>
                <w:szCs w:val="18"/>
              </w:rPr>
              <w:t xml:space="preserve">-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€ 43968,00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r w:rsidRPr="00E45E11">
              <w:rPr>
                <w:color w:val="000000"/>
                <w:sz w:val="18"/>
                <w:szCs w:val="18"/>
              </w:rPr>
              <w:t xml:space="preserve">-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0500000300 - Reumatologia a dir. </w:t>
            </w:r>
            <w:proofErr w:type="spellStart"/>
            <w:r w:rsidRPr="00E45E11">
              <w:rPr>
                <w:color w:val="000000"/>
                <w:sz w:val="18"/>
                <w:szCs w:val="18"/>
              </w:rPr>
              <w:t>Osp</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r w:rsidRPr="00E45E11">
              <w:rPr>
                <w:color w:val="000000"/>
                <w:sz w:val="18"/>
                <w:szCs w:val="18"/>
              </w:rPr>
              <w:t xml:space="preserve">-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r w:rsidRPr="00E45E11">
              <w:rPr>
                <w:color w:val="000000"/>
                <w:sz w:val="18"/>
                <w:szCs w:val="18"/>
              </w:rPr>
              <w:t xml:space="preserve">-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€ 2412,00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0521010000 - Geriatria a dir. </w:t>
            </w:r>
            <w:proofErr w:type="spellStart"/>
            <w:r w:rsidRPr="00E45E11">
              <w:rPr>
                <w:color w:val="000000"/>
                <w:sz w:val="18"/>
                <w:szCs w:val="18"/>
              </w:rPr>
              <w:t>Osp</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€ 810700,00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€ 832578,00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0524020000 - Malattie Infettive a dir. </w:t>
            </w:r>
            <w:proofErr w:type="spellStart"/>
            <w:r w:rsidRPr="00E45E11">
              <w:rPr>
                <w:color w:val="000000"/>
                <w:sz w:val="18"/>
                <w:szCs w:val="18"/>
              </w:rPr>
              <w:t>Univ</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€ 1116393,00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€ 909464,00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€ 39062,00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€ 26590,00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0526010000 - Medicina I a dir. </w:t>
            </w:r>
            <w:proofErr w:type="spellStart"/>
            <w:r w:rsidRPr="00E45E11">
              <w:rPr>
                <w:color w:val="000000"/>
                <w:sz w:val="18"/>
                <w:szCs w:val="18"/>
              </w:rPr>
              <w:t>Osp</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€ 2620689,00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€ 2425785,00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€ 788,00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0526030000 - Medicina I a dir </w:t>
            </w:r>
            <w:proofErr w:type="spellStart"/>
            <w:r w:rsidRPr="00E45E11">
              <w:rPr>
                <w:color w:val="000000"/>
                <w:sz w:val="18"/>
                <w:szCs w:val="18"/>
              </w:rPr>
              <w:t>Univ</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€ 1602833,00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€ 1599775,00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€ 18544,00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€ 9358,00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0571020000 - Reumatologia a dir. </w:t>
            </w:r>
            <w:proofErr w:type="spellStart"/>
            <w:r w:rsidRPr="00E45E11">
              <w:rPr>
                <w:color w:val="000000"/>
                <w:sz w:val="18"/>
                <w:szCs w:val="18"/>
              </w:rPr>
              <w:t>Univ</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€ 566830,00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€ 502663,00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€ 16208,00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€ 10045,00 </w:t>
            </w:r>
          </w:p>
        </w:tc>
      </w:tr>
      <w:tr w:rsidR="00E45E11" w:rsidRPr="00E45E11" w:rsidTr="00E45E11">
        <w:trPr>
          <w:trHeight w:val="380"/>
          <w:tblCellSpacing w:w="0" w:type="dxa"/>
        </w:trPr>
        <w:tc>
          <w:tcPr>
            <w:tcW w:w="1716" w:type="dxa"/>
            <w:vMerge w:val="restar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r w:rsidRPr="00E45E11">
              <w:rPr>
                <w:color w:val="000000"/>
                <w:sz w:val="18"/>
                <w:szCs w:val="18"/>
              </w:rPr>
              <w:t xml:space="preserve">Medicina Specialistica </w:t>
            </w:r>
          </w:p>
        </w:tc>
        <w:tc>
          <w:tcPr>
            <w:tcW w:w="310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rPr>
                <w:color w:val="000000"/>
                <w:sz w:val="18"/>
                <w:szCs w:val="18"/>
              </w:rPr>
            </w:pPr>
            <w:r w:rsidRPr="00E45E11">
              <w:rPr>
                <w:color w:val="000000"/>
                <w:sz w:val="18"/>
                <w:szCs w:val="18"/>
              </w:rPr>
              <w:t xml:space="preserve">Totale </w:t>
            </w:r>
          </w:p>
        </w:tc>
        <w:tc>
          <w:tcPr>
            <w:tcW w:w="120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€ 3803920,40 </w:t>
            </w:r>
          </w:p>
        </w:tc>
        <w:tc>
          <w:tcPr>
            <w:tcW w:w="1505"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€ 3939994,60 </w:t>
            </w:r>
          </w:p>
        </w:tc>
        <w:tc>
          <w:tcPr>
            <w:tcW w:w="113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€ 46823,00 </w:t>
            </w:r>
          </w:p>
        </w:tc>
        <w:tc>
          <w:tcPr>
            <w:tcW w:w="1383"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€ 34105,00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0619010000 - Endocrinologia a dir. </w:t>
            </w:r>
            <w:proofErr w:type="spellStart"/>
            <w:r w:rsidRPr="00E45E11">
              <w:rPr>
                <w:color w:val="000000"/>
                <w:sz w:val="18"/>
                <w:szCs w:val="18"/>
              </w:rPr>
              <w:t>Univ</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€ 513785,00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€ 546005,00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€ 9633,00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€ 17155,00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0658010000 - Gastroenterologia a dir. </w:t>
            </w:r>
            <w:proofErr w:type="spellStart"/>
            <w:r w:rsidRPr="00E45E11">
              <w:rPr>
                <w:color w:val="000000"/>
                <w:sz w:val="18"/>
                <w:szCs w:val="18"/>
              </w:rPr>
              <w:t>Osp</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€ 735095,00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€ 725104,00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€ 20288,00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€ 6973,00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0658020000 - Gastroenterologia a dir. </w:t>
            </w:r>
            <w:proofErr w:type="spellStart"/>
            <w:r w:rsidRPr="00E45E11">
              <w:rPr>
                <w:color w:val="000000"/>
                <w:sz w:val="18"/>
                <w:szCs w:val="18"/>
              </w:rPr>
              <w:t>Univ</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€ 298631,00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€ 271169,00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€ 16902,00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€ 9977,00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0668030000 - Malattie Apparato Respiratorio </w:t>
            </w:r>
            <w:proofErr w:type="spellStart"/>
            <w:r w:rsidRPr="00E45E11">
              <w:rPr>
                <w:color w:val="000000"/>
                <w:sz w:val="18"/>
                <w:szCs w:val="18"/>
              </w:rPr>
              <w:t>Ospedal</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€ 1175294,00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€ 1083889,00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0668030100 - MAR-Riabilitazione Respiratoria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€ 50008,40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€ 27185,60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0668040000 - Malattie Apparato Respiratorio </w:t>
            </w:r>
            <w:proofErr w:type="spellStart"/>
            <w:r w:rsidRPr="00E45E11">
              <w:rPr>
                <w:color w:val="000000"/>
                <w:sz w:val="18"/>
                <w:szCs w:val="18"/>
              </w:rPr>
              <w:t>Univers</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€ 1031107,00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€ 1286642,00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r>
      <w:tr w:rsidR="00E45E11" w:rsidRPr="00E45E11" w:rsidTr="00E45E11">
        <w:trPr>
          <w:trHeight w:val="131"/>
          <w:tblCellSpacing w:w="0" w:type="dxa"/>
        </w:trPr>
        <w:tc>
          <w:tcPr>
            <w:tcW w:w="1716" w:type="dxa"/>
            <w:vMerge w:val="restar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roofErr w:type="spellStart"/>
            <w:r w:rsidRPr="00E45E11">
              <w:rPr>
                <w:color w:val="000000"/>
                <w:sz w:val="18"/>
                <w:szCs w:val="18"/>
              </w:rPr>
              <w:t>Nefro-Urologico</w:t>
            </w:r>
            <w:proofErr w:type="spellEnd"/>
            <w:r w:rsidRPr="00E45E11">
              <w:rPr>
                <w:color w:val="000000"/>
                <w:sz w:val="18"/>
                <w:szCs w:val="18"/>
              </w:rPr>
              <w:t xml:space="preserve"> </w:t>
            </w:r>
          </w:p>
        </w:tc>
        <w:tc>
          <w:tcPr>
            <w:tcW w:w="310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rPr>
                <w:color w:val="000000"/>
                <w:sz w:val="18"/>
                <w:szCs w:val="18"/>
              </w:rPr>
            </w:pPr>
            <w:r w:rsidRPr="00E45E11">
              <w:rPr>
                <w:color w:val="000000"/>
                <w:sz w:val="18"/>
                <w:szCs w:val="18"/>
              </w:rPr>
              <w:t xml:space="preserve">Totale </w:t>
            </w:r>
          </w:p>
        </w:tc>
        <w:tc>
          <w:tcPr>
            <w:tcW w:w="120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€ 5261308,00 </w:t>
            </w:r>
          </w:p>
        </w:tc>
        <w:tc>
          <w:tcPr>
            <w:tcW w:w="1505"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€ 4912804,00 </w:t>
            </w:r>
          </w:p>
        </w:tc>
        <w:tc>
          <w:tcPr>
            <w:tcW w:w="113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€ 96329,00 </w:t>
            </w:r>
          </w:p>
        </w:tc>
        <w:tc>
          <w:tcPr>
            <w:tcW w:w="1383"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€ 78953,00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1129020000 - Nefrologia a dir. </w:t>
            </w:r>
            <w:proofErr w:type="spellStart"/>
            <w:r w:rsidRPr="00E45E11">
              <w:rPr>
                <w:color w:val="000000"/>
                <w:sz w:val="18"/>
                <w:szCs w:val="18"/>
              </w:rPr>
              <w:t>Univ</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€ 1704340,00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€ 1362556,00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€ 81371,00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€ 59404,00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1143020000 - Urologia e Trapianti a dir. </w:t>
            </w:r>
            <w:proofErr w:type="spellStart"/>
            <w:r w:rsidRPr="00E45E11">
              <w:rPr>
                <w:color w:val="000000"/>
                <w:sz w:val="18"/>
                <w:szCs w:val="18"/>
              </w:rPr>
              <w:t>Univ</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€ 3556968,00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€ 3550248,00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€ 14958,00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€ 19549,00 </w:t>
            </w:r>
          </w:p>
        </w:tc>
      </w:tr>
      <w:tr w:rsidR="00E45E11" w:rsidRPr="00E45E11" w:rsidTr="00E45E11">
        <w:trPr>
          <w:trHeight w:val="131"/>
          <w:tblCellSpacing w:w="0" w:type="dxa"/>
        </w:trPr>
        <w:tc>
          <w:tcPr>
            <w:tcW w:w="1716" w:type="dxa"/>
            <w:vMerge w:val="restar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r w:rsidRPr="00E45E11">
              <w:rPr>
                <w:color w:val="000000"/>
                <w:sz w:val="18"/>
                <w:szCs w:val="18"/>
              </w:rPr>
              <w:t xml:space="preserve">Neuroscienze </w:t>
            </w:r>
          </w:p>
        </w:tc>
        <w:tc>
          <w:tcPr>
            <w:tcW w:w="310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rPr>
                <w:color w:val="000000"/>
                <w:sz w:val="18"/>
                <w:szCs w:val="18"/>
              </w:rPr>
            </w:pPr>
            <w:r w:rsidRPr="00E45E11">
              <w:rPr>
                <w:color w:val="000000"/>
                <w:sz w:val="18"/>
                <w:szCs w:val="18"/>
              </w:rPr>
              <w:t xml:space="preserve">Totale </w:t>
            </w:r>
          </w:p>
        </w:tc>
        <w:tc>
          <w:tcPr>
            <w:tcW w:w="120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€ 4628962,72 </w:t>
            </w:r>
          </w:p>
        </w:tc>
        <w:tc>
          <w:tcPr>
            <w:tcW w:w="1505"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€ 5344618,75 </w:t>
            </w:r>
          </w:p>
        </w:tc>
        <w:tc>
          <w:tcPr>
            <w:tcW w:w="113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€ 218393,99 </w:t>
            </w:r>
          </w:p>
        </w:tc>
        <w:tc>
          <w:tcPr>
            <w:tcW w:w="1383"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€ 163753,10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0730010000 - Neurochirurgia a dir. </w:t>
            </w:r>
            <w:proofErr w:type="spellStart"/>
            <w:r w:rsidRPr="00E45E11">
              <w:rPr>
                <w:color w:val="000000"/>
                <w:sz w:val="18"/>
                <w:szCs w:val="18"/>
              </w:rPr>
              <w:t>Osp</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€ 2451081,00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€ 2566788,00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€ 64328,00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€ 54936,00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0732010000 - Neurologia a dir. </w:t>
            </w:r>
            <w:proofErr w:type="spellStart"/>
            <w:r w:rsidRPr="00E45E11">
              <w:rPr>
                <w:color w:val="000000"/>
                <w:sz w:val="18"/>
                <w:szCs w:val="18"/>
              </w:rPr>
              <w:t>Osp</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€ 1343559,00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€ 1697962,00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€ 45887,00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€ 804,00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0732020000 - Neurologia a dir. </w:t>
            </w:r>
            <w:proofErr w:type="spellStart"/>
            <w:r w:rsidRPr="00E45E11">
              <w:rPr>
                <w:color w:val="000000"/>
                <w:sz w:val="18"/>
                <w:szCs w:val="18"/>
              </w:rPr>
              <w:t>Univ</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€ 578575,00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€ 822447,12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€ 39248,00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€ 46785,00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0756020000 - Medicina Fisica e Riabilitazione a dir. </w:t>
            </w:r>
            <w:proofErr w:type="spellStart"/>
            <w:r w:rsidRPr="00E45E11">
              <w:rPr>
                <w:color w:val="000000"/>
                <w:sz w:val="18"/>
                <w:szCs w:val="18"/>
              </w:rPr>
              <w:t>Univ</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€ 255747,72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€ 257421,63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€ 68930,99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€ 61228,10 </w:t>
            </w:r>
          </w:p>
        </w:tc>
      </w:tr>
      <w:tr w:rsidR="00E45E11" w:rsidRPr="00E45E11" w:rsidTr="00E45E11">
        <w:trPr>
          <w:trHeight w:val="131"/>
          <w:tblCellSpacing w:w="0" w:type="dxa"/>
        </w:trPr>
        <w:tc>
          <w:tcPr>
            <w:tcW w:w="1716" w:type="dxa"/>
            <w:vMerge w:val="restar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roofErr w:type="spellStart"/>
            <w:r w:rsidRPr="00E45E11">
              <w:rPr>
                <w:color w:val="000000"/>
                <w:sz w:val="18"/>
                <w:szCs w:val="18"/>
              </w:rPr>
              <w:t>Onco-Ematologico</w:t>
            </w:r>
            <w:proofErr w:type="spellEnd"/>
            <w:r w:rsidRPr="00E45E11">
              <w:rPr>
                <w:color w:val="000000"/>
                <w:sz w:val="18"/>
                <w:szCs w:val="18"/>
              </w:rPr>
              <w:t xml:space="preserve"> </w:t>
            </w:r>
          </w:p>
        </w:tc>
        <w:tc>
          <w:tcPr>
            <w:tcW w:w="310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rPr>
                <w:color w:val="000000"/>
                <w:sz w:val="18"/>
                <w:szCs w:val="18"/>
              </w:rPr>
            </w:pPr>
            <w:r w:rsidRPr="00E45E11">
              <w:rPr>
                <w:color w:val="000000"/>
                <w:sz w:val="18"/>
                <w:szCs w:val="18"/>
              </w:rPr>
              <w:t xml:space="preserve">Totale </w:t>
            </w:r>
          </w:p>
        </w:tc>
        <w:tc>
          <w:tcPr>
            <w:tcW w:w="120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€ 1411398,00 </w:t>
            </w:r>
          </w:p>
        </w:tc>
        <w:tc>
          <w:tcPr>
            <w:tcW w:w="1505"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€ 1235978,00 </w:t>
            </w:r>
          </w:p>
        </w:tc>
        <w:tc>
          <w:tcPr>
            <w:tcW w:w="113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€ 21448,00 </w:t>
            </w:r>
          </w:p>
        </w:tc>
        <w:tc>
          <w:tcPr>
            <w:tcW w:w="1383"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E45E11" w:rsidRPr="00E45E11" w:rsidRDefault="00E45E11" w:rsidP="00E45E11">
            <w:pPr>
              <w:jc w:val="right"/>
              <w:rPr>
                <w:color w:val="000000"/>
                <w:sz w:val="18"/>
                <w:szCs w:val="18"/>
              </w:rPr>
            </w:pPr>
            <w:r w:rsidRPr="00E45E11">
              <w:rPr>
                <w:color w:val="000000"/>
                <w:sz w:val="18"/>
                <w:szCs w:val="18"/>
              </w:rPr>
              <w:t xml:space="preserve">€ 10471,00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0918010000 - Ematologia a dir. </w:t>
            </w:r>
            <w:proofErr w:type="spellStart"/>
            <w:r w:rsidRPr="00E45E11">
              <w:rPr>
                <w:color w:val="000000"/>
                <w:sz w:val="18"/>
                <w:szCs w:val="18"/>
              </w:rPr>
              <w:t>Osp</w:t>
            </w:r>
            <w:proofErr w:type="spellEnd"/>
            <w:r w:rsidRPr="00E45E11">
              <w:rPr>
                <w:color w:val="000000"/>
                <w:sz w:val="18"/>
                <w:szCs w:val="18"/>
              </w:rPr>
              <w:t xml:space="preserve">.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€ 1411398,00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€ 1235978,00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r>
      <w:tr w:rsidR="00E45E11" w:rsidRPr="00E45E11" w:rsidTr="00E45E11">
        <w:trPr>
          <w:trHeight w:val="131"/>
          <w:tblCellSpacing w:w="0" w:type="dxa"/>
        </w:trPr>
        <w:tc>
          <w:tcPr>
            <w:tcW w:w="1716"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rPr>
                <w:color w:val="000000"/>
                <w:sz w:val="18"/>
                <w:szCs w:val="18"/>
              </w:rPr>
            </w:pPr>
          </w:p>
        </w:tc>
        <w:tc>
          <w:tcPr>
            <w:tcW w:w="3104"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E45E11" w:rsidRPr="00E45E11" w:rsidRDefault="00E45E11" w:rsidP="00E45E11">
            <w:pPr>
              <w:rPr>
                <w:color w:val="000000"/>
                <w:sz w:val="18"/>
                <w:szCs w:val="18"/>
              </w:rPr>
            </w:pPr>
            <w:r w:rsidRPr="00E45E11">
              <w:rPr>
                <w:color w:val="000000"/>
                <w:sz w:val="18"/>
                <w:szCs w:val="18"/>
              </w:rPr>
              <w:t xml:space="preserve">0964010000 - Oncologia </w:t>
            </w:r>
          </w:p>
        </w:tc>
        <w:tc>
          <w:tcPr>
            <w:tcW w:w="120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c>
          <w:tcPr>
            <w:tcW w:w="150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€ 0,00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xml:space="preserve">€ 21448,00 </w:t>
            </w:r>
          </w:p>
        </w:tc>
        <w:tc>
          <w:tcPr>
            <w:tcW w:w="1383"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E11" w:rsidRPr="00E45E11" w:rsidRDefault="00E45E11" w:rsidP="00E45E11">
            <w:pPr>
              <w:jc w:val="right"/>
              <w:rPr>
                <w:color w:val="000000"/>
                <w:sz w:val="18"/>
                <w:szCs w:val="18"/>
              </w:rPr>
            </w:pPr>
            <w:r w:rsidRPr="00E45E11">
              <w:rPr>
                <w:color w:val="000000"/>
                <w:sz w:val="18"/>
                <w:szCs w:val="18"/>
              </w:rPr>
              <w:t>€ 10471,00</w:t>
            </w:r>
          </w:p>
        </w:tc>
      </w:tr>
    </w:tbl>
    <w:p w:rsidR="00FD1318" w:rsidRDefault="00FD1318" w:rsidP="004D61D5">
      <w:pPr>
        <w:spacing w:line="360" w:lineRule="auto"/>
        <w:jc w:val="both"/>
        <w:rPr>
          <w:b/>
          <w:sz w:val="23"/>
          <w:szCs w:val="23"/>
        </w:rPr>
      </w:pPr>
    </w:p>
    <w:p w:rsidR="00FD1318" w:rsidRDefault="00FD1318" w:rsidP="004D61D5">
      <w:pPr>
        <w:spacing w:line="360" w:lineRule="auto"/>
        <w:jc w:val="both"/>
        <w:rPr>
          <w:b/>
          <w:sz w:val="23"/>
          <w:szCs w:val="23"/>
        </w:rPr>
      </w:pPr>
    </w:p>
    <w:p w:rsidR="00FD1318" w:rsidRDefault="00FD1318" w:rsidP="004D61D5">
      <w:pPr>
        <w:spacing w:line="360" w:lineRule="auto"/>
        <w:jc w:val="both"/>
        <w:rPr>
          <w:b/>
          <w:sz w:val="23"/>
          <w:szCs w:val="23"/>
        </w:rPr>
      </w:pPr>
    </w:p>
    <w:p w:rsidR="00FD1318" w:rsidRDefault="009C72D7" w:rsidP="004D61D5">
      <w:pPr>
        <w:spacing w:line="360" w:lineRule="auto"/>
        <w:jc w:val="both"/>
        <w:rPr>
          <w:b/>
          <w:sz w:val="23"/>
          <w:szCs w:val="23"/>
        </w:rPr>
      </w:pPr>
      <w:r>
        <w:rPr>
          <w:b/>
          <w:sz w:val="23"/>
          <w:szCs w:val="23"/>
        </w:rPr>
        <w:t>Valorizzazione attività Specialistica Ambulatoriale ad esterni 1° semestre</w:t>
      </w:r>
    </w:p>
    <w:tbl>
      <w:tblPr>
        <w:tblW w:w="10222" w:type="dxa"/>
        <w:tblCellSpacing w:w="0" w:type="dxa"/>
        <w:tblBorders>
          <w:top w:val="outset" w:sz="6" w:space="0" w:color="FFFFFF"/>
          <w:left w:val="outset" w:sz="6" w:space="0" w:color="FFFFFF"/>
          <w:bottom w:val="outset" w:sz="6" w:space="0" w:color="FFFFFF"/>
          <w:right w:val="outset" w:sz="6" w:space="0" w:color="FFFFFF"/>
        </w:tblBorders>
        <w:shd w:val="clear" w:color="auto" w:fill="FFFFFF"/>
        <w:tblLayout w:type="fixed"/>
        <w:tblCellMar>
          <w:left w:w="0" w:type="dxa"/>
          <w:right w:w="0" w:type="dxa"/>
        </w:tblCellMar>
        <w:tblLook w:val="04A0"/>
      </w:tblPr>
      <w:tblGrid>
        <w:gridCol w:w="1650"/>
        <w:gridCol w:w="3043"/>
        <w:gridCol w:w="992"/>
        <w:gridCol w:w="1276"/>
        <w:gridCol w:w="1134"/>
        <w:gridCol w:w="958"/>
        <w:gridCol w:w="1169"/>
      </w:tblGrid>
      <w:tr w:rsidR="009C72D7" w:rsidRPr="009C72D7" w:rsidTr="009C72D7">
        <w:trPr>
          <w:tblCellSpacing w:w="0" w:type="dxa"/>
        </w:trPr>
        <w:tc>
          <w:tcPr>
            <w:tcW w:w="1650" w:type="dxa"/>
            <w:tcBorders>
              <w:top w:val="outset" w:sz="6" w:space="0" w:color="FFFFFF"/>
              <w:left w:val="outset" w:sz="6" w:space="0" w:color="FFFFFF"/>
              <w:bottom w:val="outset" w:sz="6" w:space="0" w:color="FFFFFF"/>
              <w:right w:val="outset" w:sz="6" w:space="0" w:color="FFFFFF"/>
            </w:tcBorders>
            <w:shd w:val="clear" w:color="auto" w:fill="E1E1E1"/>
            <w:noWrap/>
            <w:vAlign w:val="center"/>
            <w:hideMark/>
          </w:tcPr>
          <w:p w:rsidR="009C72D7" w:rsidRPr="009C72D7" w:rsidRDefault="009C72D7" w:rsidP="009C72D7">
            <w:pPr>
              <w:jc w:val="center"/>
              <w:rPr>
                <w:b/>
                <w:bCs/>
                <w:color w:val="000000"/>
                <w:sz w:val="18"/>
                <w:szCs w:val="18"/>
              </w:rPr>
            </w:pPr>
            <w:r w:rsidRPr="009C72D7">
              <w:rPr>
                <w:b/>
                <w:bCs/>
                <w:color w:val="000000"/>
                <w:sz w:val="18"/>
                <w:szCs w:val="18"/>
              </w:rPr>
              <w:t xml:space="preserve">Dipartimento </w:t>
            </w:r>
          </w:p>
        </w:tc>
        <w:tc>
          <w:tcPr>
            <w:tcW w:w="3043" w:type="dxa"/>
            <w:tcBorders>
              <w:top w:val="outset" w:sz="6" w:space="0" w:color="FFFFFF"/>
              <w:left w:val="outset" w:sz="6" w:space="0" w:color="FFFFFF"/>
              <w:bottom w:val="outset" w:sz="6" w:space="0" w:color="FFFFFF"/>
              <w:right w:val="outset" w:sz="6" w:space="0" w:color="FFFFFF"/>
            </w:tcBorders>
            <w:shd w:val="clear" w:color="auto" w:fill="E1E1E1"/>
            <w:noWrap/>
            <w:vAlign w:val="center"/>
            <w:hideMark/>
          </w:tcPr>
          <w:p w:rsidR="009C72D7" w:rsidRPr="009C72D7" w:rsidRDefault="009C72D7" w:rsidP="009C72D7">
            <w:pPr>
              <w:jc w:val="center"/>
              <w:rPr>
                <w:b/>
                <w:bCs/>
                <w:color w:val="000000"/>
                <w:sz w:val="18"/>
                <w:szCs w:val="18"/>
              </w:rPr>
            </w:pPr>
            <w:r w:rsidRPr="009C72D7">
              <w:rPr>
                <w:b/>
                <w:bCs/>
                <w:color w:val="000000"/>
                <w:sz w:val="18"/>
                <w:szCs w:val="18"/>
              </w:rPr>
              <w:t xml:space="preserve">Struttura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ind w:hanging="15"/>
              <w:jc w:val="center"/>
              <w:rPr>
                <w:color w:val="000000"/>
                <w:sz w:val="18"/>
                <w:szCs w:val="18"/>
              </w:rPr>
            </w:pPr>
            <w:r w:rsidRPr="009C72D7">
              <w:rPr>
                <w:color w:val="000000"/>
                <w:sz w:val="18"/>
                <w:szCs w:val="18"/>
              </w:rPr>
              <w:t xml:space="preserve">Tot. prestazioni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center"/>
              <w:rPr>
                <w:color w:val="000000"/>
                <w:sz w:val="18"/>
                <w:szCs w:val="18"/>
              </w:rPr>
            </w:pPr>
            <w:r w:rsidRPr="009C72D7">
              <w:rPr>
                <w:color w:val="000000"/>
                <w:sz w:val="18"/>
                <w:szCs w:val="18"/>
              </w:rPr>
              <w:t xml:space="preserve">Valorizzazione Edotto (no filtro prestazione)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center"/>
              <w:rPr>
                <w:color w:val="000000"/>
                <w:sz w:val="18"/>
                <w:szCs w:val="18"/>
              </w:rPr>
            </w:pPr>
            <w:r w:rsidRPr="009C72D7">
              <w:rPr>
                <w:color w:val="000000"/>
                <w:sz w:val="18"/>
                <w:szCs w:val="18"/>
              </w:rPr>
              <w:t xml:space="preserve">Valore Ticket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r w:rsidRPr="009C72D7">
              <w:rPr>
                <w:color w:val="000000"/>
                <w:sz w:val="18"/>
                <w:szCs w:val="18"/>
              </w:rPr>
              <w:t xml:space="preserve">Valore quota fissa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r w:rsidRPr="009C72D7">
              <w:rPr>
                <w:color w:val="000000"/>
                <w:sz w:val="18"/>
                <w:szCs w:val="18"/>
              </w:rPr>
              <w:t xml:space="preserve">Netto da Regione </w:t>
            </w:r>
          </w:p>
        </w:tc>
      </w:tr>
      <w:tr w:rsidR="009C72D7" w:rsidRPr="009C72D7" w:rsidTr="009C72D7">
        <w:trPr>
          <w:tblCellSpacing w:w="0" w:type="dxa"/>
        </w:trPr>
        <w:tc>
          <w:tcPr>
            <w:tcW w:w="1650"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rPr>
                <w:color w:val="000000"/>
                <w:sz w:val="18"/>
                <w:szCs w:val="18"/>
              </w:rPr>
            </w:pPr>
            <w:r w:rsidRPr="009C72D7">
              <w:rPr>
                <w:color w:val="000000"/>
                <w:sz w:val="18"/>
                <w:szCs w:val="18"/>
              </w:rPr>
              <w:t xml:space="preserve">Totale </w:t>
            </w:r>
          </w:p>
        </w:tc>
        <w:tc>
          <w:tcPr>
            <w:tcW w:w="3043"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p>
        </w:tc>
        <w:tc>
          <w:tcPr>
            <w:tcW w:w="992"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1687369 </w:t>
            </w:r>
          </w:p>
        </w:tc>
        <w:tc>
          <w:tcPr>
            <w:tcW w:w="1276"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€ 38117160,42 </w:t>
            </w:r>
          </w:p>
        </w:tc>
        <w:tc>
          <w:tcPr>
            <w:tcW w:w="113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€ 2094516,78 </w:t>
            </w:r>
          </w:p>
        </w:tc>
        <w:tc>
          <w:tcPr>
            <w:tcW w:w="958"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€ 855080,00 </w:t>
            </w:r>
          </w:p>
        </w:tc>
        <w:tc>
          <w:tcPr>
            <w:tcW w:w="1169"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€ 35167563,64 </w:t>
            </w:r>
          </w:p>
        </w:tc>
      </w:tr>
      <w:tr w:rsidR="009C72D7" w:rsidRPr="009C72D7" w:rsidTr="009C72D7">
        <w:trPr>
          <w:tblCellSpacing w:w="0" w:type="dxa"/>
        </w:trPr>
        <w:tc>
          <w:tcPr>
            <w:tcW w:w="1650" w:type="dxa"/>
            <w:vMerge w:val="restar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r w:rsidRPr="009C72D7">
              <w:rPr>
                <w:color w:val="000000"/>
                <w:sz w:val="18"/>
                <w:szCs w:val="18"/>
              </w:rPr>
              <w:t xml:space="preserve">Emergenza E Urgenza </w:t>
            </w:r>
          </w:p>
        </w:tc>
        <w:tc>
          <w:tcPr>
            <w:tcW w:w="3043"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rPr>
                <w:color w:val="000000"/>
                <w:sz w:val="18"/>
                <w:szCs w:val="18"/>
              </w:rPr>
            </w:pPr>
            <w:r w:rsidRPr="009C72D7">
              <w:rPr>
                <w:color w:val="000000"/>
                <w:sz w:val="18"/>
                <w:szCs w:val="18"/>
              </w:rPr>
              <w:t xml:space="preserve">Totale </w:t>
            </w:r>
          </w:p>
        </w:tc>
        <w:tc>
          <w:tcPr>
            <w:tcW w:w="992"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233878 </w:t>
            </w:r>
          </w:p>
        </w:tc>
        <w:tc>
          <w:tcPr>
            <w:tcW w:w="1276"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€ 2338596,01 </w:t>
            </w:r>
          </w:p>
        </w:tc>
        <w:tc>
          <w:tcPr>
            <w:tcW w:w="113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€ 60574,43 </w:t>
            </w:r>
          </w:p>
        </w:tc>
        <w:tc>
          <w:tcPr>
            <w:tcW w:w="958"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€ 21500,00 </w:t>
            </w:r>
          </w:p>
        </w:tc>
        <w:tc>
          <w:tcPr>
            <w:tcW w:w="1169"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€ 2256521,58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0336010000 - Ortopedia e Traumatologia </w:t>
            </w:r>
            <w:proofErr w:type="spellStart"/>
            <w:r w:rsidRPr="009C72D7">
              <w:rPr>
                <w:color w:val="000000"/>
                <w:sz w:val="18"/>
                <w:szCs w:val="18"/>
              </w:rPr>
              <w:t>Urg</w:t>
            </w:r>
            <w:proofErr w:type="spellEnd"/>
            <w:r w:rsidRPr="009C72D7">
              <w:rPr>
                <w:color w:val="000000"/>
                <w:sz w:val="18"/>
                <w:szCs w:val="18"/>
              </w:rPr>
              <w:t xml:space="preserve">. a dir. </w:t>
            </w:r>
            <w:proofErr w:type="spellStart"/>
            <w:r w:rsidRPr="009C72D7">
              <w:rPr>
                <w:color w:val="000000"/>
                <w:sz w:val="18"/>
                <w:szCs w:val="18"/>
              </w:rPr>
              <w:t>Osp</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3792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€ 59703,24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€ 14793,33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€ 8620,00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€ 36289,91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0349030100 - Ambulatorio di Anestesia e Rianimazione a dir. </w:t>
            </w:r>
            <w:proofErr w:type="spellStart"/>
            <w:r w:rsidRPr="009C72D7">
              <w:rPr>
                <w:color w:val="000000"/>
                <w:sz w:val="18"/>
                <w:szCs w:val="18"/>
              </w:rPr>
              <w:t>Univ</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3527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€ 203964,72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€ 6797,83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€ 2460,00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€ 194706,89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0349030200 - Rianimazione </w:t>
            </w:r>
            <w:proofErr w:type="spellStart"/>
            <w:r w:rsidRPr="009C72D7">
              <w:rPr>
                <w:color w:val="000000"/>
                <w:sz w:val="18"/>
                <w:szCs w:val="18"/>
              </w:rPr>
              <w:t>oo.rr.</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2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€ 41,32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€ 0,00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€ 41,32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0393140000 - Medicina e Chirurgia d'accettazione e urgenza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226557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€ 2074886,73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€ 38983,27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€ 10420,00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€ 2025483,46 </w:t>
            </w:r>
          </w:p>
        </w:tc>
      </w:tr>
      <w:tr w:rsidR="009C72D7" w:rsidRPr="009C72D7" w:rsidTr="009C72D7">
        <w:trPr>
          <w:tblCellSpacing w:w="0" w:type="dxa"/>
        </w:trPr>
        <w:tc>
          <w:tcPr>
            <w:tcW w:w="1650" w:type="dxa"/>
            <w:vMerge w:val="restar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roofErr w:type="spellStart"/>
            <w:r w:rsidRPr="009C72D7">
              <w:rPr>
                <w:color w:val="000000"/>
                <w:sz w:val="18"/>
                <w:szCs w:val="18"/>
              </w:rPr>
              <w:t>Internistico</w:t>
            </w:r>
            <w:proofErr w:type="spellEnd"/>
            <w:r w:rsidRPr="009C72D7">
              <w:rPr>
                <w:color w:val="000000"/>
                <w:sz w:val="18"/>
                <w:szCs w:val="18"/>
              </w:rPr>
              <w:t xml:space="preserve"> </w:t>
            </w:r>
          </w:p>
        </w:tc>
        <w:tc>
          <w:tcPr>
            <w:tcW w:w="3043"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rPr>
                <w:color w:val="000000"/>
                <w:sz w:val="18"/>
                <w:szCs w:val="18"/>
              </w:rPr>
            </w:pPr>
            <w:r w:rsidRPr="009C72D7">
              <w:rPr>
                <w:color w:val="000000"/>
                <w:sz w:val="18"/>
                <w:szCs w:val="18"/>
              </w:rPr>
              <w:t xml:space="preserve">Totale </w:t>
            </w:r>
          </w:p>
        </w:tc>
        <w:tc>
          <w:tcPr>
            <w:tcW w:w="992"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44113 </w:t>
            </w:r>
          </w:p>
        </w:tc>
        <w:tc>
          <w:tcPr>
            <w:tcW w:w="1276"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€ 1129639,41 </w:t>
            </w:r>
          </w:p>
        </w:tc>
        <w:tc>
          <w:tcPr>
            <w:tcW w:w="113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€ 183164,50 </w:t>
            </w:r>
          </w:p>
        </w:tc>
        <w:tc>
          <w:tcPr>
            <w:tcW w:w="958"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€ 81220,00 </w:t>
            </w:r>
          </w:p>
        </w:tc>
        <w:tc>
          <w:tcPr>
            <w:tcW w:w="1169"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€ 865254,91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0500000100 - Dermatologia a dir </w:t>
            </w:r>
            <w:proofErr w:type="spellStart"/>
            <w:r w:rsidRPr="009C72D7">
              <w:rPr>
                <w:color w:val="000000"/>
                <w:sz w:val="18"/>
                <w:szCs w:val="18"/>
              </w:rPr>
              <w:t>Osp</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13580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€ 354291,06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€ 71831,47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€ 37310,00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€ 245149,59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0500000300 - Reumatologia a dir. </w:t>
            </w:r>
            <w:proofErr w:type="spellStart"/>
            <w:r w:rsidRPr="009C72D7">
              <w:rPr>
                <w:color w:val="000000"/>
                <w:sz w:val="18"/>
                <w:szCs w:val="18"/>
              </w:rPr>
              <w:t>Osp</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1829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€ 30829,23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€ 6592,69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€ 3280,00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€ 20956,54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0521010000 - Geriatria a dir. </w:t>
            </w:r>
            <w:proofErr w:type="spellStart"/>
            <w:r w:rsidRPr="009C72D7">
              <w:rPr>
                <w:color w:val="000000"/>
                <w:sz w:val="18"/>
                <w:szCs w:val="18"/>
              </w:rPr>
              <w:t>Osp</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572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€ 9705,24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€ 635,19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€ 340,00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€ 8730,05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0524020000 - Malattie Infettive a dir. </w:t>
            </w:r>
            <w:proofErr w:type="spellStart"/>
            <w:r w:rsidRPr="009C72D7">
              <w:rPr>
                <w:color w:val="000000"/>
                <w:sz w:val="18"/>
                <w:szCs w:val="18"/>
              </w:rPr>
              <w:t>Univ</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2668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€ 74268,29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€ 8836,38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€ 3910,00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€ 61521,91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0526010000 - Medicina I a dir. </w:t>
            </w:r>
            <w:proofErr w:type="spellStart"/>
            <w:r w:rsidRPr="009C72D7">
              <w:rPr>
                <w:color w:val="000000"/>
                <w:sz w:val="18"/>
                <w:szCs w:val="18"/>
              </w:rPr>
              <w:t>Osp</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9433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€ 243556,15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€ 29782,40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€ 12720,00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€ 201053,75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0526030000 - Medicina I a dir </w:t>
            </w:r>
            <w:proofErr w:type="spellStart"/>
            <w:r w:rsidRPr="009C72D7">
              <w:rPr>
                <w:color w:val="000000"/>
                <w:sz w:val="18"/>
                <w:szCs w:val="18"/>
              </w:rPr>
              <w:t>Univ</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7191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€ 182320,19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€ 22361,94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€ 8470,00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€ 151488,25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0571020000 - Reumatologia a dir. </w:t>
            </w:r>
            <w:proofErr w:type="spellStart"/>
            <w:r w:rsidRPr="009C72D7">
              <w:rPr>
                <w:color w:val="000000"/>
                <w:sz w:val="18"/>
                <w:szCs w:val="18"/>
              </w:rPr>
              <w:t>Univ</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8840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€ 234669,25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€ 43124,43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€ 15190,00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€ 176354,82 </w:t>
            </w:r>
          </w:p>
        </w:tc>
      </w:tr>
      <w:tr w:rsidR="009C72D7" w:rsidRPr="009C72D7" w:rsidTr="009C72D7">
        <w:trPr>
          <w:tblCellSpacing w:w="0" w:type="dxa"/>
        </w:trPr>
        <w:tc>
          <w:tcPr>
            <w:tcW w:w="1650" w:type="dxa"/>
            <w:vMerge w:val="restar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r w:rsidRPr="009C72D7">
              <w:rPr>
                <w:color w:val="000000"/>
                <w:sz w:val="18"/>
                <w:szCs w:val="18"/>
              </w:rPr>
              <w:t xml:space="preserve">Medicina Specialistica </w:t>
            </w:r>
          </w:p>
        </w:tc>
        <w:tc>
          <w:tcPr>
            <w:tcW w:w="3043"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rPr>
                <w:color w:val="000000"/>
                <w:sz w:val="18"/>
                <w:szCs w:val="18"/>
              </w:rPr>
            </w:pPr>
            <w:r w:rsidRPr="009C72D7">
              <w:rPr>
                <w:color w:val="000000"/>
                <w:sz w:val="18"/>
                <w:szCs w:val="18"/>
              </w:rPr>
              <w:t xml:space="preserve">Totale </w:t>
            </w:r>
          </w:p>
        </w:tc>
        <w:tc>
          <w:tcPr>
            <w:tcW w:w="992"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38162 </w:t>
            </w:r>
          </w:p>
        </w:tc>
        <w:tc>
          <w:tcPr>
            <w:tcW w:w="1276"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€ 1155811,91 </w:t>
            </w:r>
          </w:p>
        </w:tc>
        <w:tc>
          <w:tcPr>
            <w:tcW w:w="113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€ 192937,85 </w:t>
            </w:r>
          </w:p>
        </w:tc>
        <w:tc>
          <w:tcPr>
            <w:tcW w:w="958"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€ 71070,00 </w:t>
            </w:r>
          </w:p>
        </w:tc>
        <w:tc>
          <w:tcPr>
            <w:tcW w:w="1169"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€ 891804,06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0600000100 - Allergologia ed Immunologia Clinica </w:t>
            </w:r>
            <w:proofErr w:type="spellStart"/>
            <w:r w:rsidRPr="009C72D7">
              <w:rPr>
                <w:color w:val="000000"/>
                <w:sz w:val="18"/>
                <w:szCs w:val="18"/>
              </w:rPr>
              <w:t>osp</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6996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€ 138341,29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€ 52542,62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€ 19350,00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€ 66448,67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0600000200 - Allergologia ed Immunologia Clinica </w:t>
            </w:r>
            <w:proofErr w:type="spellStart"/>
            <w:r w:rsidRPr="009C72D7">
              <w:rPr>
                <w:color w:val="000000"/>
                <w:sz w:val="18"/>
                <w:szCs w:val="18"/>
              </w:rPr>
              <w:t>univ</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4063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€ 81076,15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€ 11949,37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€ 4050,00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€ 65076,78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0600000400 - Complicanze Paziente Diabetico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306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€ 2823,59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€ 623,02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€ 460,00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€ 1740,57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0619010000 - Endocrinologia a dir. </w:t>
            </w:r>
            <w:proofErr w:type="spellStart"/>
            <w:r w:rsidRPr="009C72D7">
              <w:rPr>
                <w:color w:val="000000"/>
                <w:sz w:val="18"/>
                <w:szCs w:val="18"/>
              </w:rPr>
              <w:t>Univ</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5995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€ 165350,67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€ 22925,63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€ 9480,00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€ 132945,04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0658010000 - Gastroenterologia a dir. </w:t>
            </w:r>
            <w:proofErr w:type="spellStart"/>
            <w:r w:rsidRPr="009C72D7">
              <w:rPr>
                <w:color w:val="000000"/>
                <w:sz w:val="18"/>
                <w:szCs w:val="18"/>
              </w:rPr>
              <w:t>Osp</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6956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€ 332548,74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€ 57863,38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€ 21580,00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€ 253105,36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0658020000 - Gastroenterologia a dir. </w:t>
            </w:r>
            <w:proofErr w:type="spellStart"/>
            <w:r w:rsidRPr="009C72D7">
              <w:rPr>
                <w:color w:val="000000"/>
                <w:sz w:val="18"/>
                <w:szCs w:val="18"/>
              </w:rPr>
              <w:t>Univ</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2076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€ 95607,58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€ 14710,38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€ 5070,00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€ 75827,20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0668030000 - Malattie Apparato Respiratorio </w:t>
            </w:r>
            <w:proofErr w:type="spellStart"/>
            <w:r w:rsidRPr="009C72D7">
              <w:rPr>
                <w:color w:val="000000"/>
                <w:sz w:val="18"/>
                <w:szCs w:val="18"/>
              </w:rPr>
              <w:t>Ospedal</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6800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€ 181214,70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€ 17263,45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€ 5570,00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€ 158381,25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0668040000 - Malattie Apparato Respiratorio </w:t>
            </w:r>
            <w:proofErr w:type="spellStart"/>
            <w:r w:rsidRPr="009C72D7">
              <w:rPr>
                <w:color w:val="000000"/>
                <w:sz w:val="18"/>
                <w:szCs w:val="18"/>
              </w:rPr>
              <w:t>Univers</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4970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€ 158849,19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€ 15060,00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€ 5510,00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€ 138279,19 </w:t>
            </w:r>
          </w:p>
        </w:tc>
      </w:tr>
      <w:tr w:rsidR="009C72D7" w:rsidRPr="009C72D7" w:rsidTr="009C72D7">
        <w:trPr>
          <w:tblCellSpacing w:w="0" w:type="dxa"/>
        </w:trPr>
        <w:tc>
          <w:tcPr>
            <w:tcW w:w="1650" w:type="dxa"/>
            <w:vMerge w:val="restar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r w:rsidRPr="009C72D7">
              <w:rPr>
                <w:color w:val="000000"/>
                <w:sz w:val="18"/>
                <w:szCs w:val="18"/>
              </w:rPr>
              <w:t xml:space="preserve">Chirurgico </w:t>
            </w:r>
          </w:p>
        </w:tc>
        <w:tc>
          <w:tcPr>
            <w:tcW w:w="3043"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rPr>
                <w:color w:val="000000"/>
                <w:sz w:val="18"/>
                <w:szCs w:val="18"/>
              </w:rPr>
            </w:pPr>
            <w:r w:rsidRPr="009C72D7">
              <w:rPr>
                <w:color w:val="000000"/>
                <w:sz w:val="18"/>
                <w:szCs w:val="18"/>
              </w:rPr>
              <w:t xml:space="preserve">Totale </w:t>
            </w:r>
          </w:p>
        </w:tc>
        <w:tc>
          <w:tcPr>
            <w:tcW w:w="992"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39452 </w:t>
            </w:r>
          </w:p>
        </w:tc>
        <w:tc>
          <w:tcPr>
            <w:tcW w:w="1276"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€ 6374236,28 </w:t>
            </w:r>
          </w:p>
        </w:tc>
        <w:tc>
          <w:tcPr>
            <w:tcW w:w="113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€ 231945,08 </w:t>
            </w:r>
          </w:p>
        </w:tc>
        <w:tc>
          <w:tcPr>
            <w:tcW w:w="958"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€ 94180,00 </w:t>
            </w:r>
          </w:p>
        </w:tc>
        <w:tc>
          <w:tcPr>
            <w:tcW w:w="1169"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€ 6048111,20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1000000200 - Odontoiatria a dir. </w:t>
            </w:r>
            <w:proofErr w:type="spellStart"/>
            <w:r w:rsidRPr="009C72D7">
              <w:rPr>
                <w:color w:val="000000"/>
                <w:sz w:val="18"/>
                <w:szCs w:val="18"/>
              </w:rPr>
              <w:t>Osp</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785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€ 16004,51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€ 4509,62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€ 2200,00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€ 9294,89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1009020000 - Chirurgia Generale a dir. </w:t>
            </w:r>
            <w:proofErr w:type="spellStart"/>
            <w:r w:rsidRPr="009C72D7">
              <w:rPr>
                <w:color w:val="000000"/>
                <w:sz w:val="18"/>
                <w:szCs w:val="18"/>
              </w:rPr>
              <w:t>Osp</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2490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€ 63130,65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€ 10493,52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€ 4410,00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€ 48227,13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1009030000 - Chirurgia Generale a dir. </w:t>
            </w:r>
            <w:proofErr w:type="spellStart"/>
            <w:r w:rsidRPr="009C72D7">
              <w:rPr>
                <w:color w:val="000000"/>
                <w:sz w:val="18"/>
                <w:szCs w:val="18"/>
              </w:rPr>
              <w:t>Univ</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1134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€ 19944,86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€ 6919,51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€ 3460,00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€ 9565,35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1012010000 - Chirurgia Plastica (E Grandi Ustionati) a dir </w:t>
            </w:r>
            <w:proofErr w:type="spellStart"/>
            <w:r w:rsidRPr="009C72D7">
              <w:rPr>
                <w:color w:val="000000"/>
                <w:sz w:val="18"/>
                <w:szCs w:val="18"/>
              </w:rPr>
              <w:t>Univ</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7247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€ 1615676,29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€ 50902,47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€ 18630,00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€ 1546143,82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1034010000 - Oftalmologia a dir. </w:t>
            </w:r>
            <w:proofErr w:type="spellStart"/>
            <w:r w:rsidRPr="009C72D7">
              <w:rPr>
                <w:color w:val="000000"/>
                <w:sz w:val="18"/>
                <w:szCs w:val="18"/>
              </w:rPr>
              <w:t>Univ</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12011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€ 3939050,63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€ 78798,71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€ 25900,00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€ 3834351,92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1036020000 - Ortopedia e Traumatologia a dir. </w:t>
            </w:r>
            <w:proofErr w:type="spellStart"/>
            <w:r w:rsidRPr="009C72D7">
              <w:rPr>
                <w:color w:val="000000"/>
                <w:sz w:val="18"/>
                <w:szCs w:val="18"/>
              </w:rPr>
              <w:t>Univ</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4058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€ 63462,33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€ 18983,92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€ 11390,00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€ 33088,41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1038010000 - Otorinolaringoiatria a dir. </w:t>
            </w:r>
            <w:proofErr w:type="spellStart"/>
            <w:r w:rsidRPr="009C72D7">
              <w:rPr>
                <w:color w:val="000000"/>
                <w:sz w:val="18"/>
                <w:szCs w:val="18"/>
              </w:rPr>
              <w:t>Univ</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11727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€ 656967,01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€ 61337,33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€ 28190,00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€ 567439,68 </w:t>
            </w:r>
          </w:p>
        </w:tc>
      </w:tr>
      <w:tr w:rsidR="009C72D7" w:rsidRPr="009C72D7" w:rsidTr="009C72D7">
        <w:trPr>
          <w:tblCellSpacing w:w="0" w:type="dxa"/>
        </w:trPr>
        <w:tc>
          <w:tcPr>
            <w:tcW w:w="1650" w:type="dxa"/>
            <w:vMerge w:val="restar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r w:rsidRPr="009C72D7">
              <w:rPr>
                <w:color w:val="000000"/>
                <w:sz w:val="18"/>
                <w:szCs w:val="18"/>
              </w:rPr>
              <w:t xml:space="preserve">Donna e Bambino </w:t>
            </w:r>
          </w:p>
        </w:tc>
        <w:tc>
          <w:tcPr>
            <w:tcW w:w="3043"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rPr>
                <w:color w:val="000000"/>
                <w:sz w:val="18"/>
                <w:szCs w:val="18"/>
              </w:rPr>
            </w:pPr>
            <w:r w:rsidRPr="009C72D7">
              <w:rPr>
                <w:color w:val="000000"/>
                <w:sz w:val="18"/>
                <w:szCs w:val="18"/>
              </w:rPr>
              <w:t xml:space="preserve">Totale </w:t>
            </w:r>
          </w:p>
        </w:tc>
        <w:tc>
          <w:tcPr>
            <w:tcW w:w="992"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19834 </w:t>
            </w:r>
          </w:p>
        </w:tc>
        <w:tc>
          <w:tcPr>
            <w:tcW w:w="1276"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€ 1276314,25 </w:t>
            </w:r>
          </w:p>
        </w:tc>
        <w:tc>
          <w:tcPr>
            <w:tcW w:w="113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€ 116237,36 </w:t>
            </w:r>
          </w:p>
        </w:tc>
        <w:tc>
          <w:tcPr>
            <w:tcW w:w="958"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€ 45170,00 </w:t>
            </w:r>
          </w:p>
        </w:tc>
        <w:tc>
          <w:tcPr>
            <w:tcW w:w="1169"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€ 1114906,89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0400000200 - Nido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4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€ 74,89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€ 0,00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€ 74,89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0400000300 - Pediatria a dir. </w:t>
            </w:r>
            <w:proofErr w:type="spellStart"/>
            <w:r w:rsidRPr="009C72D7">
              <w:rPr>
                <w:color w:val="000000"/>
                <w:sz w:val="18"/>
                <w:szCs w:val="18"/>
              </w:rPr>
              <w:t>Univ</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443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€ 7631,44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€ 3284,76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€ 1580,00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€ 2766,68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0400000400 - Chirurgia Pediatrica a dir. </w:t>
            </w:r>
            <w:proofErr w:type="spellStart"/>
            <w:r w:rsidRPr="009C72D7">
              <w:rPr>
                <w:color w:val="000000"/>
                <w:sz w:val="18"/>
                <w:szCs w:val="18"/>
              </w:rPr>
              <w:t>Osp</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1007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€ 18063,77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€ 6242,84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€ 3430,00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€ 8390,93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0400000500 - Chirurgia Pediatrica a dir. </w:t>
            </w:r>
            <w:proofErr w:type="spellStart"/>
            <w:r w:rsidRPr="009C72D7">
              <w:rPr>
                <w:color w:val="000000"/>
                <w:sz w:val="18"/>
                <w:szCs w:val="18"/>
              </w:rPr>
              <w:t>Univ</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248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€ 6962,41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€ 1404,80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€ 770,00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€ 4787,61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0433010000 - Neuropsichiatria Infantile a dir. </w:t>
            </w:r>
            <w:proofErr w:type="spellStart"/>
            <w:r w:rsidRPr="009C72D7">
              <w:rPr>
                <w:color w:val="000000"/>
                <w:sz w:val="18"/>
                <w:szCs w:val="18"/>
              </w:rPr>
              <w:t>Osp</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1202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€ 22213,82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€ 9805,35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€ 4690,00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€ 7718,47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0437020000 - Ostetricia e Ginecologia a dir. </w:t>
            </w:r>
            <w:proofErr w:type="spellStart"/>
            <w:r w:rsidRPr="009C72D7">
              <w:rPr>
                <w:color w:val="000000"/>
                <w:sz w:val="18"/>
                <w:szCs w:val="18"/>
              </w:rPr>
              <w:t>Osp</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7259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€ 627755,50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€ 41950,42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€ 14950,00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€ 570855,08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0437030000 - Ostetricia e Ginecologia a dir. </w:t>
            </w:r>
            <w:proofErr w:type="spellStart"/>
            <w:r w:rsidRPr="009C72D7">
              <w:rPr>
                <w:color w:val="000000"/>
                <w:sz w:val="18"/>
                <w:szCs w:val="18"/>
              </w:rPr>
              <w:t>Univ</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5655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€ 475062,37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€ 37031,02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€ 12580,00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€ 425451,35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0439010000 - Pediatria a dir. </w:t>
            </w:r>
            <w:proofErr w:type="spellStart"/>
            <w:r w:rsidRPr="009C72D7">
              <w:rPr>
                <w:color w:val="000000"/>
                <w:sz w:val="18"/>
                <w:szCs w:val="18"/>
              </w:rPr>
              <w:t>Osp</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1318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€ 23260,99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€ 10033,48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€ 4830,00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€ 8397,51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0462010000 - Neonatologia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225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€ 3997,50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€ 1293,79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€ 690,00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€ 2013,71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0462010100 - Terapia Intensiva Neonatale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2473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€ 91291,56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€ 5190,90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€ 1650,00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€ 84450,66 </w:t>
            </w:r>
          </w:p>
        </w:tc>
      </w:tr>
      <w:tr w:rsidR="009C72D7" w:rsidRPr="009C72D7" w:rsidTr="009C72D7">
        <w:trPr>
          <w:tblCellSpacing w:w="0" w:type="dxa"/>
        </w:trPr>
        <w:tc>
          <w:tcPr>
            <w:tcW w:w="1650" w:type="dxa"/>
            <w:vMerge w:val="restar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r w:rsidRPr="009C72D7">
              <w:rPr>
                <w:color w:val="000000"/>
                <w:sz w:val="18"/>
                <w:szCs w:val="18"/>
              </w:rPr>
              <w:t xml:space="preserve">Diagnostica di Laboratorio </w:t>
            </w:r>
          </w:p>
        </w:tc>
        <w:tc>
          <w:tcPr>
            <w:tcW w:w="3043"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rPr>
                <w:color w:val="000000"/>
                <w:sz w:val="18"/>
                <w:szCs w:val="18"/>
              </w:rPr>
            </w:pPr>
            <w:r w:rsidRPr="009C72D7">
              <w:rPr>
                <w:color w:val="000000"/>
                <w:sz w:val="18"/>
                <w:szCs w:val="18"/>
              </w:rPr>
              <w:t xml:space="preserve">Totale </w:t>
            </w:r>
          </w:p>
        </w:tc>
        <w:tc>
          <w:tcPr>
            <w:tcW w:w="992"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996993 </w:t>
            </w:r>
          </w:p>
        </w:tc>
        <w:tc>
          <w:tcPr>
            <w:tcW w:w="1276"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€ 9380667,53 </w:t>
            </w:r>
          </w:p>
        </w:tc>
        <w:tc>
          <w:tcPr>
            <w:tcW w:w="113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€ 817313,47 </w:t>
            </w:r>
          </w:p>
        </w:tc>
        <w:tc>
          <w:tcPr>
            <w:tcW w:w="958"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€ 373320,00 </w:t>
            </w:r>
          </w:p>
        </w:tc>
        <w:tc>
          <w:tcPr>
            <w:tcW w:w="1169"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€ 8190034,06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1200000100 - Patologia Clinica a dir. </w:t>
            </w:r>
            <w:proofErr w:type="spellStart"/>
            <w:r w:rsidRPr="009C72D7">
              <w:rPr>
                <w:color w:val="000000"/>
                <w:sz w:val="18"/>
                <w:szCs w:val="18"/>
              </w:rPr>
              <w:t>Univ</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67308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€ 116206,16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€ 24739,45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€ 24940,00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€ 66526,71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1200000300 - Citopatologia Diagnostica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3015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€ 44157,39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€ 11231,13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€ 3890,00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€ 29036,26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1204000000 - Anatomia Patologica A dir. </w:t>
            </w:r>
            <w:proofErr w:type="spellStart"/>
            <w:r w:rsidRPr="009C72D7">
              <w:rPr>
                <w:color w:val="000000"/>
                <w:sz w:val="18"/>
                <w:szCs w:val="18"/>
              </w:rPr>
              <w:t>Univ</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6283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€ 177118,57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€ 44087,52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€ 14490,00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€ 118541,05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1293070000 - Medicina Trasfusionale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87579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€ 319018,25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€ 5542,80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€ 1810,00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€ 311665,45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1297040000 - Patologia Clinica a dir. </w:t>
            </w:r>
            <w:proofErr w:type="spellStart"/>
            <w:r w:rsidRPr="009C72D7">
              <w:rPr>
                <w:color w:val="000000"/>
                <w:sz w:val="18"/>
                <w:szCs w:val="18"/>
              </w:rPr>
              <w:t>Osp</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819852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€ 7628059,18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€ 711820,75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€ 321040,00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€ 6595198,43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1297050000 - Genetica Medica a dir. </w:t>
            </w:r>
            <w:proofErr w:type="spellStart"/>
            <w:r w:rsidRPr="009C72D7">
              <w:rPr>
                <w:color w:val="000000"/>
                <w:sz w:val="18"/>
                <w:szCs w:val="18"/>
              </w:rPr>
              <w:t>Univ</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12956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€ 1096107,98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€ 19891,82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€ 7150,00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€ 1069066,16 </w:t>
            </w:r>
          </w:p>
        </w:tc>
      </w:tr>
      <w:tr w:rsidR="009C72D7" w:rsidRPr="009C72D7" w:rsidTr="009C72D7">
        <w:trPr>
          <w:tblCellSpacing w:w="0" w:type="dxa"/>
        </w:trPr>
        <w:tc>
          <w:tcPr>
            <w:tcW w:w="1650" w:type="dxa"/>
            <w:vMerge w:val="restar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roofErr w:type="spellStart"/>
            <w:r w:rsidRPr="009C72D7">
              <w:rPr>
                <w:color w:val="000000"/>
                <w:sz w:val="18"/>
                <w:szCs w:val="18"/>
              </w:rPr>
              <w:t>Onco-Ematologico</w:t>
            </w:r>
            <w:proofErr w:type="spellEnd"/>
            <w:r w:rsidRPr="009C72D7">
              <w:rPr>
                <w:color w:val="000000"/>
                <w:sz w:val="18"/>
                <w:szCs w:val="18"/>
              </w:rPr>
              <w:t xml:space="preserve"> </w:t>
            </w:r>
          </w:p>
        </w:tc>
        <w:tc>
          <w:tcPr>
            <w:tcW w:w="3043"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rPr>
                <w:color w:val="000000"/>
                <w:sz w:val="18"/>
                <w:szCs w:val="18"/>
              </w:rPr>
            </w:pPr>
            <w:r w:rsidRPr="009C72D7">
              <w:rPr>
                <w:color w:val="000000"/>
                <w:sz w:val="18"/>
                <w:szCs w:val="18"/>
              </w:rPr>
              <w:t xml:space="preserve">Totale </w:t>
            </w:r>
          </w:p>
        </w:tc>
        <w:tc>
          <w:tcPr>
            <w:tcW w:w="992"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107661 </w:t>
            </w:r>
          </w:p>
        </w:tc>
        <w:tc>
          <w:tcPr>
            <w:tcW w:w="1276"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€ 7828676,30 </w:t>
            </w:r>
          </w:p>
        </w:tc>
        <w:tc>
          <w:tcPr>
            <w:tcW w:w="113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€ 22864,98 </w:t>
            </w:r>
          </w:p>
        </w:tc>
        <w:tc>
          <w:tcPr>
            <w:tcW w:w="958"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€ 10340,00 </w:t>
            </w:r>
          </w:p>
        </w:tc>
        <w:tc>
          <w:tcPr>
            <w:tcW w:w="1169"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€ 7795471,32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0918010000 - Ematologia a dir. </w:t>
            </w:r>
            <w:proofErr w:type="spellStart"/>
            <w:r w:rsidRPr="009C72D7">
              <w:rPr>
                <w:color w:val="000000"/>
                <w:sz w:val="18"/>
                <w:szCs w:val="18"/>
              </w:rPr>
              <w:t>Osp</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52999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€ 546187,37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€ 12479,14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€ 6930,00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€ 526778,23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0961000000 - Medicina Nucleare a dir. </w:t>
            </w:r>
            <w:proofErr w:type="spellStart"/>
            <w:r w:rsidRPr="009C72D7">
              <w:rPr>
                <w:color w:val="000000"/>
                <w:sz w:val="18"/>
                <w:szCs w:val="18"/>
              </w:rPr>
              <w:t>Osp</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2803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€ 997568,62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€ 7348,22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€ 2030,00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€ 988190,40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0964010000 - Oncologia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32943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€ 2587537,02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€ 2211,30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€ 1060,00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€ 2584265,72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0993160000 - Radioterapia a dir. </w:t>
            </w:r>
            <w:proofErr w:type="spellStart"/>
            <w:r w:rsidRPr="009C72D7">
              <w:rPr>
                <w:color w:val="000000"/>
                <w:sz w:val="18"/>
                <w:szCs w:val="18"/>
              </w:rPr>
              <w:t>Osp</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18916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€ 3697383,29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€ 826,32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€ 320,00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€ 3696236,97 </w:t>
            </w:r>
          </w:p>
        </w:tc>
      </w:tr>
      <w:tr w:rsidR="009C72D7" w:rsidRPr="009C72D7" w:rsidTr="009C72D7">
        <w:trPr>
          <w:tblCellSpacing w:w="0" w:type="dxa"/>
        </w:trPr>
        <w:tc>
          <w:tcPr>
            <w:tcW w:w="1650" w:type="dxa"/>
            <w:vMerge w:val="restar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r w:rsidRPr="009C72D7">
              <w:rPr>
                <w:color w:val="000000"/>
                <w:sz w:val="18"/>
                <w:szCs w:val="18"/>
              </w:rPr>
              <w:t xml:space="preserve">Diagnostica per Immagini </w:t>
            </w:r>
          </w:p>
        </w:tc>
        <w:tc>
          <w:tcPr>
            <w:tcW w:w="3043"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rPr>
                <w:color w:val="000000"/>
                <w:sz w:val="18"/>
                <w:szCs w:val="18"/>
              </w:rPr>
            </w:pPr>
            <w:r w:rsidRPr="009C72D7">
              <w:rPr>
                <w:color w:val="000000"/>
                <w:sz w:val="18"/>
                <w:szCs w:val="18"/>
              </w:rPr>
              <w:t xml:space="preserve">Totale </w:t>
            </w:r>
          </w:p>
        </w:tc>
        <w:tc>
          <w:tcPr>
            <w:tcW w:w="992"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45559 </w:t>
            </w:r>
          </w:p>
        </w:tc>
        <w:tc>
          <w:tcPr>
            <w:tcW w:w="1276"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€ 2520780,59 </w:t>
            </w:r>
          </w:p>
        </w:tc>
        <w:tc>
          <w:tcPr>
            <w:tcW w:w="113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€ 223033,63 </w:t>
            </w:r>
          </w:p>
        </w:tc>
        <w:tc>
          <w:tcPr>
            <w:tcW w:w="958"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€ 67630,00 </w:t>
            </w:r>
          </w:p>
        </w:tc>
        <w:tc>
          <w:tcPr>
            <w:tcW w:w="1169"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€ 2230116,96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1300000200 - Radiodiagnostica Ospedale D'Avanzo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9723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€ 716297,41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€ 38795,17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€ 12410,00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€ 665092,24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1300000300 - Radiologia d'Urgenza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5624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€ 228771,54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€ 18899,21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€ 7270,00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€ 202602,33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1300000400 - Diagnostica Senologica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9279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€ 278212,69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€ 55722,93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€ 15700,00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€ 206789,76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1393110000 - Radiodiagnostica a dir. </w:t>
            </w:r>
            <w:proofErr w:type="spellStart"/>
            <w:r w:rsidRPr="009C72D7">
              <w:rPr>
                <w:color w:val="000000"/>
                <w:sz w:val="18"/>
                <w:szCs w:val="18"/>
              </w:rPr>
              <w:t>Osp</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17039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€ 874175,85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€ 86550,72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€ 25830,00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€ 761795,13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1393130000 - Radiodiagnostica a dir. </w:t>
            </w:r>
            <w:proofErr w:type="spellStart"/>
            <w:r w:rsidRPr="009C72D7">
              <w:rPr>
                <w:color w:val="000000"/>
                <w:sz w:val="18"/>
                <w:szCs w:val="18"/>
              </w:rPr>
              <w:t>Univ</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3894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€ 423323,10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€ 23065,60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€ 6420,00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€ 393837,50 </w:t>
            </w:r>
          </w:p>
        </w:tc>
      </w:tr>
      <w:tr w:rsidR="009C72D7" w:rsidRPr="009C72D7" w:rsidTr="009C72D7">
        <w:trPr>
          <w:tblCellSpacing w:w="0" w:type="dxa"/>
        </w:trPr>
        <w:tc>
          <w:tcPr>
            <w:tcW w:w="1650" w:type="dxa"/>
            <w:vMerge w:val="restar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r w:rsidRPr="009C72D7">
              <w:rPr>
                <w:color w:val="000000"/>
                <w:sz w:val="18"/>
                <w:szCs w:val="18"/>
              </w:rPr>
              <w:t xml:space="preserve">Neuroscienze </w:t>
            </w:r>
          </w:p>
        </w:tc>
        <w:tc>
          <w:tcPr>
            <w:tcW w:w="3043"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rPr>
                <w:color w:val="000000"/>
                <w:sz w:val="18"/>
                <w:szCs w:val="18"/>
              </w:rPr>
            </w:pPr>
            <w:r w:rsidRPr="009C72D7">
              <w:rPr>
                <w:color w:val="000000"/>
                <w:sz w:val="18"/>
                <w:szCs w:val="18"/>
              </w:rPr>
              <w:t xml:space="preserve">Totale </w:t>
            </w:r>
          </w:p>
        </w:tc>
        <w:tc>
          <w:tcPr>
            <w:tcW w:w="992"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68205 </w:t>
            </w:r>
          </w:p>
        </w:tc>
        <w:tc>
          <w:tcPr>
            <w:tcW w:w="1276"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€ 1502777,15 </w:t>
            </w:r>
          </w:p>
        </w:tc>
        <w:tc>
          <w:tcPr>
            <w:tcW w:w="113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€ 120351,23 </w:t>
            </w:r>
          </w:p>
        </w:tc>
        <w:tc>
          <w:tcPr>
            <w:tcW w:w="958"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€ 46790,00 </w:t>
            </w:r>
          </w:p>
        </w:tc>
        <w:tc>
          <w:tcPr>
            <w:tcW w:w="1169"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€ 1335635,92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0700000100 - </w:t>
            </w:r>
            <w:proofErr w:type="spellStart"/>
            <w:r w:rsidRPr="009C72D7">
              <w:rPr>
                <w:color w:val="000000"/>
                <w:sz w:val="18"/>
                <w:szCs w:val="18"/>
              </w:rPr>
              <w:t>Neurofisiopatologia</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24182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€ 269039,45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€ 47891,61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€ 14420,00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€ 206727,84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0730010000 - Neurochirurgia a dir. </w:t>
            </w:r>
            <w:proofErr w:type="spellStart"/>
            <w:r w:rsidRPr="009C72D7">
              <w:rPr>
                <w:color w:val="000000"/>
                <w:sz w:val="18"/>
                <w:szCs w:val="18"/>
              </w:rPr>
              <w:t>Osp</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1310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€ 23874,20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€ 6951,84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€ 3730,00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€ 13192,36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0732010000 - Neurologia a dir. </w:t>
            </w:r>
            <w:proofErr w:type="spellStart"/>
            <w:r w:rsidRPr="009C72D7">
              <w:rPr>
                <w:color w:val="000000"/>
                <w:sz w:val="18"/>
                <w:szCs w:val="18"/>
              </w:rPr>
              <w:t>Osp</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11193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€ 694371,06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€ 35110,94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€ 14020,00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€ 645240,12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0732020000 - Neurologia a dir. </w:t>
            </w:r>
            <w:proofErr w:type="spellStart"/>
            <w:r w:rsidRPr="009C72D7">
              <w:rPr>
                <w:color w:val="000000"/>
                <w:sz w:val="18"/>
                <w:szCs w:val="18"/>
              </w:rPr>
              <w:t>Univ</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3265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€ 166174,03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€ 8718,08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€ 4600,00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€ 152855,95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0756020000 - Medicina Fisica e Riabilitazione a dir. </w:t>
            </w:r>
            <w:proofErr w:type="spellStart"/>
            <w:r w:rsidRPr="009C72D7">
              <w:rPr>
                <w:color w:val="000000"/>
                <w:sz w:val="18"/>
                <w:szCs w:val="18"/>
              </w:rPr>
              <w:t>Univ</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28255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€ 349318,41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€ 21678,76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€ 10020,00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€ 317619,65 </w:t>
            </w:r>
          </w:p>
        </w:tc>
      </w:tr>
      <w:tr w:rsidR="009C72D7" w:rsidRPr="009C72D7" w:rsidTr="009C72D7">
        <w:trPr>
          <w:tblCellSpacing w:w="0" w:type="dxa"/>
        </w:trPr>
        <w:tc>
          <w:tcPr>
            <w:tcW w:w="1650" w:type="dxa"/>
            <w:vMerge w:val="restar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roofErr w:type="spellStart"/>
            <w:r w:rsidRPr="009C72D7">
              <w:rPr>
                <w:color w:val="000000"/>
                <w:sz w:val="18"/>
                <w:szCs w:val="18"/>
              </w:rPr>
              <w:t>Cardiotoracovascolare</w:t>
            </w:r>
            <w:proofErr w:type="spellEnd"/>
            <w:r w:rsidRPr="009C72D7">
              <w:rPr>
                <w:color w:val="000000"/>
                <w:sz w:val="18"/>
                <w:szCs w:val="18"/>
              </w:rPr>
              <w:t xml:space="preserve"> </w:t>
            </w:r>
          </w:p>
        </w:tc>
        <w:tc>
          <w:tcPr>
            <w:tcW w:w="3043"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rPr>
                <w:color w:val="000000"/>
                <w:sz w:val="18"/>
                <w:szCs w:val="18"/>
              </w:rPr>
            </w:pPr>
            <w:r w:rsidRPr="009C72D7">
              <w:rPr>
                <w:color w:val="000000"/>
                <w:sz w:val="18"/>
                <w:szCs w:val="18"/>
              </w:rPr>
              <w:t xml:space="preserve">Totale </w:t>
            </w:r>
          </w:p>
        </w:tc>
        <w:tc>
          <w:tcPr>
            <w:tcW w:w="992"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32532 </w:t>
            </w:r>
          </w:p>
        </w:tc>
        <w:tc>
          <w:tcPr>
            <w:tcW w:w="1276"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€ 840246,03 </w:t>
            </w:r>
          </w:p>
        </w:tc>
        <w:tc>
          <w:tcPr>
            <w:tcW w:w="113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€ 86964,98 </w:t>
            </w:r>
          </w:p>
        </w:tc>
        <w:tc>
          <w:tcPr>
            <w:tcW w:w="958"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€ 28960,00 </w:t>
            </w:r>
          </w:p>
        </w:tc>
        <w:tc>
          <w:tcPr>
            <w:tcW w:w="1169"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€ 724321,05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0808010000 - Cardiologia a dir </w:t>
            </w:r>
            <w:proofErr w:type="spellStart"/>
            <w:r w:rsidRPr="009C72D7">
              <w:rPr>
                <w:color w:val="000000"/>
                <w:sz w:val="18"/>
                <w:szCs w:val="18"/>
              </w:rPr>
              <w:t>univ</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30838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€ 801772,12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€ 80372,62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€ 25070,00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€ 696329,50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0813020000 - Chirurgia Toracica a dir. </w:t>
            </w:r>
            <w:proofErr w:type="spellStart"/>
            <w:r w:rsidRPr="009C72D7">
              <w:rPr>
                <w:color w:val="000000"/>
                <w:sz w:val="18"/>
                <w:szCs w:val="18"/>
              </w:rPr>
              <w:t>Univ</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1694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€ 38473,91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€ 6592,36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€ 3890,00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€ 27991,55 </w:t>
            </w:r>
          </w:p>
        </w:tc>
      </w:tr>
      <w:tr w:rsidR="009C72D7" w:rsidRPr="009C72D7" w:rsidTr="009C72D7">
        <w:trPr>
          <w:tblCellSpacing w:w="0" w:type="dxa"/>
        </w:trPr>
        <w:tc>
          <w:tcPr>
            <w:tcW w:w="1650" w:type="dxa"/>
            <w:vMerge w:val="restar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roofErr w:type="spellStart"/>
            <w:r w:rsidRPr="009C72D7">
              <w:rPr>
                <w:color w:val="000000"/>
                <w:sz w:val="18"/>
                <w:szCs w:val="18"/>
              </w:rPr>
              <w:t>Nefro-Urologico</w:t>
            </w:r>
            <w:proofErr w:type="spellEnd"/>
            <w:r w:rsidRPr="009C72D7">
              <w:rPr>
                <w:color w:val="000000"/>
                <w:sz w:val="18"/>
                <w:szCs w:val="18"/>
              </w:rPr>
              <w:t xml:space="preserve"> </w:t>
            </w:r>
          </w:p>
        </w:tc>
        <w:tc>
          <w:tcPr>
            <w:tcW w:w="3043"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rPr>
                <w:color w:val="000000"/>
                <w:sz w:val="18"/>
                <w:szCs w:val="18"/>
              </w:rPr>
            </w:pPr>
            <w:r w:rsidRPr="009C72D7">
              <w:rPr>
                <w:color w:val="000000"/>
                <w:sz w:val="18"/>
                <w:szCs w:val="18"/>
              </w:rPr>
              <w:t xml:space="preserve">Totale </w:t>
            </w:r>
          </w:p>
        </w:tc>
        <w:tc>
          <w:tcPr>
            <w:tcW w:w="992"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60980 </w:t>
            </w:r>
          </w:p>
        </w:tc>
        <w:tc>
          <w:tcPr>
            <w:tcW w:w="1276"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€ 3769414,96 </w:t>
            </w:r>
          </w:p>
        </w:tc>
        <w:tc>
          <w:tcPr>
            <w:tcW w:w="1134"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€ 39129,27 </w:t>
            </w:r>
          </w:p>
        </w:tc>
        <w:tc>
          <w:tcPr>
            <w:tcW w:w="958"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€ 14900,00 </w:t>
            </w:r>
          </w:p>
        </w:tc>
        <w:tc>
          <w:tcPr>
            <w:tcW w:w="1169" w:type="dxa"/>
            <w:tcBorders>
              <w:top w:val="outset" w:sz="6" w:space="0" w:color="FFFFFF"/>
              <w:left w:val="outset" w:sz="6" w:space="0" w:color="FFFFFF"/>
              <w:bottom w:val="outset" w:sz="6" w:space="0" w:color="FFFFFF"/>
              <w:right w:val="outset" w:sz="6" w:space="0" w:color="FFFFFF"/>
            </w:tcBorders>
            <w:shd w:val="clear" w:color="auto" w:fill="F5F5F5"/>
            <w:vAlign w:val="center"/>
            <w:hideMark/>
          </w:tcPr>
          <w:p w:rsidR="009C72D7" w:rsidRPr="009C72D7" w:rsidRDefault="009C72D7" w:rsidP="009C72D7">
            <w:pPr>
              <w:jc w:val="right"/>
              <w:rPr>
                <w:color w:val="000000"/>
                <w:sz w:val="18"/>
                <w:szCs w:val="18"/>
              </w:rPr>
            </w:pPr>
            <w:r w:rsidRPr="009C72D7">
              <w:rPr>
                <w:color w:val="000000"/>
                <w:sz w:val="18"/>
                <w:szCs w:val="18"/>
              </w:rPr>
              <w:t xml:space="preserve">€ 3715385,69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1129020000 - Nefrologia a dir. </w:t>
            </w:r>
            <w:proofErr w:type="spellStart"/>
            <w:r w:rsidRPr="009C72D7">
              <w:rPr>
                <w:color w:val="000000"/>
                <w:sz w:val="18"/>
                <w:szCs w:val="18"/>
              </w:rPr>
              <w:t>Univ</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5539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€ 413241,40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€ 9156,00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€ 3370,00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€ 400715,40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1129020001 - Accessi Diretti Dialisi Universitaria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49926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€ 3039684,87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€ 0,00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€ 3039684,87 </w:t>
            </w:r>
          </w:p>
        </w:tc>
      </w:tr>
      <w:tr w:rsidR="009C72D7" w:rsidRPr="009C72D7" w:rsidTr="009C72D7">
        <w:trPr>
          <w:tblCellSpacing w:w="0" w:type="dxa"/>
        </w:trPr>
        <w:tc>
          <w:tcPr>
            <w:tcW w:w="1650" w:type="dxa"/>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rPr>
                <w:color w:val="000000"/>
                <w:sz w:val="18"/>
                <w:szCs w:val="18"/>
              </w:rPr>
            </w:pPr>
          </w:p>
        </w:tc>
        <w:tc>
          <w:tcPr>
            <w:tcW w:w="3043" w:type="dxa"/>
            <w:tcBorders>
              <w:top w:val="outset" w:sz="6" w:space="0" w:color="FFFFFF"/>
              <w:left w:val="outset" w:sz="6" w:space="0" w:color="FFFFFF"/>
              <w:bottom w:val="outset" w:sz="6" w:space="0" w:color="FFFFFF"/>
              <w:right w:val="outset" w:sz="6" w:space="0" w:color="FFFFFF"/>
            </w:tcBorders>
            <w:shd w:val="clear" w:color="auto" w:fill="FFFFFF"/>
            <w:noWrap/>
            <w:vAlign w:val="center"/>
            <w:hideMark/>
          </w:tcPr>
          <w:p w:rsidR="009C72D7" w:rsidRPr="009C72D7" w:rsidRDefault="009C72D7" w:rsidP="009C72D7">
            <w:pPr>
              <w:rPr>
                <w:color w:val="000000"/>
                <w:sz w:val="18"/>
                <w:szCs w:val="18"/>
              </w:rPr>
            </w:pPr>
            <w:r w:rsidRPr="009C72D7">
              <w:rPr>
                <w:color w:val="000000"/>
                <w:sz w:val="18"/>
                <w:szCs w:val="18"/>
              </w:rPr>
              <w:t xml:space="preserve">1143020000 - Urologia e Trapianti a dir. </w:t>
            </w:r>
            <w:proofErr w:type="spellStart"/>
            <w:r w:rsidRPr="009C72D7">
              <w:rPr>
                <w:color w:val="000000"/>
                <w:sz w:val="18"/>
                <w:szCs w:val="18"/>
              </w:rPr>
              <w:t>Univ</w:t>
            </w:r>
            <w:proofErr w:type="spellEnd"/>
            <w:r w:rsidRPr="009C72D7">
              <w:rPr>
                <w:color w:val="000000"/>
                <w:sz w:val="18"/>
                <w:szCs w:val="18"/>
              </w:rPr>
              <w:t xml:space="preserve">. </w:t>
            </w:r>
          </w:p>
        </w:tc>
        <w:tc>
          <w:tcPr>
            <w:tcW w:w="992"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5515 </w:t>
            </w:r>
          </w:p>
        </w:tc>
        <w:tc>
          <w:tcPr>
            <w:tcW w:w="1276"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€ 316488,69 </w:t>
            </w:r>
          </w:p>
        </w:tc>
        <w:tc>
          <w:tcPr>
            <w:tcW w:w="1134"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€ 29973,27 </w:t>
            </w:r>
          </w:p>
        </w:tc>
        <w:tc>
          <w:tcPr>
            <w:tcW w:w="958"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xml:space="preserve">€ 11530,00 </w:t>
            </w:r>
          </w:p>
        </w:tc>
        <w:tc>
          <w:tcPr>
            <w:tcW w:w="1169"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9C72D7" w:rsidRPr="009C72D7" w:rsidRDefault="009C72D7" w:rsidP="009C72D7">
            <w:pPr>
              <w:jc w:val="right"/>
              <w:rPr>
                <w:color w:val="000000"/>
                <w:sz w:val="18"/>
                <w:szCs w:val="18"/>
              </w:rPr>
            </w:pPr>
            <w:r w:rsidRPr="009C72D7">
              <w:rPr>
                <w:color w:val="000000"/>
                <w:sz w:val="18"/>
                <w:szCs w:val="18"/>
              </w:rPr>
              <w:t>€ 274985,42</w:t>
            </w:r>
          </w:p>
        </w:tc>
      </w:tr>
    </w:tbl>
    <w:p w:rsidR="00FD1318" w:rsidRDefault="00FD1318" w:rsidP="004D61D5">
      <w:pPr>
        <w:spacing w:line="360" w:lineRule="auto"/>
        <w:jc w:val="both"/>
        <w:rPr>
          <w:b/>
          <w:sz w:val="23"/>
          <w:szCs w:val="23"/>
        </w:rPr>
      </w:pPr>
    </w:p>
    <w:p w:rsidR="00FD1318" w:rsidRDefault="00FD1318" w:rsidP="004D61D5">
      <w:pPr>
        <w:spacing w:line="360" w:lineRule="auto"/>
        <w:jc w:val="both"/>
        <w:rPr>
          <w:b/>
          <w:sz w:val="23"/>
          <w:szCs w:val="23"/>
        </w:rPr>
      </w:pPr>
    </w:p>
    <w:p w:rsidR="00FD1318" w:rsidRDefault="00FD1318" w:rsidP="004D61D5">
      <w:pPr>
        <w:spacing w:line="360" w:lineRule="auto"/>
        <w:jc w:val="both"/>
        <w:rPr>
          <w:b/>
          <w:sz w:val="23"/>
          <w:szCs w:val="23"/>
        </w:rPr>
      </w:pPr>
    </w:p>
    <w:p w:rsidR="00FD1318" w:rsidRDefault="00FD1318" w:rsidP="004D61D5">
      <w:pPr>
        <w:spacing w:line="360" w:lineRule="auto"/>
        <w:jc w:val="both"/>
        <w:rPr>
          <w:b/>
          <w:sz w:val="23"/>
          <w:szCs w:val="23"/>
        </w:rPr>
      </w:pPr>
    </w:p>
    <w:p w:rsidR="00FD1318" w:rsidRDefault="00FD1318" w:rsidP="004D61D5">
      <w:pPr>
        <w:spacing w:line="360" w:lineRule="auto"/>
        <w:jc w:val="both"/>
        <w:rPr>
          <w:b/>
          <w:sz w:val="23"/>
          <w:szCs w:val="23"/>
        </w:rPr>
      </w:pPr>
    </w:p>
    <w:p w:rsidR="00FD1318" w:rsidRDefault="00FD1318" w:rsidP="004D61D5">
      <w:pPr>
        <w:spacing w:line="360" w:lineRule="auto"/>
        <w:jc w:val="both"/>
        <w:rPr>
          <w:b/>
          <w:sz w:val="23"/>
          <w:szCs w:val="23"/>
        </w:rPr>
      </w:pPr>
    </w:p>
    <w:p w:rsidR="00FD1318" w:rsidRDefault="00FD1318" w:rsidP="004D61D5">
      <w:pPr>
        <w:spacing w:line="360" w:lineRule="auto"/>
        <w:jc w:val="both"/>
        <w:rPr>
          <w:b/>
          <w:sz w:val="23"/>
          <w:szCs w:val="23"/>
        </w:rPr>
      </w:pPr>
    </w:p>
    <w:p w:rsidR="00FD1318" w:rsidRDefault="00FD1318" w:rsidP="004D61D5">
      <w:pPr>
        <w:spacing w:line="360" w:lineRule="auto"/>
        <w:jc w:val="both"/>
        <w:rPr>
          <w:b/>
          <w:sz w:val="23"/>
          <w:szCs w:val="23"/>
        </w:rPr>
      </w:pPr>
    </w:p>
    <w:p w:rsidR="00FD1318" w:rsidRDefault="00FD1318" w:rsidP="004D61D5">
      <w:pPr>
        <w:spacing w:line="360" w:lineRule="auto"/>
        <w:jc w:val="both"/>
        <w:rPr>
          <w:b/>
          <w:sz w:val="23"/>
          <w:szCs w:val="23"/>
        </w:rPr>
      </w:pPr>
    </w:p>
    <w:p w:rsidR="00FD1318" w:rsidRDefault="00FD1318" w:rsidP="004D61D5">
      <w:pPr>
        <w:spacing w:line="360" w:lineRule="auto"/>
        <w:jc w:val="both"/>
        <w:rPr>
          <w:b/>
          <w:sz w:val="23"/>
          <w:szCs w:val="23"/>
        </w:rPr>
      </w:pPr>
    </w:p>
    <w:p w:rsidR="00FD1318" w:rsidRDefault="00FD1318" w:rsidP="004D61D5">
      <w:pPr>
        <w:spacing w:line="360" w:lineRule="auto"/>
        <w:jc w:val="both"/>
        <w:rPr>
          <w:b/>
          <w:sz w:val="23"/>
          <w:szCs w:val="23"/>
        </w:rPr>
      </w:pPr>
    </w:p>
    <w:p w:rsidR="004D61D5" w:rsidRPr="003A1BFC" w:rsidRDefault="004D61D5" w:rsidP="004D61D5">
      <w:pPr>
        <w:spacing w:line="360" w:lineRule="auto"/>
        <w:jc w:val="both"/>
        <w:rPr>
          <w:b/>
          <w:sz w:val="23"/>
          <w:szCs w:val="23"/>
        </w:rPr>
      </w:pPr>
      <w:r w:rsidRPr="003A1BFC">
        <w:rPr>
          <w:b/>
          <w:sz w:val="23"/>
          <w:szCs w:val="23"/>
        </w:rPr>
        <w:t>Strutture Servizi</w:t>
      </w:r>
      <w:r>
        <w:rPr>
          <w:b/>
          <w:sz w:val="23"/>
          <w:szCs w:val="23"/>
        </w:rPr>
        <w:t xml:space="preserve"> e Strutture APT</w:t>
      </w:r>
      <w:r w:rsidRPr="003A1BFC">
        <w:rPr>
          <w:b/>
          <w:sz w:val="23"/>
          <w:szCs w:val="23"/>
        </w:rPr>
        <w:tab/>
      </w:r>
    </w:p>
    <w:p w:rsidR="004D61D5" w:rsidRDefault="004D61D5" w:rsidP="004D61D5">
      <w:pPr>
        <w:spacing w:line="360" w:lineRule="auto"/>
        <w:jc w:val="both"/>
        <w:rPr>
          <w:sz w:val="23"/>
          <w:szCs w:val="23"/>
        </w:rPr>
      </w:pPr>
    </w:p>
    <w:p w:rsidR="004D61D5" w:rsidRDefault="004D61D5" w:rsidP="004D61D5">
      <w:pPr>
        <w:spacing w:line="360" w:lineRule="auto"/>
        <w:jc w:val="both"/>
        <w:rPr>
          <w:sz w:val="23"/>
          <w:szCs w:val="23"/>
        </w:rPr>
      </w:pPr>
      <w:r>
        <w:rPr>
          <w:sz w:val="23"/>
          <w:szCs w:val="23"/>
        </w:rPr>
        <w:tab/>
        <w:t>Queste Strutture risultano assegnatarie di obiettivi specifici previsti dal Piano triennale della performance 201</w:t>
      </w:r>
      <w:r w:rsidR="00830A69">
        <w:rPr>
          <w:sz w:val="23"/>
          <w:szCs w:val="23"/>
        </w:rPr>
        <w:t>8</w:t>
      </w:r>
      <w:r>
        <w:rPr>
          <w:sz w:val="23"/>
          <w:szCs w:val="23"/>
        </w:rPr>
        <w:t xml:space="preserve"> – 20</w:t>
      </w:r>
      <w:r w:rsidR="00830A69">
        <w:rPr>
          <w:sz w:val="23"/>
          <w:szCs w:val="23"/>
        </w:rPr>
        <w:t>20</w:t>
      </w:r>
      <w:r>
        <w:rPr>
          <w:sz w:val="23"/>
          <w:szCs w:val="23"/>
        </w:rPr>
        <w:t xml:space="preserve">. Gli obiettivi, salvo alcuni casi come la Farmacia, non sono rilevati </w:t>
      </w:r>
      <w:proofErr w:type="spellStart"/>
      <w:r>
        <w:rPr>
          <w:sz w:val="23"/>
          <w:szCs w:val="23"/>
        </w:rPr>
        <w:t>informaticamente</w:t>
      </w:r>
      <w:proofErr w:type="spellEnd"/>
      <w:r>
        <w:rPr>
          <w:sz w:val="23"/>
          <w:szCs w:val="23"/>
        </w:rPr>
        <w:t xml:space="preserve"> dalla Struttura Controllo di Gestione per cui si dovrà tenere conto, in sede di chiusura di esercizio, per un verso della relazione che ciascun dirigente produrrà</w:t>
      </w:r>
      <w:r w:rsidR="00830A69">
        <w:rPr>
          <w:sz w:val="23"/>
          <w:szCs w:val="23"/>
        </w:rPr>
        <w:t xml:space="preserve">, verificata dalla Direzione Amministrativa, ove si </w:t>
      </w:r>
      <w:r>
        <w:rPr>
          <w:sz w:val="23"/>
          <w:szCs w:val="23"/>
        </w:rPr>
        <w:t>esporrà lo stato di attuazione degli stessi, per altro verso delle verifiche documentali che dovrà effettuare l’OIV, supportato dalla Struttura semplice a ciò dedicata.</w:t>
      </w:r>
    </w:p>
    <w:p w:rsidR="004D61D5" w:rsidRDefault="004D61D5" w:rsidP="004D61D5">
      <w:pPr>
        <w:spacing w:line="360" w:lineRule="auto"/>
        <w:jc w:val="both"/>
        <w:rPr>
          <w:sz w:val="23"/>
          <w:szCs w:val="23"/>
        </w:rPr>
      </w:pPr>
      <w:r>
        <w:rPr>
          <w:sz w:val="23"/>
          <w:szCs w:val="23"/>
        </w:rPr>
        <w:tab/>
        <w:t>Allo stato, si rilevano alcune criticità specifiche che potranno essere superate in fase conclusiva di verifica e valutazione. Nello specifico si evidenzia:</w:t>
      </w:r>
    </w:p>
    <w:p w:rsidR="004D61D5" w:rsidRDefault="004D61D5" w:rsidP="004D61D5">
      <w:pPr>
        <w:spacing w:line="360" w:lineRule="auto"/>
        <w:jc w:val="both"/>
        <w:rPr>
          <w:sz w:val="23"/>
          <w:szCs w:val="23"/>
        </w:rPr>
      </w:pPr>
    </w:p>
    <w:p w:rsidR="004D61D5" w:rsidRPr="003A1BFC" w:rsidRDefault="004D61D5" w:rsidP="004D61D5">
      <w:pPr>
        <w:spacing w:line="360" w:lineRule="auto"/>
        <w:jc w:val="both"/>
        <w:rPr>
          <w:sz w:val="23"/>
          <w:szCs w:val="23"/>
          <w:u w:val="single"/>
        </w:rPr>
      </w:pPr>
      <w:r w:rsidRPr="003A1BFC">
        <w:rPr>
          <w:sz w:val="23"/>
          <w:szCs w:val="23"/>
          <w:u w:val="single"/>
        </w:rPr>
        <w:t>Servizi di diagnostica radiologica e di laboratorio</w:t>
      </w:r>
    </w:p>
    <w:p w:rsidR="004D61D5" w:rsidRDefault="004D61D5" w:rsidP="004D61D5">
      <w:pPr>
        <w:spacing w:line="360" w:lineRule="auto"/>
        <w:jc w:val="both"/>
        <w:rPr>
          <w:sz w:val="23"/>
          <w:szCs w:val="23"/>
        </w:rPr>
      </w:pPr>
      <w:r>
        <w:rPr>
          <w:sz w:val="23"/>
          <w:szCs w:val="23"/>
        </w:rPr>
        <w:t>Non risultano pervenuti atti attestanti la predisposizione dei protocolli da attivare con i reparti di degenza e finalizzati alla riduzione di eventuali ridondanze negli accertamenti diagnostici.</w:t>
      </w:r>
    </w:p>
    <w:p w:rsidR="004D61D5" w:rsidRDefault="004D61D5" w:rsidP="004D61D5">
      <w:pPr>
        <w:spacing w:line="360" w:lineRule="auto"/>
        <w:jc w:val="both"/>
        <w:rPr>
          <w:sz w:val="23"/>
          <w:szCs w:val="23"/>
        </w:rPr>
      </w:pPr>
    </w:p>
    <w:p w:rsidR="004D61D5" w:rsidRDefault="004D61D5" w:rsidP="004D61D5">
      <w:pPr>
        <w:spacing w:line="360" w:lineRule="auto"/>
        <w:jc w:val="both"/>
        <w:rPr>
          <w:sz w:val="23"/>
          <w:szCs w:val="23"/>
          <w:u w:val="single"/>
        </w:rPr>
      </w:pPr>
      <w:r w:rsidRPr="003A1BFC">
        <w:rPr>
          <w:sz w:val="23"/>
          <w:szCs w:val="23"/>
          <w:u w:val="single"/>
        </w:rPr>
        <w:t xml:space="preserve">Farmacia </w:t>
      </w:r>
    </w:p>
    <w:p w:rsidR="004D61D5" w:rsidRPr="003A1BFC" w:rsidRDefault="004D61D5" w:rsidP="004D61D5">
      <w:pPr>
        <w:spacing w:line="360" w:lineRule="auto"/>
        <w:jc w:val="both"/>
        <w:rPr>
          <w:sz w:val="23"/>
          <w:szCs w:val="23"/>
          <w:u w:val="single"/>
        </w:rPr>
      </w:pPr>
    </w:p>
    <w:p w:rsidR="004D61D5" w:rsidRDefault="004D61D5" w:rsidP="004D61D5">
      <w:pPr>
        <w:spacing w:line="360" w:lineRule="auto"/>
        <w:jc w:val="both"/>
        <w:rPr>
          <w:sz w:val="23"/>
          <w:szCs w:val="23"/>
        </w:rPr>
      </w:pPr>
      <w:r>
        <w:rPr>
          <w:sz w:val="23"/>
          <w:szCs w:val="23"/>
        </w:rPr>
        <w:t>Nella relazione presentata dal dirigente e, sulla scorta dei dati disponibili nel sistema informatico, si evidenzia un sostanziale adempimento con la necessità di verificare, a fine esercizio, l’allineamento dei dati con gli impegni di contenimento dei costi imposto dalle normative regionali.</w:t>
      </w:r>
    </w:p>
    <w:p w:rsidR="004D61D5" w:rsidRDefault="004D61D5" w:rsidP="004D61D5">
      <w:pPr>
        <w:spacing w:line="360" w:lineRule="auto"/>
        <w:jc w:val="both"/>
        <w:rPr>
          <w:sz w:val="23"/>
          <w:szCs w:val="23"/>
        </w:rPr>
      </w:pPr>
    </w:p>
    <w:p w:rsidR="004D61D5" w:rsidRPr="00556EAC" w:rsidRDefault="004D61D5" w:rsidP="004D61D5">
      <w:pPr>
        <w:spacing w:line="360" w:lineRule="auto"/>
        <w:jc w:val="both"/>
        <w:rPr>
          <w:sz w:val="23"/>
          <w:szCs w:val="23"/>
          <w:u w:val="single"/>
        </w:rPr>
      </w:pPr>
      <w:r w:rsidRPr="00556EAC">
        <w:rPr>
          <w:sz w:val="23"/>
          <w:szCs w:val="23"/>
          <w:u w:val="single"/>
        </w:rPr>
        <w:t>Area APT</w:t>
      </w:r>
    </w:p>
    <w:p w:rsidR="004D61D5" w:rsidRDefault="004D61D5" w:rsidP="004D61D5">
      <w:pPr>
        <w:spacing w:line="360" w:lineRule="auto"/>
        <w:jc w:val="both"/>
        <w:rPr>
          <w:sz w:val="23"/>
          <w:szCs w:val="23"/>
        </w:rPr>
      </w:pPr>
      <w:r>
        <w:rPr>
          <w:sz w:val="23"/>
          <w:szCs w:val="23"/>
        </w:rPr>
        <w:t>Come evidenziato nelle precedenti parti della presente relazione, l’obiettivo fondamentale di queste strutture è rappresentato dalla attivazione e messa a regime del nuovo sistema informatizzato di gestione dei budget finanziari. Tale attività, per le motivazioni evidenziate in altra parte del presente documento, hanno registrato oggettivi rallentamenti e, si ritiene, possa concludersi entro il 31 dicembre. Restano criticità da risolvere rispetto a specifici obiettivi che potranno essere definitivamente superate a chiusura di esercizio.</w:t>
      </w:r>
    </w:p>
    <w:p w:rsidR="004D61D5" w:rsidRDefault="004D61D5" w:rsidP="004D61D5">
      <w:pPr>
        <w:spacing w:line="360" w:lineRule="auto"/>
        <w:jc w:val="both"/>
        <w:rPr>
          <w:sz w:val="23"/>
          <w:szCs w:val="23"/>
        </w:rPr>
      </w:pPr>
    </w:p>
    <w:p w:rsidR="004D61D5" w:rsidRDefault="004D61D5" w:rsidP="004D61D5">
      <w:pPr>
        <w:spacing w:line="360" w:lineRule="auto"/>
        <w:jc w:val="both"/>
        <w:rPr>
          <w:sz w:val="23"/>
          <w:szCs w:val="23"/>
        </w:rPr>
      </w:pPr>
    </w:p>
    <w:p w:rsidR="004D61D5" w:rsidRDefault="004D61D5" w:rsidP="004D61D5">
      <w:pPr>
        <w:spacing w:line="360" w:lineRule="auto"/>
        <w:jc w:val="both"/>
        <w:rPr>
          <w:sz w:val="23"/>
          <w:szCs w:val="23"/>
        </w:rPr>
      </w:pPr>
    </w:p>
    <w:p w:rsidR="004D61D5" w:rsidRDefault="004D61D5" w:rsidP="004D61D5">
      <w:pPr>
        <w:spacing w:line="360" w:lineRule="auto"/>
        <w:jc w:val="both"/>
        <w:rPr>
          <w:sz w:val="23"/>
          <w:szCs w:val="23"/>
        </w:rPr>
      </w:pPr>
    </w:p>
    <w:p w:rsidR="004D61D5" w:rsidRDefault="004D61D5" w:rsidP="004D61D5">
      <w:pPr>
        <w:spacing w:line="360" w:lineRule="auto"/>
        <w:jc w:val="both"/>
        <w:rPr>
          <w:sz w:val="23"/>
          <w:szCs w:val="23"/>
        </w:rPr>
      </w:pPr>
    </w:p>
    <w:p w:rsidR="004D61D5" w:rsidRDefault="004D61D5" w:rsidP="004D61D5">
      <w:pPr>
        <w:spacing w:line="360" w:lineRule="auto"/>
        <w:ind w:firstLine="708"/>
        <w:jc w:val="both"/>
        <w:rPr>
          <w:sz w:val="23"/>
          <w:szCs w:val="23"/>
        </w:rPr>
      </w:pPr>
      <w:r>
        <w:rPr>
          <w:sz w:val="23"/>
          <w:szCs w:val="23"/>
        </w:rPr>
        <w:t>L’Azienda ha in corso un importante processo di trasformazione delle metodiche di rilevazione dei costi e dei ricavi aziendali, con l’implementazione di un sistema informatizzato che, con modalità integrate, rileva tutti gli elementi di costo e di ricavo attribuibili ai singoli centri di responsabilità</w:t>
      </w:r>
      <w:r w:rsidR="00CC1B71">
        <w:rPr>
          <w:sz w:val="23"/>
          <w:szCs w:val="23"/>
        </w:rPr>
        <w:t xml:space="preserve"> e di implementazione di sistemi per la contabilità analitica.</w:t>
      </w:r>
      <w:r>
        <w:rPr>
          <w:sz w:val="23"/>
          <w:szCs w:val="23"/>
        </w:rPr>
        <w:t>.</w:t>
      </w:r>
    </w:p>
    <w:p w:rsidR="004D61D5" w:rsidRDefault="004D61D5" w:rsidP="004D61D5">
      <w:pPr>
        <w:spacing w:line="360" w:lineRule="auto"/>
        <w:jc w:val="both"/>
        <w:rPr>
          <w:sz w:val="23"/>
          <w:szCs w:val="23"/>
        </w:rPr>
      </w:pPr>
      <w:r>
        <w:rPr>
          <w:sz w:val="23"/>
          <w:szCs w:val="23"/>
        </w:rPr>
        <w:tab/>
        <w:t xml:space="preserve">L’impianto informatico deve essere adeguato, peraltro, alla nuova mappatura dei centri di responsabilità così come definiti con la nuova organizzazione dipartimentale aziendale che ha definito, anche, le articolazioni facenti capo a ciascun dipartimento. Tali articolazioni classificate quali strutture complesse, semplici dipartimentali e semplici, in ottemperanza ai coefficienti e limiti previsti dalla normativa regionale relativamente al numero di strutture attivabili, sono state codificate in coerenza con la classificazione regionale e ministeriale. Inoltre, per le strutture con posti letto, a seguito di un procedimento condiviso con gli Uffici della Regione Puglia, sono stati definiti e comunicati i posti letto ordinari e </w:t>
      </w:r>
      <w:proofErr w:type="spellStart"/>
      <w:r>
        <w:rPr>
          <w:sz w:val="23"/>
          <w:szCs w:val="23"/>
        </w:rPr>
        <w:t>d.h.</w:t>
      </w:r>
      <w:proofErr w:type="spellEnd"/>
      <w:r>
        <w:rPr>
          <w:sz w:val="23"/>
          <w:szCs w:val="23"/>
        </w:rPr>
        <w:t xml:space="preserve"> di ciascuna struttura in modo da allineare i dati con il sistema regionale EDOTTO per ottenere, così, letture univoche circa l’andamento dei tassi di utilizzo degli stessi.</w:t>
      </w:r>
    </w:p>
    <w:p w:rsidR="004D61D5" w:rsidRDefault="004D61D5" w:rsidP="004D61D5">
      <w:pPr>
        <w:spacing w:line="360" w:lineRule="auto"/>
        <w:jc w:val="both"/>
        <w:rPr>
          <w:sz w:val="23"/>
          <w:szCs w:val="23"/>
        </w:rPr>
      </w:pPr>
      <w:r>
        <w:rPr>
          <w:sz w:val="23"/>
          <w:szCs w:val="23"/>
        </w:rPr>
        <w:tab/>
        <w:t>La mappatura delle strutture così codificate e classificate è stata formalmente deliberata dall’Azienda con DG n.327 del 7/10/2016. Tali codifiche dovranno essere le uniche utilizzabili nel sistema informatico ai fini delle movimentazioni di magazzino e delle attività assistenziali sia in regime di ricovero che ambulatoriale.</w:t>
      </w:r>
    </w:p>
    <w:p w:rsidR="004D61D5" w:rsidRDefault="004D61D5" w:rsidP="004D61D5">
      <w:pPr>
        <w:spacing w:line="360" w:lineRule="auto"/>
        <w:jc w:val="both"/>
        <w:rPr>
          <w:sz w:val="23"/>
          <w:szCs w:val="23"/>
        </w:rPr>
      </w:pPr>
      <w:r>
        <w:rPr>
          <w:sz w:val="23"/>
          <w:szCs w:val="23"/>
        </w:rPr>
        <w:tab/>
        <w:t>Tutte le trasformazioni descritte, implicanti forti impatti organizzativi sulle attività delle strutture amministrative, professionali e tecniche, consigliano di procedere con una rilevazione circa il raggiungimento degli obiettivi, a fine esercizio. Ciò anche perché le modalità di acquisizione di beni e servizi sono organizzate, nel nuovo sistema, con il criterio della assegnazione di budget di spesa ai dirigenti delle strutture, suddivisi per conti economici. Entro tali budget il dirigente responsabile della spesa dovrà, a regime, provvedere all’approvvigionamento di quanto necessario per le attività aziendali nel presupposto che della succitata spesa ne diviene responsabile secondo i principi di separazione dei ruoli e delle competenze tra livello direzionale e livello gestionale. Tutto il processo sommariamente descritto è tracciato e verificabile dal sistema direzionale aziendale.</w:t>
      </w:r>
    </w:p>
    <w:p w:rsidR="004D61D5" w:rsidRDefault="004D61D5" w:rsidP="004D61D5">
      <w:pPr>
        <w:spacing w:line="360" w:lineRule="auto"/>
        <w:jc w:val="both"/>
        <w:rPr>
          <w:sz w:val="23"/>
          <w:szCs w:val="23"/>
        </w:rPr>
      </w:pPr>
      <w:r>
        <w:rPr>
          <w:sz w:val="23"/>
          <w:szCs w:val="23"/>
        </w:rPr>
        <w:tab/>
        <w:t>Costituendo questo obiettivo il principale risultato richiesto alle strutture APT e ad alcune strutture sanitarie quali la Farmacia, si ritiene, come precisato in precedenza, di verificarne lo stato di attuazione, anche ai fini del conseguente processo di valutazione, a fine esercizio.</w:t>
      </w:r>
    </w:p>
    <w:p w:rsidR="004D61D5" w:rsidRPr="009063A1" w:rsidRDefault="004D61D5" w:rsidP="004D61D5">
      <w:pPr>
        <w:tabs>
          <w:tab w:val="left" w:pos="1052"/>
        </w:tabs>
        <w:spacing w:line="360" w:lineRule="auto"/>
        <w:jc w:val="both"/>
        <w:rPr>
          <w:sz w:val="23"/>
          <w:szCs w:val="23"/>
        </w:rPr>
      </w:pPr>
    </w:p>
    <w:p w:rsidR="004D61D5" w:rsidRPr="009063A1" w:rsidRDefault="004D61D5" w:rsidP="004D61D5">
      <w:pPr>
        <w:tabs>
          <w:tab w:val="left" w:pos="1052"/>
        </w:tabs>
        <w:ind w:left="2490"/>
        <w:jc w:val="both"/>
        <w:rPr>
          <w:sz w:val="23"/>
          <w:szCs w:val="23"/>
        </w:rPr>
      </w:pPr>
      <w:r w:rsidRPr="009063A1">
        <w:rPr>
          <w:sz w:val="23"/>
          <w:szCs w:val="23"/>
        </w:rPr>
        <w:tab/>
      </w:r>
      <w:r w:rsidRPr="009063A1">
        <w:rPr>
          <w:sz w:val="23"/>
          <w:szCs w:val="23"/>
        </w:rPr>
        <w:tab/>
      </w:r>
      <w:r w:rsidRPr="009063A1">
        <w:rPr>
          <w:sz w:val="23"/>
          <w:szCs w:val="23"/>
        </w:rPr>
        <w:tab/>
      </w:r>
      <w:r w:rsidRPr="009063A1">
        <w:rPr>
          <w:sz w:val="23"/>
          <w:szCs w:val="23"/>
        </w:rPr>
        <w:tab/>
      </w:r>
      <w:r w:rsidRPr="009063A1">
        <w:rPr>
          <w:sz w:val="23"/>
          <w:szCs w:val="23"/>
        </w:rPr>
        <w:tab/>
      </w:r>
      <w:r w:rsidR="00CC1B71">
        <w:rPr>
          <w:sz w:val="23"/>
          <w:szCs w:val="23"/>
        </w:rPr>
        <w:t xml:space="preserve"> </w:t>
      </w:r>
      <w:r w:rsidRPr="009063A1">
        <w:rPr>
          <w:sz w:val="23"/>
          <w:szCs w:val="23"/>
        </w:rPr>
        <w:t>Il Direttore Generale</w:t>
      </w:r>
    </w:p>
    <w:p w:rsidR="004D61D5" w:rsidRPr="009063A1" w:rsidRDefault="004D61D5" w:rsidP="00CC1B71">
      <w:pPr>
        <w:tabs>
          <w:tab w:val="left" w:pos="1052"/>
        </w:tabs>
        <w:ind w:left="2490"/>
        <w:jc w:val="both"/>
        <w:rPr>
          <w:sz w:val="23"/>
          <w:szCs w:val="23"/>
        </w:rPr>
      </w:pPr>
      <w:r w:rsidRPr="009063A1">
        <w:rPr>
          <w:sz w:val="23"/>
          <w:szCs w:val="23"/>
        </w:rPr>
        <w:tab/>
      </w:r>
      <w:r w:rsidRPr="009063A1">
        <w:rPr>
          <w:sz w:val="23"/>
          <w:szCs w:val="23"/>
        </w:rPr>
        <w:tab/>
      </w:r>
      <w:r w:rsidRPr="009063A1">
        <w:rPr>
          <w:sz w:val="23"/>
          <w:szCs w:val="23"/>
        </w:rPr>
        <w:tab/>
      </w:r>
      <w:r w:rsidRPr="009063A1">
        <w:rPr>
          <w:sz w:val="23"/>
          <w:szCs w:val="23"/>
        </w:rPr>
        <w:tab/>
        <w:t xml:space="preserve">             Dott. </w:t>
      </w:r>
      <w:proofErr w:type="spellStart"/>
      <w:r>
        <w:rPr>
          <w:sz w:val="23"/>
          <w:szCs w:val="23"/>
        </w:rPr>
        <w:t>Vitangelo</w:t>
      </w:r>
      <w:proofErr w:type="spellEnd"/>
      <w:r>
        <w:rPr>
          <w:sz w:val="23"/>
          <w:szCs w:val="23"/>
        </w:rPr>
        <w:t xml:space="preserve"> </w:t>
      </w:r>
      <w:proofErr w:type="spellStart"/>
      <w:r>
        <w:rPr>
          <w:sz w:val="23"/>
          <w:szCs w:val="23"/>
        </w:rPr>
        <w:t>Dattoli</w:t>
      </w:r>
      <w:proofErr w:type="spellEnd"/>
    </w:p>
    <w:sectPr w:rsidR="004D61D5" w:rsidRPr="009063A1" w:rsidSect="00155EF9">
      <w:headerReference w:type="default" r:id="rId13"/>
      <w:footerReference w:type="default" r:id="rId14"/>
      <w:pgSz w:w="11906" w:h="16838"/>
      <w:pgMar w:top="1985" w:right="1134" w:bottom="1800" w:left="993" w:header="720" w:footer="3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A69" w:rsidRPr="007D4894" w:rsidRDefault="00830A69">
      <w:pPr>
        <w:rPr>
          <w:sz w:val="16"/>
          <w:szCs w:val="16"/>
        </w:rPr>
      </w:pPr>
      <w:r w:rsidRPr="007D4894">
        <w:rPr>
          <w:sz w:val="16"/>
          <w:szCs w:val="16"/>
        </w:rPr>
        <w:separator/>
      </w:r>
    </w:p>
  </w:endnote>
  <w:endnote w:type="continuationSeparator" w:id="1">
    <w:p w:rsidR="00830A69" w:rsidRPr="007D4894" w:rsidRDefault="00830A69">
      <w:pPr>
        <w:rPr>
          <w:sz w:val="16"/>
          <w:szCs w:val="16"/>
        </w:rPr>
      </w:pPr>
      <w:r w:rsidRPr="007D4894">
        <w:rPr>
          <w:sz w:val="16"/>
          <w:szCs w:val="16"/>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AvantGarde Md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69" w:rsidRDefault="001556C9">
    <w:pPr>
      <w:pStyle w:val="Pidipagina"/>
      <w:jc w:val="center"/>
    </w:pPr>
    <w:fldSimple w:instr=" PAGE   \* MERGEFORMAT ">
      <w:r w:rsidR="00675477">
        <w:rPr>
          <w:noProof/>
        </w:rPr>
        <w:t>3</w:t>
      </w:r>
    </w:fldSimple>
  </w:p>
  <w:p w:rsidR="00830A69" w:rsidRPr="007D4894" w:rsidRDefault="00830A69">
    <w:pPr>
      <w:pStyle w:val="Pidipagina"/>
      <w:rPr>
        <w:sz w:val="16"/>
        <w:szCs w:val="16"/>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A69" w:rsidRPr="007D4894" w:rsidRDefault="00830A69">
      <w:pPr>
        <w:rPr>
          <w:sz w:val="16"/>
          <w:szCs w:val="16"/>
        </w:rPr>
      </w:pPr>
      <w:r w:rsidRPr="007D4894">
        <w:rPr>
          <w:sz w:val="16"/>
          <w:szCs w:val="16"/>
        </w:rPr>
        <w:separator/>
      </w:r>
    </w:p>
  </w:footnote>
  <w:footnote w:type="continuationSeparator" w:id="1">
    <w:p w:rsidR="00830A69" w:rsidRPr="007D4894" w:rsidRDefault="00830A69">
      <w:pPr>
        <w:rPr>
          <w:sz w:val="16"/>
          <w:szCs w:val="16"/>
        </w:rPr>
      </w:pPr>
      <w:r w:rsidRPr="007D4894">
        <w:rPr>
          <w:sz w:val="16"/>
          <w:szCs w:val="16"/>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69" w:rsidRDefault="001556C9">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2" o:spid="_x0000_s2050" type="#_x0000_t75" alt="Image3b" style="position:absolute;margin-left:70.7pt;margin-top:-7.2pt;width:319.05pt;height:72.55pt;z-index:251657728;visibility:visible" o:allowincell="f">
          <v:imagedata r:id="rId1" o:title="Image3b"/>
          <w10:wrap type="topAndBottom"/>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9DC5EAA"/>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1FE1695"/>
    <w:multiLevelType w:val="hybridMultilevel"/>
    <w:tmpl w:val="797CEF8C"/>
    <w:lvl w:ilvl="0" w:tplc="2692FBF4">
      <w:start w:val="1"/>
      <w:numFmt w:val="bullet"/>
      <w:lvlText w:val=""/>
      <w:lvlJc w:val="left"/>
      <w:pPr>
        <w:ind w:left="918" w:hanging="360"/>
      </w:pPr>
      <w:rPr>
        <w:rFonts w:ascii="Wingdings" w:hAnsi="Wingdings" w:hint="default"/>
        <w:color w:val="auto"/>
      </w:rPr>
    </w:lvl>
    <w:lvl w:ilvl="1" w:tplc="04100003" w:tentative="1">
      <w:start w:val="1"/>
      <w:numFmt w:val="bullet"/>
      <w:lvlText w:val="o"/>
      <w:lvlJc w:val="left"/>
      <w:pPr>
        <w:ind w:left="1638" w:hanging="360"/>
      </w:pPr>
      <w:rPr>
        <w:rFonts w:ascii="Courier New" w:hAnsi="Courier New" w:cs="Courier New" w:hint="default"/>
      </w:rPr>
    </w:lvl>
    <w:lvl w:ilvl="2" w:tplc="04100005" w:tentative="1">
      <w:start w:val="1"/>
      <w:numFmt w:val="bullet"/>
      <w:lvlText w:val=""/>
      <w:lvlJc w:val="left"/>
      <w:pPr>
        <w:ind w:left="2358" w:hanging="360"/>
      </w:pPr>
      <w:rPr>
        <w:rFonts w:ascii="Wingdings" w:hAnsi="Wingdings" w:hint="default"/>
      </w:rPr>
    </w:lvl>
    <w:lvl w:ilvl="3" w:tplc="04100001" w:tentative="1">
      <w:start w:val="1"/>
      <w:numFmt w:val="bullet"/>
      <w:lvlText w:val=""/>
      <w:lvlJc w:val="left"/>
      <w:pPr>
        <w:ind w:left="3078" w:hanging="360"/>
      </w:pPr>
      <w:rPr>
        <w:rFonts w:ascii="Symbol" w:hAnsi="Symbol" w:hint="default"/>
      </w:rPr>
    </w:lvl>
    <w:lvl w:ilvl="4" w:tplc="04100003" w:tentative="1">
      <w:start w:val="1"/>
      <w:numFmt w:val="bullet"/>
      <w:lvlText w:val="o"/>
      <w:lvlJc w:val="left"/>
      <w:pPr>
        <w:ind w:left="3798" w:hanging="360"/>
      </w:pPr>
      <w:rPr>
        <w:rFonts w:ascii="Courier New" w:hAnsi="Courier New" w:cs="Courier New" w:hint="default"/>
      </w:rPr>
    </w:lvl>
    <w:lvl w:ilvl="5" w:tplc="04100005" w:tentative="1">
      <w:start w:val="1"/>
      <w:numFmt w:val="bullet"/>
      <w:lvlText w:val=""/>
      <w:lvlJc w:val="left"/>
      <w:pPr>
        <w:ind w:left="4518" w:hanging="360"/>
      </w:pPr>
      <w:rPr>
        <w:rFonts w:ascii="Wingdings" w:hAnsi="Wingdings" w:hint="default"/>
      </w:rPr>
    </w:lvl>
    <w:lvl w:ilvl="6" w:tplc="04100001" w:tentative="1">
      <w:start w:val="1"/>
      <w:numFmt w:val="bullet"/>
      <w:lvlText w:val=""/>
      <w:lvlJc w:val="left"/>
      <w:pPr>
        <w:ind w:left="5238" w:hanging="360"/>
      </w:pPr>
      <w:rPr>
        <w:rFonts w:ascii="Symbol" w:hAnsi="Symbol" w:hint="default"/>
      </w:rPr>
    </w:lvl>
    <w:lvl w:ilvl="7" w:tplc="04100003" w:tentative="1">
      <w:start w:val="1"/>
      <w:numFmt w:val="bullet"/>
      <w:lvlText w:val="o"/>
      <w:lvlJc w:val="left"/>
      <w:pPr>
        <w:ind w:left="5958" w:hanging="360"/>
      </w:pPr>
      <w:rPr>
        <w:rFonts w:ascii="Courier New" w:hAnsi="Courier New" w:cs="Courier New" w:hint="default"/>
      </w:rPr>
    </w:lvl>
    <w:lvl w:ilvl="8" w:tplc="04100005" w:tentative="1">
      <w:start w:val="1"/>
      <w:numFmt w:val="bullet"/>
      <w:lvlText w:val=""/>
      <w:lvlJc w:val="left"/>
      <w:pPr>
        <w:ind w:left="6678" w:hanging="360"/>
      </w:pPr>
      <w:rPr>
        <w:rFonts w:ascii="Wingdings" w:hAnsi="Wingdings" w:hint="default"/>
      </w:rPr>
    </w:lvl>
  </w:abstractNum>
  <w:abstractNum w:abstractNumId="2">
    <w:nsid w:val="09A82189"/>
    <w:multiLevelType w:val="hybridMultilevel"/>
    <w:tmpl w:val="4F48D4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9B45FBB"/>
    <w:multiLevelType w:val="hybridMultilevel"/>
    <w:tmpl w:val="1EF049D4"/>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
      <w:lvlJc w:val="left"/>
      <w:pPr>
        <w:tabs>
          <w:tab w:val="num" w:pos="1440"/>
        </w:tabs>
        <w:ind w:left="1440" w:hanging="360"/>
      </w:pPr>
      <w:rPr>
        <w:rFonts w:ascii="Symbol" w:hAnsi="Symbol" w:hint="default"/>
      </w:rPr>
    </w:lvl>
    <w:lvl w:ilvl="2" w:tplc="0410000F">
      <w:start w:val="1"/>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A284018"/>
    <w:multiLevelType w:val="hybridMultilevel"/>
    <w:tmpl w:val="0914A6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14E08CB"/>
    <w:multiLevelType w:val="hybridMultilevel"/>
    <w:tmpl w:val="F5E4B3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55E5A05"/>
    <w:multiLevelType w:val="hybridMultilevel"/>
    <w:tmpl w:val="259E9ECE"/>
    <w:lvl w:ilvl="0" w:tplc="AA2E50E0">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5771DC"/>
    <w:multiLevelType w:val="hybridMultilevel"/>
    <w:tmpl w:val="C5D283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E8F02E8"/>
    <w:multiLevelType w:val="hybridMultilevel"/>
    <w:tmpl w:val="164CBE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1A734FE"/>
    <w:multiLevelType w:val="hybridMultilevel"/>
    <w:tmpl w:val="215AE914"/>
    <w:lvl w:ilvl="0" w:tplc="C7A6D4CC">
      <w:numFmt w:val="bullet"/>
      <w:lvlText w:val="-"/>
      <w:lvlJc w:val="left"/>
      <w:pPr>
        <w:ind w:left="1080" w:hanging="360"/>
      </w:pPr>
      <w:rPr>
        <w:rFonts w:ascii="Times New Roman" w:eastAsia="SimSu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2CD0615D"/>
    <w:multiLevelType w:val="hybridMultilevel"/>
    <w:tmpl w:val="B29EEA5C"/>
    <w:lvl w:ilvl="0" w:tplc="0D8AC22C">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nsid w:val="36260663"/>
    <w:multiLevelType w:val="hybridMultilevel"/>
    <w:tmpl w:val="FDD0CC06"/>
    <w:lvl w:ilvl="0" w:tplc="9260DC96">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39180B9D"/>
    <w:multiLevelType w:val="hybridMultilevel"/>
    <w:tmpl w:val="8E421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9D2708E"/>
    <w:multiLevelType w:val="hybridMultilevel"/>
    <w:tmpl w:val="2B7EC6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F2A625F"/>
    <w:multiLevelType w:val="hybridMultilevel"/>
    <w:tmpl w:val="74403B1E"/>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nsid w:val="42DA5489"/>
    <w:multiLevelType w:val="hybridMultilevel"/>
    <w:tmpl w:val="A830BFB2"/>
    <w:lvl w:ilvl="0" w:tplc="974CECE6">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nsid w:val="551848AA"/>
    <w:multiLevelType w:val="hybridMultilevel"/>
    <w:tmpl w:val="4C64E5AA"/>
    <w:lvl w:ilvl="0" w:tplc="3EA4776C">
      <w:start w:val="1"/>
      <w:numFmt w:val="lowerLetter"/>
      <w:lvlText w:val="%1)"/>
      <w:lvlJc w:val="left"/>
      <w:pPr>
        <w:ind w:left="644" w:hanging="360"/>
      </w:pPr>
      <w:rPr>
        <w:rFonts w:hint="default"/>
        <w:b w:val="0"/>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nsid w:val="7804023B"/>
    <w:multiLevelType w:val="hybridMultilevel"/>
    <w:tmpl w:val="DD06EB48"/>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8">
    <w:nsid w:val="7C0654DC"/>
    <w:multiLevelType w:val="hybridMultilevel"/>
    <w:tmpl w:val="6212D8B6"/>
    <w:lvl w:ilvl="0" w:tplc="0628AD00">
      <w:start w:val="5"/>
      <w:numFmt w:val="bullet"/>
      <w:lvlText w:val="-"/>
      <w:lvlJc w:val="left"/>
      <w:pPr>
        <w:ind w:left="1068" w:hanging="360"/>
      </w:pPr>
      <w:rPr>
        <w:rFonts w:ascii="Times New Roman" w:eastAsia="Times New Roman" w:hAnsi="Times New Roman" w:cs="Times New Roman" w:hint="default"/>
        <w:b w:val="0"/>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2"/>
  </w:num>
  <w:num w:numId="2">
    <w:abstractNumId w:val="17"/>
  </w:num>
  <w:num w:numId="3">
    <w:abstractNumId w:val="14"/>
  </w:num>
  <w:num w:numId="4">
    <w:abstractNumId w:val="1"/>
  </w:num>
  <w:num w:numId="5">
    <w:abstractNumId w:val="7"/>
  </w:num>
  <w:num w:numId="6">
    <w:abstractNumId w:val="15"/>
  </w:num>
  <w:num w:numId="7">
    <w:abstractNumId w:val="16"/>
  </w:num>
  <w:num w:numId="8">
    <w:abstractNumId w:val="18"/>
  </w:num>
  <w:num w:numId="9">
    <w:abstractNumId w:val="8"/>
  </w:num>
  <w:num w:numId="10">
    <w:abstractNumId w:val="11"/>
  </w:num>
  <w:num w:numId="11">
    <w:abstractNumId w:val="5"/>
  </w:num>
  <w:num w:numId="12">
    <w:abstractNumId w:val="4"/>
  </w:num>
  <w:num w:numId="13">
    <w:abstractNumId w:val="13"/>
  </w:num>
  <w:num w:numId="14">
    <w:abstractNumId w:val="6"/>
  </w:num>
  <w:num w:numId="15">
    <w:abstractNumId w:val="0"/>
  </w:num>
  <w:num w:numId="16">
    <w:abstractNumId w:val="12"/>
  </w:num>
  <w:num w:numId="17">
    <w:abstractNumId w:val="3"/>
  </w:num>
  <w:num w:numId="18">
    <w:abstractNumId w:val="9"/>
  </w:num>
  <w:num w:numId="19">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oNotTrackMoves/>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51" fillcolor="gray" stroke="f">
      <v:fill color="gray"/>
      <v:stroke on="f"/>
      <v:shadow color="#339"/>
      <o:colormru v:ext="edit" colors="#cacaca,#6c6c6c,#303092,#4545c1,#000098,#747474,#7f7f7f,#000090"/>
      <o:colormenu v:ext="edit" fillcolor="#00b050" strokecolor="#6c6c6c" shadowcolor="none"/>
    </o:shapedefaults>
    <o:shapelayout v:ext="edit">
      <o:idmap v:ext="edit" data="2"/>
    </o:shapelayout>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46C9"/>
    <w:rsid w:val="00000F22"/>
    <w:rsid w:val="00001048"/>
    <w:rsid w:val="00001B3D"/>
    <w:rsid w:val="0000259D"/>
    <w:rsid w:val="00003D22"/>
    <w:rsid w:val="00005B36"/>
    <w:rsid w:val="00006E57"/>
    <w:rsid w:val="00007A0D"/>
    <w:rsid w:val="00007DB4"/>
    <w:rsid w:val="00010763"/>
    <w:rsid w:val="00010EE0"/>
    <w:rsid w:val="0001178E"/>
    <w:rsid w:val="00013FEB"/>
    <w:rsid w:val="0001436E"/>
    <w:rsid w:val="00014375"/>
    <w:rsid w:val="00016C3C"/>
    <w:rsid w:val="00016CD8"/>
    <w:rsid w:val="0001762E"/>
    <w:rsid w:val="000216D6"/>
    <w:rsid w:val="00021FB1"/>
    <w:rsid w:val="00022F26"/>
    <w:rsid w:val="00023EC2"/>
    <w:rsid w:val="00030625"/>
    <w:rsid w:val="00030C89"/>
    <w:rsid w:val="00031064"/>
    <w:rsid w:val="000329F6"/>
    <w:rsid w:val="00032A8C"/>
    <w:rsid w:val="000334B6"/>
    <w:rsid w:val="00033E4B"/>
    <w:rsid w:val="0003481F"/>
    <w:rsid w:val="000369A7"/>
    <w:rsid w:val="00036EFA"/>
    <w:rsid w:val="00037E22"/>
    <w:rsid w:val="0004020F"/>
    <w:rsid w:val="00041988"/>
    <w:rsid w:val="00042235"/>
    <w:rsid w:val="00042347"/>
    <w:rsid w:val="00046EE7"/>
    <w:rsid w:val="0004741A"/>
    <w:rsid w:val="00051F77"/>
    <w:rsid w:val="00052457"/>
    <w:rsid w:val="0005253C"/>
    <w:rsid w:val="00052A42"/>
    <w:rsid w:val="00053C61"/>
    <w:rsid w:val="00053EAD"/>
    <w:rsid w:val="00054198"/>
    <w:rsid w:val="00054836"/>
    <w:rsid w:val="00054DF1"/>
    <w:rsid w:val="00056144"/>
    <w:rsid w:val="000575BF"/>
    <w:rsid w:val="00057B8F"/>
    <w:rsid w:val="000605FE"/>
    <w:rsid w:val="00060918"/>
    <w:rsid w:val="00062FF9"/>
    <w:rsid w:val="0006355A"/>
    <w:rsid w:val="000640A8"/>
    <w:rsid w:val="0006481D"/>
    <w:rsid w:val="00064DA7"/>
    <w:rsid w:val="00070446"/>
    <w:rsid w:val="00070A61"/>
    <w:rsid w:val="00072866"/>
    <w:rsid w:val="00072AED"/>
    <w:rsid w:val="00075D13"/>
    <w:rsid w:val="000761B9"/>
    <w:rsid w:val="00077EC8"/>
    <w:rsid w:val="00081A6E"/>
    <w:rsid w:val="00087818"/>
    <w:rsid w:val="00090286"/>
    <w:rsid w:val="0009704B"/>
    <w:rsid w:val="000A1215"/>
    <w:rsid w:val="000A253B"/>
    <w:rsid w:val="000A5BD1"/>
    <w:rsid w:val="000B0E2B"/>
    <w:rsid w:val="000B136B"/>
    <w:rsid w:val="000B1F24"/>
    <w:rsid w:val="000B1F8F"/>
    <w:rsid w:val="000B253F"/>
    <w:rsid w:val="000B2B66"/>
    <w:rsid w:val="000B37E1"/>
    <w:rsid w:val="000B3A25"/>
    <w:rsid w:val="000B3D08"/>
    <w:rsid w:val="000B4F90"/>
    <w:rsid w:val="000B6721"/>
    <w:rsid w:val="000B710C"/>
    <w:rsid w:val="000B72D6"/>
    <w:rsid w:val="000B741D"/>
    <w:rsid w:val="000C382D"/>
    <w:rsid w:val="000C3E2B"/>
    <w:rsid w:val="000C46A2"/>
    <w:rsid w:val="000C4DAF"/>
    <w:rsid w:val="000C7D60"/>
    <w:rsid w:val="000D0266"/>
    <w:rsid w:val="000D13BE"/>
    <w:rsid w:val="000D17ED"/>
    <w:rsid w:val="000D28AB"/>
    <w:rsid w:val="000D2A8A"/>
    <w:rsid w:val="000D486B"/>
    <w:rsid w:val="000D5A4D"/>
    <w:rsid w:val="000D6245"/>
    <w:rsid w:val="000E03F8"/>
    <w:rsid w:val="000E445E"/>
    <w:rsid w:val="000E5844"/>
    <w:rsid w:val="000E5A21"/>
    <w:rsid w:val="000F180C"/>
    <w:rsid w:val="000F30ED"/>
    <w:rsid w:val="000F4A04"/>
    <w:rsid w:val="000F5FA8"/>
    <w:rsid w:val="000F644A"/>
    <w:rsid w:val="000F702A"/>
    <w:rsid w:val="000F709E"/>
    <w:rsid w:val="00100A7B"/>
    <w:rsid w:val="00102083"/>
    <w:rsid w:val="00102175"/>
    <w:rsid w:val="00105D29"/>
    <w:rsid w:val="0010716A"/>
    <w:rsid w:val="00107937"/>
    <w:rsid w:val="00110E57"/>
    <w:rsid w:val="00111A1B"/>
    <w:rsid w:val="0012034A"/>
    <w:rsid w:val="001208CA"/>
    <w:rsid w:val="00120A6D"/>
    <w:rsid w:val="0012175C"/>
    <w:rsid w:val="001217B2"/>
    <w:rsid w:val="00121B16"/>
    <w:rsid w:val="00122830"/>
    <w:rsid w:val="0012394D"/>
    <w:rsid w:val="001270CD"/>
    <w:rsid w:val="00127BFE"/>
    <w:rsid w:val="00127CA6"/>
    <w:rsid w:val="00130051"/>
    <w:rsid w:val="0013227C"/>
    <w:rsid w:val="00133B1B"/>
    <w:rsid w:val="001342F2"/>
    <w:rsid w:val="001350FD"/>
    <w:rsid w:val="00140242"/>
    <w:rsid w:val="00140B47"/>
    <w:rsid w:val="001413AA"/>
    <w:rsid w:val="00143B1E"/>
    <w:rsid w:val="00143B79"/>
    <w:rsid w:val="00144BB8"/>
    <w:rsid w:val="001460E1"/>
    <w:rsid w:val="001468D4"/>
    <w:rsid w:val="00147046"/>
    <w:rsid w:val="00147094"/>
    <w:rsid w:val="00150262"/>
    <w:rsid w:val="0015171C"/>
    <w:rsid w:val="00152830"/>
    <w:rsid w:val="00153668"/>
    <w:rsid w:val="00153812"/>
    <w:rsid w:val="001549DD"/>
    <w:rsid w:val="001556C9"/>
    <w:rsid w:val="00155EF9"/>
    <w:rsid w:val="001564D6"/>
    <w:rsid w:val="00160097"/>
    <w:rsid w:val="0016053A"/>
    <w:rsid w:val="00160952"/>
    <w:rsid w:val="00161B44"/>
    <w:rsid w:val="00161E5B"/>
    <w:rsid w:val="00162812"/>
    <w:rsid w:val="00163268"/>
    <w:rsid w:val="001633F4"/>
    <w:rsid w:val="00163F35"/>
    <w:rsid w:val="001649D8"/>
    <w:rsid w:val="00165F32"/>
    <w:rsid w:val="00167352"/>
    <w:rsid w:val="00170358"/>
    <w:rsid w:val="0017140C"/>
    <w:rsid w:val="00172D27"/>
    <w:rsid w:val="00174BBE"/>
    <w:rsid w:val="00175D7E"/>
    <w:rsid w:val="00176320"/>
    <w:rsid w:val="00177A03"/>
    <w:rsid w:val="0018159B"/>
    <w:rsid w:val="00182533"/>
    <w:rsid w:val="00182ECD"/>
    <w:rsid w:val="00182ED7"/>
    <w:rsid w:val="00184332"/>
    <w:rsid w:val="00186C82"/>
    <w:rsid w:val="00190602"/>
    <w:rsid w:val="001920CD"/>
    <w:rsid w:val="001941C6"/>
    <w:rsid w:val="00195FC1"/>
    <w:rsid w:val="001A03CA"/>
    <w:rsid w:val="001A1C00"/>
    <w:rsid w:val="001A317E"/>
    <w:rsid w:val="001A3DFC"/>
    <w:rsid w:val="001A4423"/>
    <w:rsid w:val="001A472F"/>
    <w:rsid w:val="001A480A"/>
    <w:rsid w:val="001A61E8"/>
    <w:rsid w:val="001A7DB1"/>
    <w:rsid w:val="001B11C2"/>
    <w:rsid w:val="001B14F7"/>
    <w:rsid w:val="001B28C4"/>
    <w:rsid w:val="001B38F5"/>
    <w:rsid w:val="001B4286"/>
    <w:rsid w:val="001B47D5"/>
    <w:rsid w:val="001B5387"/>
    <w:rsid w:val="001B594B"/>
    <w:rsid w:val="001B59C1"/>
    <w:rsid w:val="001B6DD4"/>
    <w:rsid w:val="001B74F4"/>
    <w:rsid w:val="001B785F"/>
    <w:rsid w:val="001C1C56"/>
    <w:rsid w:val="001C25FA"/>
    <w:rsid w:val="001C54AA"/>
    <w:rsid w:val="001C5BC3"/>
    <w:rsid w:val="001C7F66"/>
    <w:rsid w:val="001D054D"/>
    <w:rsid w:val="001D14EB"/>
    <w:rsid w:val="001D4088"/>
    <w:rsid w:val="001D4C4E"/>
    <w:rsid w:val="001D67A4"/>
    <w:rsid w:val="001D6A00"/>
    <w:rsid w:val="001E0592"/>
    <w:rsid w:val="001E080E"/>
    <w:rsid w:val="001E1332"/>
    <w:rsid w:val="001E249F"/>
    <w:rsid w:val="001E455F"/>
    <w:rsid w:val="001E4848"/>
    <w:rsid w:val="001E51B2"/>
    <w:rsid w:val="001E7761"/>
    <w:rsid w:val="001E7A71"/>
    <w:rsid w:val="001F4FE2"/>
    <w:rsid w:val="001F578C"/>
    <w:rsid w:val="001F5CAD"/>
    <w:rsid w:val="001F7276"/>
    <w:rsid w:val="001F7B0C"/>
    <w:rsid w:val="00200A7C"/>
    <w:rsid w:val="002017EC"/>
    <w:rsid w:val="002019A2"/>
    <w:rsid w:val="00201A6A"/>
    <w:rsid w:val="002025D1"/>
    <w:rsid w:val="00202ADF"/>
    <w:rsid w:val="00203BEF"/>
    <w:rsid w:val="00204574"/>
    <w:rsid w:val="0020503E"/>
    <w:rsid w:val="002062D6"/>
    <w:rsid w:val="00206F09"/>
    <w:rsid w:val="00210017"/>
    <w:rsid w:val="002100BB"/>
    <w:rsid w:val="00211B20"/>
    <w:rsid w:val="002138CD"/>
    <w:rsid w:val="00213F8B"/>
    <w:rsid w:val="00214B4C"/>
    <w:rsid w:val="00215015"/>
    <w:rsid w:val="0021581B"/>
    <w:rsid w:val="002171E2"/>
    <w:rsid w:val="00220C97"/>
    <w:rsid w:val="00222762"/>
    <w:rsid w:val="00222A3F"/>
    <w:rsid w:val="002234FB"/>
    <w:rsid w:val="002255FF"/>
    <w:rsid w:val="00225DC2"/>
    <w:rsid w:val="00231064"/>
    <w:rsid w:val="00232AB8"/>
    <w:rsid w:val="00233101"/>
    <w:rsid w:val="00233761"/>
    <w:rsid w:val="00233A24"/>
    <w:rsid w:val="00235934"/>
    <w:rsid w:val="00235F73"/>
    <w:rsid w:val="00236E92"/>
    <w:rsid w:val="00237348"/>
    <w:rsid w:val="002379B4"/>
    <w:rsid w:val="0024047C"/>
    <w:rsid w:val="0024236B"/>
    <w:rsid w:val="00242882"/>
    <w:rsid w:val="0024473F"/>
    <w:rsid w:val="00244D85"/>
    <w:rsid w:val="002451CC"/>
    <w:rsid w:val="002466DB"/>
    <w:rsid w:val="00250317"/>
    <w:rsid w:val="00251735"/>
    <w:rsid w:val="0025178D"/>
    <w:rsid w:val="00252698"/>
    <w:rsid w:val="00252F15"/>
    <w:rsid w:val="00253776"/>
    <w:rsid w:val="002547F8"/>
    <w:rsid w:val="00256317"/>
    <w:rsid w:val="00256819"/>
    <w:rsid w:val="00260586"/>
    <w:rsid w:val="00260BA2"/>
    <w:rsid w:val="00262D7E"/>
    <w:rsid w:val="00263CBE"/>
    <w:rsid w:val="002641EC"/>
    <w:rsid w:val="00264383"/>
    <w:rsid w:val="002644A5"/>
    <w:rsid w:val="002665D1"/>
    <w:rsid w:val="00270EA6"/>
    <w:rsid w:val="00271C69"/>
    <w:rsid w:val="00273770"/>
    <w:rsid w:val="00274727"/>
    <w:rsid w:val="0027560C"/>
    <w:rsid w:val="0027602E"/>
    <w:rsid w:val="0027619A"/>
    <w:rsid w:val="00281398"/>
    <w:rsid w:val="00282250"/>
    <w:rsid w:val="0028246A"/>
    <w:rsid w:val="00284CCC"/>
    <w:rsid w:val="00285025"/>
    <w:rsid w:val="00285BF0"/>
    <w:rsid w:val="0028719F"/>
    <w:rsid w:val="00287238"/>
    <w:rsid w:val="00287655"/>
    <w:rsid w:val="0028791C"/>
    <w:rsid w:val="00287A77"/>
    <w:rsid w:val="002909E1"/>
    <w:rsid w:val="0029150E"/>
    <w:rsid w:val="002921C0"/>
    <w:rsid w:val="00293934"/>
    <w:rsid w:val="00295EB4"/>
    <w:rsid w:val="002A0DFF"/>
    <w:rsid w:val="002A2117"/>
    <w:rsid w:val="002A7581"/>
    <w:rsid w:val="002B384A"/>
    <w:rsid w:val="002B38DC"/>
    <w:rsid w:val="002B3ADE"/>
    <w:rsid w:val="002B5553"/>
    <w:rsid w:val="002B5635"/>
    <w:rsid w:val="002B7E66"/>
    <w:rsid w:val="002C0CD0"/>
    <w:rsid w:val="002C3141"/>
    <w:rsid w:val="002C5BCE"/>
    <w:rsid w:val="002C5CA7"/>
    <w:rsid w:val="002C5DFF"/>
    <w:rsid w:val="002C6F5C"/>
    <w:rsid w:val="002D019F"/>
    <w:rsid w:val="002D4D6F"/>
    <w:rsid w:val="002D528D"/>
    <w:rsid w:val="002D625A"/>
    <w:rsid w:val="002E0E53"/>
    <w:rsid w:val="002E1734"/>
    <w:rsid w:val="002E2BA8"/>
    <w:rsid w:val="002E3712"/>
    <w:rsid w:val="002E3AB1"/>
    <w:rsid w:val="002E4313"/>
    <w:rsid w:val="002E5EB0"/>
    <w:rsid w:val="002E670F"/>
    <w:rsid w:val="002F0C8E"/>
    <w:rsid w:val="002F1449"/>
    <w:rsid w:val="002F1460"/>
    <w:rsid w:val="002F1828"/>
    <w:rsid w:val="002F1F57"/>
    <w:rsid w:val="002F230A"/>
    <w:rsid w:val="002F2632"/>
    <w:rsid w:val="002F33AE"/>
    <w:rsid w:val="002F356B"/>
    <w:rsid w:val="002F589B"/>
    <w:rsid w:val="002F6192"/>
    <w:rsid w:val="002F6BD9"/>
    <w:rsid w:val="002F7ECC"/>
    <w:rsid w:val="00300F0D"/>
    <w:rsid w:val="0030235E"/>
    <w:rsid w:val="00303D81"/>
    <w:rsid w:val="003053E3"/>
    <w:rsid w:val="0030612D"/>
    <w:rsid w:val="003071F6"/>
    <w:rsid w:val="00307AAA"/>
    <w:rsid w:val="00310319"/>
    <w:rsid w:val="00313962"/>
    <w:rsid w:val="003142BA"/>
    <w:rsid w:val="00315783"/>
    <w:rsid w:val="00316141"/>
    <w:rsid w:val="0032186D"/>
    <w:rsid w:val="00323FDB"/>
    <w:rsid w:val="003266A7"/>
    <w:rsid w:val="003275EB"/>
    <w:rsid w:val="00330867"/>
    <w:rsid w:val="00330A80"/>
    <w:rsid w:val="003316EB"/>
    <w:rsid w:val="00331D75"/>
    <w:rsid w:val="0033229F"/>
    <w:rsid w:val="003357E4"/>
    <w:rsid w:val="003363AB"/>
    <w:rsid w:val="003368EC"/>
    <w:rsid w:val="00337BFC"/>
    <w:rsid w:val="00340D35"/>
    <w:rsid w:val="00340D5F"/>
    <w:rsid w:val="00340D92"/>
    <w:rsid w:val="00341104"/>
    <w:rsid w:val="00342F1C"/>
    <w:rsid w:val="00344120"/>
    <w:rsid w:val="00345BC6"/>
    <w:rsid w:val="00351E21"/>
    <w:rsid w:val="003523DF"/>
    <w:rsid w:val="00352932"/>
    <w:rsid w:val="00352B3E"/>
    <w:rsid w:val="00354EBF"/>
    <w:rsid w:val="003566D0"/>
    <w:rsid w:val="003579AF"/>
    <w:rsid w:val="00357E55"/>
    <w:rsid w:val="00360769"/>
    <w:rsid w:val="00362451"/>
    <w:rsid w:val="00362B73"/>
    <w:rsid w:val="003637E3"/>
    <w:rsid w:val="00363E80"/>
    <w:rsid w:val="00364672"/>
    <w:rsid w:val="00365244"/>
    <w:rsid w:val="00367108"/>
    <w:rsid w:val="00370408"/>
    <w:rsid w:val="0037095F"/>
    <w:rsid w:val="00371224"/>
    <w:rsid w:val="0037125C"/>
    <w:rsid w:val="00371A0D"/>
    <w:rsid w:val="00373A7C"/>
    <w:rsid w:val="00375840"/>
    <w:rsid w:val="00375EDB"/>
    <w:rsid w:val="00380D03"/>
    <w:rsid w:val="003812C1"/>
    <w:rsid w:val="00382662"/>
    <w:rsid w:val="0038305C"/>
    <w:rsid w:val="003860B6"/>
    <w:rsid w:val="003872B3"/>
    <w:rsid w:val="00387E57"/>
    <w:rsid w:val="00391BDA"/>
    <w:rsid w:val="00392246"/>
    <w:rsid w:val="003932B5"/>
    <w:rsid w:val="003940AE"/>
    <w:rsid w:val="0039515F"/>
    <w:rsid w:val="00395B37"/>
    <w:rsid w:val="00397D12"/>
    <w:rsid w:val="003A1BFC"/>
    <w:rsid w:val="003A2107"/>
    <w:rsid w:val="003A5790"/>
    <w:rsid w:val="003A65F3"/>
    <w:rsid w:val="003A6F27"/>
    <w:rsid w:val="003B06CD"/>
    <w:rsid w:val="003B0DF0"/>
    <w:rsid w:val="003B1462"/>
    <w:rsid w:val="003B6194"/>
    <w:rsid w:val="003B6AEA"/>
    <w:rsid w:val="003B71DC"/>
    <w:rsid w:val="003B7636"/>
    <w:rsid w:val="003B7807"/>
    <w:rsid w:val="003B7EBD"/>
    <w:rsid w:val="003C044B"/>
    <w:rsid w:val="003C0F2B"/>
    <w:rsid w:val="003C22BF"/>
    <w:rsid w:val="003C22F8"/>
    <w:rsid w:val="003C37A7"/>
    <w:rsid w:val="003C4E03"/>
    <w:rsid w:val="003C5314"/>
    <w:rsid w:val="003C5737"/>
    <w:rsid w:val="003C6EDA"/>
    <w:rsid w:val="003C78AE"/>
    <w:rsid w:val="003C7B26"/>
    <w:rsid w:val="003D2FB9"/>
    <w:rsid w:val="003D3098"/>
    <w:rsid w:val="003D38EA"/>
    <w:rsid w:val="003D3903"/>
    <w:rsid w:val="003D48E6"/>
    <w:rsid w:val="003D4FCE"/>
    <w:rsid w:val="003D5775"/>
    <w:rsid w:val="003D7372"/>
    <w:rsid w:val="003D741C"/>
    <w:rsid w:val="003D775F"/>
    <w:rsid w:val="003E0FD4"/>
    <w:rsid w:val="003E1B91"/>
    <w:rsid w:val="003E29A8"/>
    <w:rsid w:val="003E3543"/>
    <w:rsid w:val="003E761C"/>
    <w:rsid w:val="003E7964"/>
    <w:rsid w:val="003E79B5"/>
    <w:rsid w:val="003E7F0C"/>
    <w:rsid w:val="003F08C0"/>
    <w:rsid w:val="003F34F9"/>
    <w:rsid w:val="003F608E"/>
    <w:rsid w:val="00401F67"/>
    <w:rsid w:val="00402E4B"/>
    <w:rsid w:val="00402FE3"/>
    <w:rsid w:val="00403D87"/>
    <w:rsid w:val="004059F0"/>
    <w:rsid w:val="004074B8"/>
    <w:rsid w:val="004103A9"/>
    <w:rsid w:val="00411113"/>
    <w:rsid w:val="00414984"/>
    <w:rsid w:val="00416436"/>
    <w:rsid w:val="004164A0"/>
    <w:rsid w:val="00416503"/>
    <w:rsid w:val="00421523"/>
    <w:rsid w:val="00423C4F"/>
    <w:rsid w:val="0042487B"/>
    <w:rsid w:val="00424C17"/>
    <w:rsid w:val="00425A87"/>
    <w:rsid w:val="00426C78"/>
    <w:rsid w:val="00430493"/>
    <w:rsid w:val="0043181A"/>
    <w:rsid w:val="00432968"/>
    <w:rsid w:val="00433F66"/>
    <w:rsid w:val="00434594"/>
    <w:rsid w:val="00437097"/>
    <w:rsid w:val="00442832"/>
    <w:rsid w:val="00442DAC"/>
    <w:rsid w:val="0044502E"/>
    <w:rsid w:val="00445169"/>
    <w:rsid w:val="0044572F"/>
    <w:rsid w:val="00447434"/>
    <w:rsid w:val="00450487"/>
    <w:rsid w:val="00450709"/>
    <w:rsid w:val="004512E4"/>
    <w:rsid w:val="00451A21"/>
    <w:rsid w:val="00453684"/>
    <w:rsid w:val="004539A8"/>
    <w:rsid w:val="00455A09"/>
    <w:rsid w:val="0045624F"/>
    <w:rsid w:val="00456B66"/>
    <w:rsid w:val="00457DB6"/>
    <w:rsid w:val="00461F5D"/>
    <w:rsid w:val="0046383D"/>
    <w:rsid w:val="00464494"/>
    <w:rsid w:val="0046646C"/>
    <w:rsid w:val="00466A26"/>
    <w:rsid w:val="00467D52"/>
    <w:rsid w:val="00472C80"/>
    <w:rsid w:val="00472DD8"/>
    <w:rsid w:val="004739A1"/>
    <w:rsid w:val="00474BEA"/>
    <w:rsid w:val="004763BD"/>
    <w:rsid w:val="00480327"/>
    <w:rsid w:val="00480CE6"/>
    <w:rsid w:val="004825DD"/>
    <w:rsid w:val="00482856"/>
    <w:rsid w:val="00484963"/>
    <w:rsid w:val="004849D8"/>
    <w:rsid w:val="004871AC"/>
    <w:rsid w:val="004877CB"/>
    <w:rsid w:val="00491351"/>
    <w:rsid w:val="00491676"/>
    <w:rsid w:val="0049192C"/>
    <w:rsid w:val="00494611"/>
    <w:rsid w:val="004965A5"/>
    <w:rsid w:val="004A099F"/>
    <w:rsid w:val="004A151B"/>
    <w:rsid w:val="004A1967"/>
    <w:rsid w:val="004A20B0"/>
    <w:rsid w:val="004A3C12"/>
    <w:rsid w:val="004A5C96"/>
    <w:rsid w:val="004A64E4"/>
    <w:rsid w:val="004B02F7"/>
    <w:rsid w:val="004B1DEF"/>
    <w:rsid w:val="004B3843"/>
    <w:rsid w:val="004B3BC8"/>
    <w:rsid w:val="004B6918"/>
    <w:rsid w:val="004C1548"/>
    <w:rsid w:val="004C1B66"/>
    <w:rsid w:val="004C2117"/>
    <w:rsid w:val="004C4493"/>
    <w:rsid w:val="004C44F5"/>
    <w:rsid w:val="004C50F5"/>
    <w:rsid w:val="004C7624"/>
    <w:rsid w:val="004D1E6B"/>
    <w:rsid w:val="004D22EE"/>
    <w:rsid w:val="004D2F5C"/>
    <w:rsid w:val="004D5D30"/>
    <w:rsid w:val="004D61D5"/>
    <w:rsid w:val="004D62F6"/>
    <w:rsid w:val="004E29D8"/>
    <w:rsid w:val="004E3193"/>
    <w:rsid w:val="004E3255"/>
    <w:rsid w:val="004E3A5B"/>
    <w:rsid w:val="004E569E"/>
    <w:rsid w:val="004E570A"/>
    <w:rsid w:val="004E5C83"/>
    <w:rsid w:val="004E671B"/>
    <w:rsid w:val="004E6A75"/>
    <w:rsid w:val="004E7F52"/>
    <w:rsid w:val="004F085E"/>
    <w:rsid w:val="004F1CB6"/>
    <w:rsid w:val="004F2483"/>
    <w:rsid w:val="004F31B2"/>
    <w:rsid w:val="004F68A0"/>
    <w:rsid w:val="004F7CB2"/>
    <w:rsid w:val="0050152A"/>
    <w:rsid w:val="0050237F"/>
    <w:rsid w:val="00503222"/>
    <w:rsid w:val="005033B6"/>
    <w:rsid w:val="0050402B"/>
    <w:rsid w:val="00504533"/>
    <w:rsid w:val="005048B7"/>
    <w:rsid w:val="00505DA6"/>
    <w:rsid w:val="005066BF"/>
    <w:rsid w:val="00507AAB"/>
    <w:rsid w:val="005101E2"/>
    <w:rsid w:val="00510658"/>
    <w:rsid w:val="005108CC"/>
    <w:rsid w:val="00510F79"/>
    <w:rsid w:val="005110A7"/>
    <w:rsid w:val="00511336"/>
    <w:rsid w:val="00513B7F"/>
    <w:rsid w:val="00515F41"/>
    <w:rsid w:val="00516D46"/>
    <w:rsid w:val="00520F42"/>
    <w:rsid w:val="0052133E"/>
    <w:rsid w:val="00525926"/>
    <w:rsid w:val="00526095"/>
    <w:rsid w:val="005333EB"/>
    <w:rsid w:val="00534152"/>
    <w:rsid w:val="0053446B"/>
    <w:rsid w:val="00534597"/>
    <w:rsid w:val="00535EE7"/>
    <w:rsid w:val="00537113"/>
    <w:rsid w:val="00540A7C"/>
    <w:rsid w:val="0054102C"/>
    <w:rsid w:val="00542224"/>
    <w:rsid w:val="00542237"/>
    <w:rsid w:val="0054337C"/>
    <w:rsid w:val="005458DD"/>
    <w:rsid w:val="0054609C"/>
    <w:rsid w:val="0054660D"/>
    <w:rsid w:val="0054750C"/>
    <w:rsid w:val="0054750D"/>
    <w:rsid w:val="00550246"/>
    <w:rsid w:val="00550D26"/>
    <w:rsid w:val="005514E8"/>
    <w:rsid w:val="00552C35"/>
    <w:rsid w:val="0055413E"/>
    <w:rsid w:val="00554A88"/>
    <w:rsid w:val="00554CA8"/>
    <w:rsid w:val="00556EAC"/>
    <w:rsid w:val="00557CFE"/>
    <w:rsid w:val="005615D1"/>
    <w:rsid w:val="00562D76"/>
    <w:rsid w:val="005633BB"/>
    <w:rsid w:val="005637C8"/>
    <w:rsid w:val="005638E3"/>
    <w:rsid w:val="0056448B"/>
    <w:rsid w:val="00564836"/>
    <w:rsid w:val="00565BE9"/>
    <w:rsid w:val="00566214"/>
    <w:rsid w:val="00566B0E"/>
    <w:rsid w:val="00567015"/>
    <w:rsid w:val="005709F1"/>
    <w:rsid w:val="00570C4F"/>
    <w:rsid w:val="00571A02"/>
    <w:rsid w:val="00571B52"/>
    <w:rsid w:val="00572044"/>
    <w:rsid w:val="00572982"/>
    <w:rsid w:val="00573610"/>
    <w:rsid w:val="00573707"/>
    <w:rsid w:val="00574A2B"/>
    <w:rsid w:val="005756E9"/>
    <w:rsid w:val="005762D5"/>
    <w:rsid w:val="00576803"/>
    <w:rsid w:val="005772ED"/>
    <w:rsid w:val="0057752E"/>
    <w:rsid w:val="00577D9A"/>
    <w:rsid w:val="00583A95"/>
    <w:rsid w:val="00583FAE"/>
    <w:rsid w:val="00584D83"/>
    <w:rsid w:val="005851EA"/>
    <w:rsid w:val="00587EA1"/>
    <w:rsid w:val="005916D4"/>
    <w:rsid w:val="00591D99"/>
    <w:rsid w:val="00592312"/>
    <w:rsid w:val="005937EF"/>
    <w:rsid w:val="0059430F"/>
    <w:rsid w:val="0059572E"/>
    <w:rsid w:val="00595752"/>
    <w:rsid w:val="005957C7"/>
    <w:rsid w:val="00595D2F"/>
    <w:rsid w:val="00596216"/>
    <w:rsid w:val="00597762"/>
    <w:rsid w:val="005A04CB"/>
    <w:rsid w:val="005A3848"/>
    <w:rsid w:val="005A4CD2"/>
    <w:rsid w:val="005A68C5"/>
    <w:rsid w:val="005A7A74"/>
    <w:rsid w:val="005B05D1"/>
    <w:rsid w:val="005B0BE7"/>
    <w:rsid w:val="005B2EA5"/>
    <w:rsid w:val="005B420A"/>
    <w:rsid w:val="005B45D5"/>
    <w:rsid w:val="005B50F4"/>
    <w:rsid w:val="005B66FF"/>
    <w:rsid w:val="005C045A"/>
    <w:rsid w:val="005C0A52"/>
    <w:rsid w:val="005C1F12"/>
    <w:rsid w:val="005C35FD"/>
    <w:rsid w:val="005C377B"/>
    <w:rsid w:val="005C449A"/>
    <w:rsid w:val="005C4B09"/>
    <w:rsid w:val="005C7136"/>
    <w:rsid w:val="005D1B03"/>
    <w:rsid w:val="005D1C4F"/>
    <w:rsid w:val="005D3076"/>
    <w:rsid w:val="005D30FD"/>
    <w:rsid w:val="005D659B"/>
    <w:rsid w:val="005D6B0D"/>
    <w:rsid w:val="005E1D07"/>
    <w:rsid w:val="005E3449"/>
    <w:rsid w:val="005E3FAC"/>
    <w:rsid w:val="005E4071"/>
    <w:rsid w:val="005E4C7B"/>
    <w:rsid w:val="005E64B7"/>
    <w:rsid w:val="005E6EFC"/>
    <w:rsid w:val="005E7D5A"/>
    <w:rsid w:val="005F23AA"/>
    <w:rsid w:val="005F27D5"/>
    <w:rsid w:val="005F5E2F"/>
    <w:rsid w:val="005F5EEF"/>
    <w:rsid w:val="005F7334"/>
    <w:rsid w:val="005F73A9"/>
    <w:rsid w:val="005F790B"/>
    <w:rsid w:val="005F7ADB"/>
    <w:rsid w:val="00600873"/>
    <w:rsid w:val="00602E7C"/>
    <w:rsid w:val="00606192"/>
    <w:rsid w:val="00606BBC"/>
    <w:rsid w:val="00606F19"/>
    <w:rsid w:val="00607172"/>
    <w:rsid w:val="006100E0"/>
    <w:rsid w:val="00610E9D"/>
    <w:rsid w:val="006110A0"/>
    <w:rsid w:val="006118A8"/>
    <w:rsid w:val="00613CF4"/>
    <w:rsid w:val="00614F7E"/>
    <w:rsid w:val="006162B0"/>
    <w:rsid w:val="00617988"/>
    <w:rsid w:val="0062149C"/>
    <w:rsid w:val="006239E4"/>
    <w:rsid w:val="00623F1E"/>
    <w:rsid w:val="00623F4B"/>
    <w:rsid w:val="00624A1E"/>
    <w:rsid w:val="00626277"/>
    <w:rsid w:val="00626319"/>
    <w:rsid w:val="0063209C"/>
    <w:rsid w:val="00632979"/>
    <w:rsid w:val="00633BA3"/>
    <w:rsid w:val="00633F55"/>
    <w:rsid w:val="0063406B"/>
    <w:rsid w:val="006347DE"/>
    <w:rsid w:val="0063719B"/>
    <w:rsid w:val="00637916"/>
    <w:rsid w:val="006379EA"/>
    <w:rsid w:val="00640EE7"/>
    <w:rsid w:val="00641FCC"/>
    <w:rsid w:val="006423E7"/>
    <w:rsid w:val="006430C7"/>
    <w:rsid w:val="0064346F"/>
    <w:rsid w:val="00643F95"/>
    <w:rsid w:val="00644C13"/>
    <w:rsid w:val="006469AA"/>
    <w:rsid w:val="00646F97"/>
    <w:rsid w:val="00647A73"/>
    <w:rsid w:val="006520A6"/>
    <w:rsid w:val="006523EC"/>
    <w:rsid w:val="00652CD5"/>
    <w:rsid w:val="006542D1"/>
    <w:rsid w:val="00654B24"/>
    <w:rsid w:val="00655631"/>
    <w:rsid w:val="00656454"/>
    <w:rsid w:val="006565E4"/>
    <w:rsid w:val="00657935"/>
    <w:rsid w:val="00660C96"/>
    <w:rsid w:val="0066119C"/>
    <w:rsid w:val="006613A6"/>
    <w:rsid w:val="00663DBC"/>
    <w:rsid w:val="00666A88"/>
    <w:rsid w:val="00671039"/>
    <w:rsid w:val="0067187E"/>
    <w:rsid w:val="006722D3"/>
    <w:rsid w:val="006724B8"/>
    <w:rsid w:val="0067278B"/>
    <w:rsid w:val="00672B3B"/>
    <w:rsid w:val="00673C76"/>
    <w:rsid w:val="00674195"/>
    <w:rsid w:val="006742A8"/>
    <w:rsid w:val="00674938"/>
    <w:rsid w:val="00674BD4"/>
    <w:rsid w:val="00675477"/>
    <w:rsid w:val="00675892"/>
    <w:rsid w:val="00675ACD"/>
    <w:rsid w:val="0067609A"/>
    <w:rsid w:val="0067624D"/>
    <w:rsid w:val="00677954"/>
    <w:rsid w:val="006802FE"/>
    <w:rsid w:val="00680E0F"/>
    <w:rsid w:val="00680EE1"/>
    <w:rsid w:val="00681672"/>
    <w:rsid w:val="0068319B"/>
    <w:rsid w:val="00684028"/>
    <w:rsid w:val="0068424E"/>
    <w:rsid w:val="00684C94"/>
    <w:rsid w:val="0068654F"/>
    <w:rsid w:val="00693602"/>
    <w:rsid w:val="0069387F"/>
    <w:rsid w:val="00695DE0"/>
    <w:rsid w:val="00695EEF"/>
    <w:rsid w:val="00696118"/>
    <w:rsid w:val="006970F3"/>
    <w:rsid w:val="006973AA"/>
    <w:rsid w:val="006A03CF"/>
    <w:rsid w:val="006A19DD"/>
    <w:rsid w:val="006A317C"/>
    <w:rsid w:val="006A32B8"/>
    <w:rsid w:val="006A4E57"/>
    <w:rsid w:val="006A6168"/>
    <w:rsid w:val="006A7687"/>
    <w:rsid w:val="006A76E5"/>
    <w:rsid w:val="006B130C"/>
    <w:rsid w:val="006B1D3B"/>
    <w:rsid w:val="006B2359"/>
    <w:rsid w:val="006B355F"/>
    <w:rsid w:val="006B3A5F"/>
    <w:rsid w:val="006B5327"/>
    <w:rsid w:val="006B5EC0"/>
    <w:rsid w:val="006B6B49"/>
    <w:rsid w:val="006B7F57"/>
    <w:rsid w:val="006C018B"/>
    <w:rsid w:val="006C217C"/>
    <w:rsid w:val="006C2309"/>
    <w:rsid w:val="006C2909"/>
    <w:rsid w:val="006C4E15"/>
    <w:rsid w:val="006C6F80"/>
    <w:rsid w:val="006D08FC"/>
    <w:rsid w:val="006D2596"/>
    <w:rsid w:val="006D3BE0"/>
    <w:rsid w:val="006D3D64"/>
    <w:rsid w:val="006D5694"/>
    <w:rsid w:val="006D5B18"/>
    <w:rsid w:val="006E0433"/>
    <w:rsid w:val="006E1431"/>
    <w:rsid w:val="006E14CE"/>
    <w:rsid w:val="006E21FF"/>
    <w:rsid w:val="006E4619"/>
    <w:rsid w:val="006E4CA0"/>
    <w:rsid w:val="006E50A4"/>
    <w:rsid w:val="006E5B0E"/>
    <w:rsid w:val="006E63E5"/>
    <w:rsid w:val="006F03B6"/>
    <w:rsid w:val="006F0699"/>
    <w:rsid w:val="006F0BBA"/>
    <w:rsid w:val="006F11C4"/>
    <w:rsid w:val="006F271E"/>
    <w:rsid w:val="006F39AF"/>
    <w:rsid w:val="006F47E9"/>
    <w:rsid w:val="006F6893"/>
    <w:rsid w:val="006F6D57"/>
    <w:rsid w:val="006F7DBC"/>
    <w:rsid w:val="00700EBE"/>
    <w:rsid w:val="0070119F"/>
    <w:rsid w:val="007011AC"/>
    <w:rsid w:val="00702AA3"/>
    <w:rsid w:val="00704FE4"/>
    <w:rsid w:val="00705467"/>
    <w:rsid w:val="00705D92"/>
    <w:rsid w:val="007064EF"/>
    <w:rsid w:val="007072FE"/>
    <w:rsid w:val="00707841"/>
    <w:rsid w:val="00710BAF"/>
    <w:rsid w:val="00721567"/>
    <w:rsid w:val="00722A33"/>
    <w:rsid w:val="00722F5F"/>
    <w:rsid w:val="007245A1"/>
    <w:rsid w:val="007254CC"/>
    <w:rsid w:val="007260A7"/>
    <w:rsid w:val="00726CFF"/>
    <w:rsid w:val="00726FCE"/>
    <w:rsid w:val="00727608"/>
    <w:rsid w:val="00731737"/>
    <w:rsid w:val="00734754"/>
    <w:rsid w:val="00736526"/>
    <w:rsid w:val="00740A94"/>
    <w:rsid w:val="00741802"/>
    <w:rsid w:val="00741DEC"/>
    <w:rsid w:val="00741F3C"/>
    <w:rsid w:val="00743F64"/>
    <w:rsid w:val="00746B96"/>
    <w:rsid w:val="00746CB7"/>
    <w:rsid w:val="00746E61"/>
    <w:rsid w:val="0075272A"/>
    <w:rsid w:val="0075282E"/>
    <w:rsid w:val="00753988"/>
    <w:rsid w:val="007562C8"/>
    <w:rsid w:val="00760CFE"/>
    <w:rsid w:val="00761517"/>
    <w:rsid w:val="007626CC"/>
    <w:rsid w:val="007630CC"/>
    <w:rsid w:val="0076357C"/>
    <w:rsid w:val="00763FC6"/>
    <w:rsid w:val="00764A0B"/>
    <w:rsid w:val="007665B1"/>
    <w:rsid w:val="00766644"/>
    <w:rsid w:val="007666D4"/>
    <w:rsid w:val="00766772"/>
    <w:rsid w:val="007729A5"/>
    <w:rsid w:val="007765FC"/>
    <w:rsid w:val="007800EF"/>
    <w:rsid w:val="00781071"/>
    <w:rsid w:val="0078118C"/>
    <w:rsid w:val="00781AF7"/>
    <w:rsid w:val="00781C8C"/>
    <w:rsid w:val="00782DD4"/>
    <w:rsid w:val="007838C9"/>
    <w:rsid w:val="0078399A"/>
    <w:rsid w:val="00784260"/>
    <w:rsid w:val="00785537"/>
    <w:rsid w:val="00790CA5"/>
    <w:rsid w:val="00791842"/>
    <w:rsid w:val="00791CFA"/>
    <w:rsid w:val="007922E0"/>
    <w:rsid w:val="00792FB1"/>
    <w:rsid w:val="00796193"/>
    <w:rsid w:val="00796341"/>
    <w:rsid w:val="0079655C"/>
    <w:rsid w:val="007978B6"/>
    <w:rsid w:val="007A07D6"/>
    <w:rsid w:val="007A24FC"/>
    <w:rsid w:val="007A4134"/>
    <w:rsid w:val="007A416D"/>
    <w:rsid w:val="007A43C5"/>
    <w:rsid w:val="007A5285"/>
    <w:rsid w:val="007A536B"/>
    <w:rsid w:val="007A5DE9"/>
    <w:rsid w:val="007A644B"/>
    <w:rsid w:val="007A64AF"/>
    <w:rsid w:val="007A7D23"/>
    <w:rsid w:val="007A7F03"/>
    <w:rsid w:val="007B35E1"/>
    <w:rsid w:val="007B4977"/>
    <w:rsid w:val="007B4B2C"/>
    <w:rsid w:val="007C0F03"/>
    <w:rsid w:val="007C1ADA"/>
    <w:rsid w:val="007C28FA"/>
    <w:rsid w:val="007C5B1C"/>
    <w:rsid w:val="007C657C"/>
    <w:rsid w:val="007D0896"/>
    <w:rsid w:val="007D0C1D"/>
    <w:rsid w:val="007D1519"/>
    <w:rsid w:val="007D20F4"/>
    <w:rsid w:val="007D29CC"/>
    <w:rsid w:val="007D3723"/>
    <w:rsid w:val="007D423B"/>
    <w:rsid w:val="007D4894"/>
    <w:rsid w:val="007D5F9E"/>
    <w:rsid w:val="007D67B7"/>
    <w:rsid w:val="007E0600"/>
    <w:rsid w:val="007E118E"/>
    <w:rsid w:val="007E1762"/>
    <w:rsid w:val="007E2455"/>
    <w:rsid w:val="007E476E"/>
    <w:rsid w:val="007E4A78"/>
    <w:rsid w:val="007E4F5A"/>
    <w:rsid w:val="007E54B4"/>
    <w:rsid w:val="007E5B43"/>
    <w:rsid w:val="007E6075"/>
    <w:rsid w:val="007F25A6"/>
    <w:rsid w:val="007F2F32"/>
    <w:rsid w:val="007F49FE"/>
    <w:rsid w:val="007F5AF9"/>
    <w:rsid w:val="00801220"/>
    <w:rsid w:val="008038A4"/>
    <w:rsid w:val="00803DA0"/>
    <w:rsid w:val="00804159"/>
    <w:rsid w:val="00804A82"/>
    <w:rsid w:val="00805C7A"/>
    <w:rsid w:val="0080627E"/>
    <w:rsid w:val="00806B1E"/>
    <w:rsid w:val="008071BB"/>
    <w:rsid w:val="0081186B"/>
    <w:rsid w:val="00811D0B"/>
    <w:rsid w:val="00812225"/>
    <w:rsid w:val="00815895"/>
    <w:rsid w:val="00815B4F"/>
    <w:rsid w:val="00815B9C"/>
    <w:rsid w:val="00816B67"/>
    <w:rsid w:val="00816FD9"/>
    <w:rsid w:val="008218DA"/>
    <w:rsid w:val="0082235F"/>
    <w:rsid w:val="00824B3A"/>
    <w:rsid w:val="00826A65"/>
    <w:rsid w:val="00826C5B"/>
    <w:rsid w:val="00827DE7"/>
    <w:rsid w:val="00827FA4"/>
    <w:rsid w:val="00830A69"/>
    <w:rsid w:val="008319FB"/>
    <w:rsid w:val="00832C31"/>
    <w:rsid w:val="00832EC3"/>
    <w:rsid w:val="008333C0"/>
    <w:rsid w:val="00834311"/>
    <w:rsid w:val="008412BD"/>
    <w:rsid w:val="008420DE"/>
    <w:rsid w:val="00842FA5"/>
    <w:rsid w:val="00844A9D"/>
    <w:rsid w:val="00845CBB"/>
    <w:rsid w:val="00846E52"/>
    <w:rsid w:val="00851F14"/>
    <w:rsid w:val="00853CAE"/>
    <w:rsid w:val="00854C15"/>
    <w:rsid w:val="00856489"/>
    <w:rsid w:val="00856A5F"/>
    <w:rsid w:val="0085781A"/>
    <w:rsid w:val="0086131C"/>
    <w:rsid w:val="00861E94"/>
    <w:rsid w:val="00861FA5"/>
    <w:rsid w:val="00862893"/>
    <w:rsid w:val="0086307C"/>
    <w:rsid w:val="00863632"/>
    <w:rsid w:val="0086411C"/>
    <w:rsid w:val="008667E8"/>
    <w:rsid w:val="008668BB"/>
    <w:rsid w:val="008704F9"/>
    <w:rsid w:val="00871CB7"/>
    <w:rsid w:val="00871F0A"/>
    <w:rsid w:val="008746EF"/>
    <w:rsid w:val="00876533"/>
    <w:rsid w:val="00876847"/>
    <w:rsid w:val="00876E97"/>
    <w:rsid w:val="008801E4"/>
    <w:rsid w:val="0088048D"/>
    <w:rsid w:val="008811CF"/>
    <w:rsid w:val="00883E1B"/>
    <w:rsid w:val="00886422"/>
    <w:rsid w:val="00886F4C"/>
    <w:rsid w:val="0089010B"/>
    <w:rsid w:val="008906A7"/>
    <w:rsid w:val="008909D0"/>
    <w:rsid w:val="00891DD1"/>
    <w:rsid w:val="008923E4"/>
    <w:rsid w:val="00892AAC"/>
    <w:rsid w:val="00894881"/>
    <w:rsid w:val="00895017"/>
    <w:rsid w:val="00896317"/>
    <w:rsid w:val="00897CE3"/>
    <w:rsid w:val="008A1D26"/>
    <w:rsid w:val="008A3037"/>
    <w:rsid w:val="008A32B8"/>
    <w:rsid w:val="008A4B27"/>
    <w:rsid w:val="008A580A"/>
    <w:rsid w:val="008A6165"/>
    <w:rsid w:val="008A6693"/>
    <w:rsid w:val="008A6C0D"/>
    <w:rsid w:val="008A7565"/>
    <w:rsid w:val="008A7EE9"/>
    <w:rsid w:val="008B066A"/>
    <w:rsid w:val="008B1E0B"/>
    <w:rsid w:val="008B3EF2"/>
    <w:rsid w:val="008B6CD4"/>
    <w:rsid w:val="008B709B"/>
    <w:rsid w:val="008C0E61"/>
    <w:rsid w:val="008C125B"/>
    <w:rsid w:val="008C1D3D"/>
    <w:rsid w:val="008C2440"/>
    <w:rsid w:val="008C2DC4"/>
    <w:rsid w:val="008C40EF"/>
    <w:rsid w:val="008C46C9"/>
    <w:rsid w:val="008C4BB6"/>
    <w:rsid w:val="008C5137"/>
    <w:rsid w:val="008C570B"/>
    <w:rsid w:val="008C79B0"/>
    <w:rsid w:val="008D1340"/>
    <w:rsid w:val="008D2687"/>
    <w:rsid w:val="008D2929"/>
    <w:rsid w:val="008D2CA1"/>
    <w:rsid w:val="008D540B"/>
    <w:rsid w:val="008D5673"/>
    <w:rsid w:val="008D7232"/>
    <w:rsid w:val="008D7D8E"/>
    <w:rsid w:val="008E0C8F"/>
    <w:rsid w:val="008E16AB"/>
    <w:rsid w:val="008E2045"/>
    <w:rsid w:val="008E2D98"/>
    <w:rsid w:val="008E332D"/>
    <w:rsid w:val="008E3970"/>
    <w:rsid w:val="008E47DB"/>
    <w:rsid w:val="008E51AB"/>
    <w:rsid w:val="008F0D45"/>
    <w:rsid w:val="008F0EC1"/>
    <w:rsid w:val="008F0F71"/>
    <w:rsid w:val="008F1FD6"/>
    <w:rsid w:val="008F34AC"/>
    <w:rsid w:val="008F3A37"/>
    <w:rsid w:val="008F5991"/>
    <w:rsid w:val="008F6CC7"/>
    <w:rsid w:val="00900AA7"/>
    <w:rsid w:val="00901F36"/>
    <w:rsid w:val="0090214E"/>
    <w:rsid w:val="00904B2E"/>
    <w:rsid w:val="00905D95"/>
    <w:rsid w:val="00906235"/>
    <w:rsid w:val="009063A1"/>
    <w:rsid w:val="0091031C"/>
    <w:rsid w:val="00910430"/>
    <w:rsid w:val="0091050F"/>
    <w:rsid w:val="00910A8F"/>
    <w:rsid w:val="00911BF1"/>
    <w:rsid w:val="009134CF"/>
    <w:rsid w:val="009138E9"/>
    <w:rsid w:val="00914AD6"/>
    <w:rsid w:val="00917157"/>
    <w:rsid w:val="009172D8"/>
    <w:rsid w:val="009178A5"/>
    <w:rsid w:val="00917DA2"/>
    <w:rsid w:val="00920CC8"/>
    <w:rsid w:val="00921313"/>
    <w:rsid w:val="009219CD"/>
    <w:rsid w:val="00922246"/>
    <w:rsid w:val="00924979"/>
    <w:rsid w:val="00924DAC"/>
    <w:rsid w:val="009269E2"/>
    <w:rsid w:val="0093649F"/>
    <w:rsid w:val="009441CF"/>
    <w:rsid w:val="00944493"/>
    <w:rsid w:val="00945999"/>
    <w:rsid w:val="00951092"/>
    <w:rsid w:val="00951676"/>
    <w:rsid w:val="009518CC"/>
    <w:rsid w:val="00951E78"/>
    <w:rsid w:val="0095203E"/>
    <w:rsid w:val="00952EFB"/>
    <w:rsid w:val="009530CA"/>
    <w:rsid w:val="00953F8D"/>
    <w:rsid w:val="00955867"/>
    <w:rsid w:val="00955977"/>
    <w:rsid w:val="00956AAD"/>
    <w:rsid w:val="00960CE9"/>
    <w:rsid w:val="00962D7B"/>
    <w:rsid w:val="009655D4"/>
    <w:rsid w:val="00965D71"/>
    <w:rsid w:val="00966123"/>
    <w:rsid w:val="00967B04"/>
    <w:rsid w:val="00970D01"/>
    <w:rsid w:val="009732DF"/>
    <w:rsid w:val="0097340B"/>
    <w:rsid w:val="00973A82"/>
    <w:rsid w:val="009748AA"/>
    <w:rsid w:val="009748F1"/>
    <w:rsid w:val="009759AF"/>
    <w:rsid w:val="00976598"/>
    <w:rsid w:val="00980F48"/>
    <w:rsid w:val="00981310"/>
    <w:rsid w:val="00981FA3"/>
    <w:rsid w:val="00983691"/>
    <w:rsid w:val="009839B8"/>
    <w:rsid w:val="00984349"/>
    <w:rsid w:val="00984C95"/>
    <w:rsid w:val="00987B72"/>
    <w:rsid w:val="00987DA9"/>
    <w:rsid w:val="00995DEF"/>
    <w:rsid w:val="0099758D"/>
    <w:rsid w:val="009A0276"/>
    <w:rsid w:val="009A0565"/>
    <w:rsid w:val="009A0E6E"/>
    <w:rsid w:val="009A1D1F"/>
    <w:rsid w:val="009A2AF4"/>
    <w:rsid w:val="009A2DD3"/>
    <w:rsid w:val="009A3662"/>
    <w:rsid w:val="009A3A32"/>
    <w:rsid w:val="009A547E"/>
    <w:rsid w:val="009A5651"/>
    <w:rsid w:val="009A6A38"/>
    <w:rsid w:val="009A7953"/>
    <w:rsid w:val="009B095E"/>
    <w:rsid w:val="009B4272"/>
    <w:rsid w:val="009B44B4"/>
    <w:rsid w:val="009B54C1"/>
    <w:rsid w:val="009B5E4A"/>
    <w:rsid w:val="009B6626"/>
    <w:rsid w:val="009B763E"/>
    <w:rsid w:val="009C20DC"/>
    <w:rsid w:val="009C29EA"/>
    <w:rsid w:val="009C4D41"/>
    <w:rsid w:val="009C6C8F"/>
    <w:rsid w:val="009C72D7"/>
    <w:rsid w:val="009C781F"/>
    <w:rsid w:val="009C7E85"/>
    <w:rsid w:val="009D002D"/>
    <w:rsid w:val="009D0799"/>
    <w:rsid w:val="009D206D"/>
    <w:rsid w:val="009D3298"/>
    <w:rsid w:val="009E0FA5"/>
    <w:rsid w:val="009E251B"/>
    <w:rsid w:val="009E26A4"/>
    <w:rsid w:val="009E2BDF"/>
    <w:rsid w:val="009E2C1D"/>
    <w:rsid w:val="009E30F9"/>
    <w:rsid w:val="009E31AB"/>
    <w:rsid w:val="009E54F6"/>
    <w:rsid w:val="009E6DF7"/>
    <w:rsid w:val="009E7351"/>
    <w:rsid w:val="009E7F09"/>
    <w:rsid w:val="009F1515"/>
    <w:rsid w:val="009F4975"/>
    <w:rsid w:val="009F5E43"/>
    <w:rsid w:val="009F629B"/>
    <w:rsid w:val="00A0026D"/>
    <w:rsid w:val="00A00B77"/>
    <w:rsid w:val="00A0321D"/>
    <w:rsid w:val="00A033ED"/>
    <w:rsid w:val="00A03C24"/>
    <w:rsid w:val="00A03FA6"/>
    <w:rsid w:val="00A04BCA"/>
    <w:rsid w:val="00A05029"/>
    <w:rsid w:val="00A0533C"/>
    <w:rsid w:val="00A05595"/>
    <w:rsid w:val="00A06568"/>
    <w:rsid w:val="00A0782F"/>
    <w:rsid w:val="00A143D8"/>
    <w:rsid w:val="00A153EB"/>
    <w:rsid w:val="00A164F7"/>
    <w:rsid w:val="00A17A11"/>
    <w:rsid w:val="00A22254"/>
    <w:rsid w:val="00A22948"/>
    <w:rsid w:val="00A22B45"/>
    <w:rsid w:val="00A26A9E"/>
    <w:rsid w:val="00A3194B"/>
    <w:rsid w:val="00A325A3"/>
    <w:rsid w:val="00A32753"/>
    <w:rsid w:val="00A32CE9"/>
    <w:rsid w:val="00A3359C"/>
    <w:rsid w:val="00A3474E"/>
    <w:rsid w:val="00A3744A"/>
    <w:rsid w:val="00A377B9"/>
    <w:rsid w:val="00A40197"/>
    <w:rsid w:val="00A42F23"/>
    <w:rsid w:val="00A434C8"/>
    <w:rsid w:val="00A43E1C"/>
    <w:rsid w:val="00A44AFF"/>
    <w:rsid w:val="00A45C25"/>
    <w:rsid w:val="00A45D3A"/>
    <w:rsid w:val="00A46EBE"/>
    <w:rsid w:val="00A472ED"/>
    <w:rsid w:val="00A52BE6"/>
    <w:rsid w:val="00A52C1B"/>
    <w:rsid w:val="00A532E4"/>
    <w:rsid w:val="00A5350F"/>
    <w:rsid w:val="00A53A73"/>
    <w:rsid w:val="00A53FDF"/>
    <w:rsid w:val="00A54C1D"/>
    <w:rsid w:val="00A6096A"/>
    <w:rsid w:val="00A61144"/>
    <w:rsid w:val="00A613BE"/>
    <w:rsid w:val="00A61957"/>
    <w:rsid w:val="00A61B4F"/>
    <w:rsid w:val="00A62440"/>
    <w:rsid w:val="00A62B6F"/>
    <w:rsid w:val="00A62DB3"/>
    <w:rsid w:val="00A64054"/>
    <w:rsid w:val="00A647AA"/>
    <w:rsid w:val="00A65206"/>
    <w:rsid w:val="00A66B2F"/>
    <w:rsid w:val="00A6709C"/>
    <w:rsid w:val="00A67313"/>
    <w:rsid w:val="00A70F7B"/>
    <w:rsid w:val="00A72CCD"/>
    <w:rsid w:val="00A736B6"/>
    <w:rsid w:val="00A74900"/>
    <w:rsid w:val="00A7599C"/>
    <w:rsid w:val="00A76D5B"/>
    <w:rsid w:val="00A77C5D"/>
    <w:rsid w:val="00A80D32"/>
    <w:rsid w:val="00A81309"/>
    <w:rsid w:val="00A82314"/>
    <w:rsid w:val="00A83F2B"/>
    <w:rsid w:val="00A878C6"/>
    <w:rsid w:val="00A908B7"/>
    <w:rsid w:val="00A909E1"/>
    <w:rsid w:val="00A90B26"/>
    <w:rsid w:val="00A94F97"/>
    <w:rsid w:val="00A96A1A"/>
    <w:rsid w:val="00A97127"/>
    <w:rsid w:val="00AA0FE9"/>
    <w:rsid w:val="00AA167E"/>
    <w:rsid w:val="00AA19FA"/>
    <w:rsid w:val="00AA1CDF"/>
    <w:rsid w:val="00AA27EB"/>
    <w:rsid w:val="00AA27F4"/>
    <w:rsid w:val="00AA39F1"/>
    <w:rsid w:val="00AA54D5"/>
    <w:rsid w:val="00AA577F"/>
    <w:rsid w:val="00AA6AD9"/>
    <w:rsid w:val="00AB167C"/>
    <w:rsid w:val="00AB22B3"/>
    <w:rsid w:val="00AB3250"/>
    <w:rsid w:val="00AB4D34"/>
    <w:rsid w:val="00AB57D6"/>
    <w:rsid w:val="00AB5AC2"/>
    <w:rsid w:val="00AB6877"/>
    <w:rsid w:val="00AB734D"/>
    <w:rsid w:val="00AC0471"/>
    <w:rsid w:val="00AC060E"/>
    <w:rsid w:val="00AC1551"/>
    <w:rsid w:val="00AC30EC"/>
    <w:rsid w:val="00AC4419"/>
    <w:rsid w:val="00AC571F"/>
    <w:rsid w:val="00AC5EE9"/>
    <w:rsid w:val="00AC656D"/>
    <w:rsid w:val="00AC78BE"/>
    <w:rsid w:val="00AD0951"/>
    <w:rsid w:val="00AD0ED1"/>
    <w:rsid w:val="00AD1B86"/>
    <w:rsid w:val="00AD1DA7"/>
    <w:rsid w:val="00AD26BE"/>
    <w:rsid w:val="00AD33D1"/>
    <w:rsid w:val="00AD3F2D"/>
    <w:rsid w:val="00AD43A5"/>
    <w:rsid w:val="00AD4EAE"/>
    <w:rsid w:val="00AD56E8"/>
    <w:rsid w:val="00AD6234"/>
    <w:rsid w:val="00AE0765"/>
    <w:rsid w:val="00AE08D6"/>
    <w:rsid w:val="00AE1636"/>
    <w:rsid w:val="00AE2837"/>
    <w:rsid w:val="00AE29C8"/>
    <w:rsid w:val="00AE3693"/>
    <w:rsid w:val="00AE3975"/>
    <w:rsid w:val="00AE4FEB"/>
    <w:rsid w:val="00AE5C03"/>
    <w:rsid w:val="00AE5EAB"/>
    <w:rsid w:val="00AF0A8D"/>
    <w:rsid w:val="00AF11E1"/>
    <w:rsid w:val="00AF1F60"/>
    <w:rsid w:val="00AF2CDD"/>
    <w:rsid w:val="00AF3093"/>
    <w:rsid w:val="00AF4FA9"/>
    <w:rsid w:val="00AF5E44"/>
    <w:rsid w:val="00AF60CA"/>
    <w:rsid w:val="00B0076D"/>
    <w:rsid w:val="00B00972"/>
    <w:rsid w:val="00B00D1E"/>
    <w:rsid w:val="00B01C56"/>
    <w:rsid w:val="00B02508"/>
    <w:rsid w:val="00B02CB2"/>
    <w:rsid w:val="00B04688"/>
    <w:rsid w:val="00B04DCB"/>
    <w:rsid w:val="00B04FD4"/>
    <w:rsid w:val="00B0517F"/>
    <w:rsid w:val="00B05BA2"/>
    <w:rsid w:val="00B067F5"/>
    <w:rsid w:val="00B070C5"/>
    <w:rsid w:val="00B07951"/>
    <w:rsid w:val="00B11DC6"/>
    <w:rsid w:val="00B123FE"/>
    <w:rsid w:val="00B14459"/>
    <w:rsid w:val="00B165B1"/>
    <w:rsid w:val="00B204C0"/>
    <w:rsid w:val="00B209F9"/>
    <w:rsid w:val="00B21CCF"/>
    <w:rsid w:val="00B22B7F"/>
    <w:rsid w:val="00B237BF"/>
    <w:rsid w:val="00B240B9"/>
    <w:rsid w:val="00B24F46"/>
    <w:rsid w:val="00B25E84"/>
    <w:rsid w:val="00B26A57"/>
    <w:rsid w:val="00B26AE4"/>
    <w:rsid w:val="00B270FA"/>
    <w:rsid w:val="00B30671"/>
    <w:rsid w:val="00B310DB"/>
    <w:rsid w:val="00B31C76"/>
    <w:rsid w:val="00B3258E"/>
    <w:rsid w:val="00B32B51"/>
    <w:rsid w:val="00B33547"/>
    <w:rsid w:val="00B345D6"/>
    <w:rsid w:val="00B35106"/>
    <w:rsid w:val="00B356DE"/>
    <w:rsid w:val="00B3731D"/>
    <w:rsid w:val="00B37816"/>
    <w:rsid w:val="00B40540"/>
    <w:rsid w:val="00B40613"/>
    <w:rsid w:val="00B40FC9"/>
    <w:rsid w:val="00B41527"/>
    <w:rsid w:val="00B417EE"/>
    <w:rsid w:val="00B41B6A"/>
    <w:rsid w:val="00B425C0"/>
    <w:rsid w:val="00B44ED3"/>
    <w:rsid w:val="00B4660D"/>
    <w:rsid w:val="00B47016"/>
    <w:rsid w:val="00B47071"/>
    <w:rsid w:val="00B504E5"/>
    <w:rsid w:val="00B51065"/>
    <w:rsid w:val="00B51CDD"/>
    <w:rsid w:val="00B537D7"/>
    <w:rsid w:val="00B544F0"/>
    <w:rsid w:val="00B54D56"/>
    <w:rsid w:val="00B568E1"/>
    <w:rsid w:val="00B62BCD"/>
    <w:rsid w:val="00B62D31"/>
    <w:rsid w:val="00B63BBF"/>
    <w:rsid w:val="00B63C1C"/>
    <w:rsid w:val="00B661B0"/>
    <w:rsid w:val="00B67FE9"/>
    <w:rsid w:val="00B72124"/>
    <w:rsid w:val="00B72C26"/>
    <w:rsid w:val="00B73CEC"/>
    <w:rsid w:val="00B742F4"/>
    <w:rsid w:val="00B74563"/>
    <w:rsid w:val="00B74721"/>
    <w:rsid w:val="00B75548"/>
    <w:rsid w:val="00B76B4A"/>
    <w:rsid w:val="00B76EF9"/>
    <w:rsid w:val="00B808FB"/>
    <w:rsid w:val="00B80ECF"/>
    <w:rsid w:val="00B858FF"/>
    <w:rsid w:val="00B86DBE"/>
    <w:rsid w:val="00B87E32"/>
    <w:rsid w:val="00B9214B"/>
    <w:rsid w:val="00B92ECE"/>
    <w:rsid w:val="00B94FDC"/>
    <w:rsid w:val="00B95FC1"/>
    <w:rsid w:val="00B97C6D"/>
    <w:rsid w:val="00BA0C1D"/>
    <w:rsid w:val="00BA1E18"/>
    <w:rsid w:val="00BA28C0"/>
    <w:rsid w:val="00BA29EE"/>
    <w:rsid w:val="00BA2C6D"/>
    <w:rsid w:val="00BA3FBD"/>
    <w:rsid w:val="00BA41BB"/>
    <w:rsid w:val="00BA5F1A"/>
    <w:rsid w:val="00BB0325"/>
    <w:rsid w:val="00BB0677"/>
    <w:rsid w:val="00BB1BBD"/>
    <w:rsid w:val="00BB4F4C"/>
    <w:rsid w:val="00BB662B"/>
    <w:rsid w:val="00BB73B5"/>
    <w:rsid w:val="00BC01F6"/>
    <w:rsid w:val="00BC1743"/>
    <w:rsid w:val="00BC2165"/>
    <w:rsid w:val="00BC345C"/>
    <w:rsid w:val="00BC41DB"/>
    <w:rsid w:val="00BC43EB"/>
    <w:rsid w:val="00BC45D5"/>
    <w:rsid w:val="00BC59B0"/>
    <w:rsid w:val="00BC5EA3"/>
    <w:rsid w:val="00BC7FAC"/>
    <w:rsid w:val="00BD141B"/>
    <w:rsid w:val="00BD16F8"/>
    <w:rsid w:val="00BD1918"/>
    <w:rsid w:val="00BD3F56"/>
    <w:rsid w:val="00BD3FB8"/>
    <w:rsid w:val="00BD3FBA"/>
    <w:rsid w:val="00BD5639"/>
    <w:rsid w:val="00BD589F"/>
    <w:rsid w:val="00BD788E"/>
    <w:rsid w:val="00BE0D23"/>
    <w:rsid w:val="00BE163F"/>
    <w:rsid w:val="00BE395B"/>
    <w:rsid w:val="00BF06C6"/>
    <w:rsid w:val="00BF0E2D"/>
    <w:rsid w:val="00BF1334"/>
    <w:rsid w:val="00BF1952"/>
    <w:rsid w:val="00BF2B00"/>
    <w:rsid w:val="00BF2C73"/>
    <w:rsid w:val="00BF4F6B"/>
    <w:rsid w:val="00BF58C4"/>
    <w:rsid w:val="00BF5D54"/>
    <w:rsid w:val="00BF7707"/>
    <w:rsid w:val="00C00389"/>
    <w:rsid w:val="00C02CA9"/>
    <w:rsid w:val="00C03CDF"/>
    <w:rsid w:val="00C0414F"/>
    <w:rsid w:val="00C044F7"/>
    <w:rsid w:val="00C06354"/>
    <w:rsid w:val="00C06AAE"/>
    <w:rsid w:val="00C06E2B"/>
    <w:rsid w:val="00C1135A"/>
    <w:rsid w:val="00C11360"/>
    <w:rsid w:val="00C11DCA"/>
    <w:rsid w:val="00C1295B"/>
    <w:rsid w:val="00C146DD"/>
    <w:rsid w:val="00C152C4"/>
    <w:rsid w:val="00C15C10"/>
    <w:rsid w:val="00C16E05"/>
    <w:rsid w:val="00C176F0"/>
    <w:rsid w:val="00C17B2E"/>
    <w:rsid w:val="00C20FD0"/>
    <w:rsid w:val="00C2100A"/>
    <w:rsid w:val="00C2165E"/>
    <w:rsid w:val="00C22E62"/>
    <w:rsid w:val="00C278EE"/>
    <w:rsid w:val="00C30118"/>
    <w:rsid w:val="00C31275"/>
    <w:rsid w:val="00C3141E"/>
    <w:rsid w:val="00C328D6"/>
    <w:rsid w:val="00C33CEA"/>
    <w:rsid w:val="00C33E17"/>
    <w:rsid w:val="00C36A39"/>
    <w:rsid w:val="00C3740D"/>
    <w:rsid w:val="00C37A25"/>
    <w:rsid w:val="00C37D39"/>
    <w:rsid w:val="00C4114A"/>
    <w:rsid w:val="00C448A9"/>
    <w:rsid w:val="00C4503A"/>
    <w:rsid w:val="00C45671"/>
    <w:rsid w:val="00C469D4"/>
    <w:rsid w:val="00C47868"/>
    <w:rsid w:val="00C50810"/>
    <w:rsid w:val="00C53092"/>
    <w:rsid w:val="00C5367F"/>
    <w:rsid w:val="00C5398C"/>
    <w:rsid w:val="00C5414D"/>
    <w:rsid w:val="00C54808"/>
    <w:rsid w:val="00C5545C"/>
    <w:rsid w:val="00C5597F"/>
    <w:rsid w:val="00C56418"/>
    <w:rsid w:val="00C56A72"/>
    <w:rsid w:val="00C56ED0"/>
    <w:rsid w:val="00C57019"/>
    <w:rsid w:val="00C57ED6"/>
    <w:rsid w:val="00C6091B"/>
    <w:rsid w:val="00C618B1"/>
    <w:rsid w:val="00C627A5"/>
    <w:rsid w:val="00C62D3C"/>
    <w:rsid w:val="00C6307A"/>
    <w:rsid w:val="00C637E8"/>
    <w:rsid w:val="00C65FCB"/>
    <w:rsid w:val="00C6759E"/>
    <w:rsid w:val="00C677AB"/>
    <w:rsid w:val="00C706D5"/>
    <w:rsid w:val="00C70858"/>
    <w:rsid w:val="00C7110F"/>
    <w:rsid w:val="00C7213A"/>
    <w:rsid w:val="00C749C9"/>
    <w:rsid w:val="00C81054"/>
    <w:rsid w:val="00C81691"/>
    <w:rsid w:val="00C81ADA"/>
    <w:rsid w:val="00C8371C"/>
    <w:rsid w:val="00C83788"/>
    <w:rsid w:val="00C8423C"/>
    <w:rsid w:val="00C84FEF"/>
    <w:rsid w:val="00C854F1"/>
    <w:rsid w:val="00C856DB"/>
    <w:rsid w:val="00C85F8D"/>
    <w:rsid w:val="00C862E6"/>
    <w:rsid w:val="00C866B9"/>
    <w:rsid w:val="00C91D92"/>
    <w:rsid w:val="00C91E60"/>
    <w:rsid w:val="00C92709"/>
    <w:rsid w:val="00C92E7A"/>
    <w:rsid w:val="00C9430E"/>
    <w:rsid w:val="00C950BA"/>
    <w:rsid w:val="00C96B06"/>
    <w:rsid w:val="00C97384"/>
    <w:rsid w:val="00CA0695"/>
    <w:rsid w:val="00CA2988"/>
    <w:rsid w:val="00CA51F4"/>
    <w:rsid w:val="00CA6491"/>
    <w:rsid w:val="00CA7D39"/>
    <w:rsid w:val="00CB1DB7"/>
    <w:rsid w:val="00CB377D"/>
    <w:rsid w:val="00CB3AC3"/>
    <w:rsid w:val="00CB3CB9"/>
    <w:rsid w:val="00CB4CA6"/>
    <w:rsid w:val="00CB63B4"/>
    <w:rsid w:val="00CB7326"/>
    <w:rsid w:val="00CC069C"/>
    <w:rsid w:val="00CC1B71"/>
    <w:rsid w:val="00CC212E"/>
    <w:rsid w:val="00CC2438"/>
    <w:rsid w:val="00CC2B82"/>
    <w:rsid w:val="00CC2FEC"/>
    <w:rsid w:val="00CC3271"/>
    <w:rsid w:val="00CC3485"/>
    <w:rsid w:val="00CC4C1F"/>
    <w:rsid w:val="00CC58D6"/>
    <w:rsid w:val="00CC6870"/>
    <w:rsid w:val="00CC6F89"/>
    <w:rsid w:val="00CC7A44"/>
    <w:rsid w:val="00CD1777"/>
    <w:rsid w:val="00CD1916"/>
    <w:rsid w:val="00CD20F8"/>
    <w:rsid w:val="00CD2917"/>
    <w:rsid w:val="00CD3F4C"/>
    <w:rsid w:val="00CD424A"/>
    <w:rsid w:val="00CD4DB2"/>
    <w:rsid w:val="00CD504D"/>
    <w:rsid w:val="00CD7D74"/>
    <w:rsid w:val="00CE0282"/>
    <w:rsid w:val="00CE03E1"/>
    <w:rsid w:val="00CE3A76"/>
    <w:rsid w:val="00CE4E9F"/>
    <w:rsid w:val="00CE573A"/>
    <w:rsid w:val="00CE5848"/>
    <w:rsid w:val="00CE5B30"/>
    <w:rsid w:val="00CE7292"/>
    <w:rsid w:val="00CE7CCC"/>
    <w:rsid w:val="00CF0104"/>
    <w:rsid w:val="00CF0F3A"/>
    <w:rsid w:val="00CF0F9B"/>
    <w:rsid w:val="00CF1065"/>
    <w:rsid w:val="00CF1E36"/>
    <w:rsid w:val="00CF307D"/>
    <w:rsid w:val="00CF4F56"/>
    <w:rsid w:val="00CF5512"/>
    <w:rsid w:val="00D01E5E"/>
    <w:rsid w:val="00D01FF0"/>
    <w:rsid w:val="00D02479"/>
    <w:rsid w:val="00D03064"/>
    <w:rsid w:val="00D03C73"/>
    <w:rsid w:val="00D0559C"/>
    <w:rsid w:val="00D06D6E"/>
    <w:rsid w:val="00D06FE0"/>
    <w:rsid w:val="00D07637"/>
    <w:rsid w:val="00D07835"/>
    <w:rsid w:val="00D07B7F"/>
    <w:rsid w:val="00D11BF5"/>
    <w:rsid w:val="00D1363D"/>
    <w:rsid w:val="00D14877"/>
    <w:rsid w:val="00D2304A"/>
    <w:rsid w:val="00D23CED"/>
    <w:rsid w:val="00D24E6D"/>
    <w:rsid w:val="00D25A5A"/>
    <w:rsid w:val="00D275A8"/>
    <w:rsid w:val="00D306A1"/>
    <w:rsid w:val="00D3172C"/>
    <w:rsid w:val="00D32F16"/>
    <w:rsid w:val="00D33AEC"/>
    <w:rsid w:val="00D33AFC"/>
    <w:rsid w:val="00D34229"/>
    <w:rsid w:val="00D34547"/>
    <w:rsid w:val="00D35FF3"/>
    <w:rsid w:val="00D36A50"/>
    <w:rsid w:val="00D36D46"/>
    <w:rsid w:val="00D37745"/>
    <w:rsid w:val="00D40B57"/>
    <w:rsid w:val="00D422F9"/>
    <w:rsid w:val="00D42A23"/>
    <w:rsid w:val="00D43B3E"/>
    <w:rsid w:val="00D459ED"/>
    <w:rsid w:val="00D465E3"/>
    <w:rsid w:val="00D47734"/>
    <w:rsid w:val="00D517F7"/>
    <w:rsid w:val="00D51FC4"/>
    <w:rsid w:val="00D527C7"/>
    <w:rsid w:val="00D54E29"/>
    <w:rsid w:val="00D5500A"/>
    <w:rsid w:val="00D568EC"/>
    <w:rsid w:val="00D61B23"/>
    <w:rsid w:val="00D6277A"/>
    <w:rsid w:val="00D633F8"/>
    <w:rsid w:val="00D646C8"/>
    <w:rsid w:val="00D64E60"/>
    <w:rsid w:val="00D66A26"/>
    <w:rsid w:val="00D743A3"/>
    <w:rsid w:val="00D76ACE"/>
    <w:rsid w:val="00D7743B"/>
    <w:rsid w:val="00D77A3A"/>
    <w:rsid w:val="00D80FC8"/>
    <w:rsid w:val="00D832EF"/>
    <w:rsid w:val="00D83E72"/>
    <w:rsid w:val="00D864A1"/>
    <w:rsid w:val="00D87091"/>
    <w:rsid w:val="00D870DF"/>
    <w:rsid w:val="00D874FA"/>
    <w:rsid w:val="00D903A1"/>
    <w:rsid w:val="00D905A2"/>
    <w:rsid w:val="00D90A76"/>
    <w:rsid w:val="00D91183"/>
    <w:rsid w:val="00D93B63"/>
    <w:rsid w:val="00D94B0B"/>
    <w:rsid w:val="00D965BE"/>
    <w:rsid w:val="00DA084D"/>
    <w:rsid w:val="00DA1AC5"/>
    <w:rsid w:val="00DB15DB"/>
    <w:rsid w:val="00DB2C63"/>
    <w:rsid w:val="00DB491C"/>
    <w:rsid w:val="00DB4FBC"/>
    <w:rsid w:val="00DB7D0D"/>
    <w:rsid w:val="00DC0324"/>
    <w:rsid w:val="00DC1CA5"/>
    <w:rsid w:val="00DC1D18"/>
    <w:rsid w:val="00DC2861"/>
    <w:rsid w:val="00DC4CFD"/>
    <w:rsid w:val="00DC4E19"/>
    <w:rsid w:val="00DC56ED"/>
    <w:rsid w:val="00DC5FDB"/>
    <w:rsid w:val="00DC64EC"/>
    <w:rsid w:val="00DC7275"/>
    <w:rsid w:val="00DD0528"/>
    <w:rsid w:val="00DD0743"/>
    <w:rsid w:val="00DD0A7E"/>
    <w:rsid w:val="00DD1106"/>
    <w:rsid w:val="00DD16AF"/>
    <w:rsid w:val="00DD20E9"/>
    <w:rsid w:val="00DD2DB4"/>
    <w:rsid w:val="00DD2ECC"/>
    <w:rsid w:val="00DD4BC2"/>
    <w:rsid w:val="00DD5B96"/>
    <w:rsid w:val="00DD7D36"/>
    <w:rsid w:val="00DD7F8F"/>
    <w:rsid w:val="00DE02E5"/>
    <w:rsid w:val="00DE0928"/>
    <w:rsid w:val="00DE27E4"/>
    <w:rsid w:val="00DE2BD1"/>
    <w:rsid w:val="00DE31E1"/>
    <w:rsid w:val="00DE3338"/>
    <w:rsid w:val="00DE3BA9"/>
    <w:rsid w:val="00DE3DBD"/>
    <w:rsid w:val="00DE48A6"/>
    <w:rsid w:val="00DE7624"/>
    <w:rsid w:val="00DF0AD2"/>
    <w:rsid w:val="00DF13A9"/>
    <w:rsid w:val="00DF2CA2"/>
    <w:rsid w:val="00DF5DB1"/>
    <w:rsid w:val="00DF6886"/>
    <w:rsid w:val="00DF7E8C"/>
    <w:rsid w:val="00E00167"/>
    <w:rsid w:val="00E02183"/>
    <w:rsid w:val="00E03857"/>
    <w:rsid w:val="00E06CEF"/>
    <w:rsid w:val="00E079B3"/>
    <w:rsid w:val="00E1097E"/>
    <w:rsid w:val="00E11C1D"/>
    <w:rsid w:val="00E11E01"/>
    <w:rsid w:val="00E13F49"/>
    <w:rsid w:val="00E14D11"/>
    <w:rsid w:val="00E15BC6"/>
    <w:rsid w:val="00E16A75"/>
    <w:rsid w:val="00E202BF"/>
    <w:rsid w:val="00E21B32"/>
    <w:rsid w:val="00E21D14"/>
    <w:rsid w:val="00E22041"/>
    <w:rsid w:val="00E23B06"/>
    <w:rsid w:val="00E240F0"/>
    <w:rsid w:val="00E24B0A"/>
    <w:rsid w:val="00E25181"/>
    <w:rsid w:val="00E25C9C"/>
    <w:rsid w:val="00E26075"/>
    <w:rsid w:val="00E268C1"/>
    <w:rsid w:val="00E26CEB"/>
    <w:rsid w:val="00E27200"/>
    <w:rsid w:val="00E3166D"/>
    <w:rsid w:val="00E33A06"/>
    <w:rsid w:val="00E35E26"/>
    <w:rsid w:val="00E44121"/>
    <w:rsid w:val="00E4501C"/>
    <w:rsid w:val="00E457EA"/>
    <w:rsid w:val="00E45E11"/>
    <w:rsid w:val="00E5016B"/>
    <w:rsid w:val="00E53ACB"/>
    <w:rsid w:val="00E54223"/>
    <w:rsid w:val="00E5604A"/>
    <w:rsid w:val="00E56101"/>
    <w:rsid w:val="00E56626"/>
    <w:rsid w:val="00E577BB"/>
    <w:rsid w:val="00E61E7E"/>
    <w:rsid w:val="00E62848"/>
    <w:rsid w:val="00E640D2"/>
    <w:rsid w:val="00E64513"/>
    <w:rsid w:val="00E65FA8"/>
    <w:rsid w:val="00E70362"/>
    <w:rsid w:val="00E7182E"/>
    <w:rsid w:val="00E71EAE"/>
    <w:rsid w:val="00E72174"/>
    <w:rsid w:val="00E75276"/>
    <w:rsid w:val="00E80545"/>
    <w:rsid w:val="00E81AFA"/>
    <w:rsid w:val="00E821FC"/>
    <w:rsid w:val="00E82AD2"/>
    <w:rsid w:val="00E8326D"/>
    <w:rsid w:val="00E840D4"/>
    <w:rsid w:val="00E85783"/>
    <w:rsid w:val="00E87416"/>
    <w:rsid w:val="00E9017F"/>
    <w:rsid w:val="00E908B4"/>
    <w:rsid w:val="00E91671"/>
    <w:rsid w:val="00E91F38"/>
    <w:rsid w:val="00E925BB"/>
    <w:rsid w:val="00E92E6E"/>
    <w:rsid w:val="00E93022"/>
    <w:rsid w:val="00E93CB8"/>
    <w:rsid w:val="00E94B41"/>
    <w:rsid w:val="00E94BC4"/>
    <w:rsid w:val="00EA18E5"/>
    <w:rsid w:val="00EA3CBA"/>
    <w:rsid w:val="00EA3EAE"/>
    <w:rsid w:val="00EA48CE"/>
    <w:rsid w:val="00EA493C"/>
    <w:rsid w:val="00EA4E2B"/>
    <w:rsid w:val="00EA50B8"/>
    <w:rsid w:val="00EA56DC"/>
    <w:rsid w:val="00EA6639"/>
    <w:rsid w:val="00EA7295"/>
    <w:rsid w:val="00EA7688"/>
    <w:rsid w:val="00EA7BC4"/>
    <w:rsid w:val="00EB1A1E"/>
    <w:rsid w:val="00EB1C6B"/>
    <w:rsid w:val="00EB1D22"/>
    <w:rsid w:val="00EB26FB"/>
    <w:rsid w:val="00EB3335"/>
    <w:rsid w:val="00EB4F0D"/>
    <w:rsid w:val="00EB5099"/>
    <w:rsid w:val="00EB5350"/>
    <w:rsid w:val="00EB6D90"/>
    <w:rsid w:val="00EB7CF1"/>
    <w:rsid w:val="00EC0835"/>
    <w:rsid w:val="00EC1203"/>
    <w:rsid w:val="00EC2762"/>
    <w:rsid w:val="00EC32B3"/>
    <w:rsid w:val="00EC5A2D"/>
    <w:rsid w:val="00EC5B28"/>
    <w:rsid w:val="00EC61FF"/>
    <w:rsid w:val="00EC7339"/>
    <w:rsid w:val="00ED02AF"/>
    <w:rsid w:val="00ED036B"/>
    <w:rsid w:val="00ED1303"/>
    <w:rsid w:val="00ED3771"/>
    <w:rsid w:val="00ED4D20"/>
    <w:rsid w:val="00ED5746"/>
    <w:rsid w:val="00ED5DCA"/>
    <w:rsid w:val="00ED7E3E"/>
    <w:rsid w:val="00ED7F71"/>
    <w:rsid w:val="00EE4F14"/>
    <w:rsid w:val="00EE53D2"/>
    <w:rsid w:val="00EE5B8D"/>
    <w:rsid w:val="00EE7029"/>
    <w:rsid w:val="00EF2FB4"/>
    <w:rsid w:val="00EF7A19"/>
    <w:rsid w:val="00F015D3"/>
    <w:rsid w:val="00F02376"/>
    <w:rsid w:val="00F02D24"/>
    <w:rsid w:val="00F03F5A"/>
    <w:rsid w:val="00F045B6"/>
    <w:rsid w:val="00F058E8"/>
    <w:rsid w:val="00F05F78"/>
    <w:rsid w:val="00F06C3A"/>
    <w:rsid w:val="00F07C8A"/>
    <w:rsid w:val="00F10104"/>
    <w:rsid w:val="00F107BE"/>
    <w:rsid w:val="00F1146C"/>
    <w:rsid w:val="00F11CAF"/>
    <w:rsid w:val="00F13686"/>
    <w:rsid w:val="00F15847"/>
    <w:rsid w:val="00F17EF8"/>
    <w:rsid w:val="00F20A40"/>
    <w:rsid w:val="00F20F3A"/>
    <w:rsid w:val="00F2215D"/>
    <w:rsid w:val="00F27E88"/>
    <w:rsid w:val="00F30E9F"/>
    <w:rsid w:val="00F31C5B"/>
    <w:rsid w:val="00F32F1E"/>
    <w:rsid w:val="00F33EBF"/>
    <w:rsid w:val="00F33F50"/>
    <w:rsid w:val="00F34539"/>
    <w:rsid w:val="00F3579C"/>
    <w:rsid w:val="00F360D3"/>
    <w:rsid w:val="00F37CFC"/>
    <w:rsid w:val="00F37DEE"/>
    <w:rsid w:val="00F4096B"/>
    <w:rsid w:val="00F41005"/>
    <w:rsid w:val="00F41632"/>
    <w:rsid w:val="00F424E3"/>
    <w:rsid w:val="00F44347"/>
    <w:rsid w:val="00F44B47"/>
    <w:rsid w:val="00F45276"/>
    <w:rsid w:val="00F453B8"/>
    <w:rsid w:val="00F469BE"/>
    <w:rsid w:val="00F46EE9"/>
    <w:rsid w:val="00F52005"/>
    <w:rsid w:val="00F538FC"/>
    <w:rsid w:val="00F55203"/>
    <w:rsid w:val="00F56E4B"/>
    <w:rsid w:val="00F56FBE"/>
    <w:rsid w:val="00F64710"/>
    <w:rsid w:val="00F6609C"/>
    <w:rsid w:val="00F6790D"/>
    <w:rsid w:val="00F72A20"/>
    <w:rsid w:val="00F73078"/>
    <w:rsid w:val="00F738E4"/>
    <w:rsid w:val="00F73C3B"/>
    <w:rsid w:val="00F74B0B"/>
    <w:rsid w:val="00F75241"/>
    <w:rsid w:val="00F7547F"/>
    <w:rsid w:val="00F77343"/>
    <w:rsid w:val="00F80469"/>
    <w:rsid w:val="00F80D2F"/>
    <w:rsid w:val="00F81CD4"/>
    <w:rsid w:val="00F82919"/>
    <w:rsid w:val="00F83224"/>
    <w:rsid w:val="00F83749"/>
    <w:rsid w:val="00F83888"/>
    <w:rsid w:val="00F844C2"/>
    <w:rsid w:val="00F845C3"/>
    <w:rsid w:val="00F87854"/>
    <w:rsid w:val="00F933E4"/>
    <w:rsid w:val="00F94D3F"/>
    <w:rsid w:val="00F95DEA"/>
    <w:rsid w:val="00F95FCE"/>
    <w:rsid w:val="00F97763"/>
    <w:rsid w:val="00FA10D8"/>
    <w:rsid w:val="00FA23E8"/>
    <w:rsid w:val="00FA2BB7"/>
    <w:rsid w:val="00FA311D"/>
    <w:rsid w:val="00FA4519"/>
    <w:rsid w:val="00FA48E6"/>
    <w:rsid w:val="00FA503A"/>
    <w:rsid w:val="00FA514D"/>
    <w:rsid w:val="00FA5545"/>
    <w:rsid w:val="00FA74EF"/>
    <w:rsid w:val="00FB00A1"/>
    <w:rsid w:val="00FB023B"/>
    <w:rsid w:val="00FB2954"/>
    <w:rsid w:val="00FB5149"/>
    <w:rsid w:val="00FB530C"/>
    <w:rsid w:val="00FB6F7A"/>
    <w:rsid w:val="00FB7535"/>
    <w:rsid w:val="00FC1577"/>
    <w:rsid w:val="00FC1F3D"/>
    <w:rsid w:val="00FC26AD"/>
    <w:rsid w:val="00FC2EC5"/>
    <w:rsid w:val="00FC71C0"/>
    <w:rsid w:val="00FD11D0"/>
    <w:rsid w:val="00FD1318"/>
    <w:rsid w:val="00FD1D54"/>
    <w:rsid w:val="00FD78AC"/>
    <w:rsid w:val="00FD7C6D"/>
    <w:rsid w:val="00FE079D"/>
    <w:rsid w:val="00FE0816"/>
    <w:rsid w:val="00FE0C73"/>
    <w:rsid w:val="00FE3B03"/>
    <w:rsid w:val="00FE4B19"/>
    <w:rsid w:val="00FE569B"/>
    <w:rsid w:val="00FE5B1B"/>
    <w:rsid w:val="00FE6DFF"/>
    <w:rsid w:val="00FE6E1C"/>
    <w:rsid w:val="00FE6E35"/>
    <w:rsid w:val="00FE7746"/>
    <w:rsid w:val="00FF007F"/>
    <w:rsid w:val="00FF1057"/>
    <w:rsid w:val="00FF1AAC"/>
    <w:rsid w:val="00FF2698"/>
    <w:rsid w:val="00FF2EDD"/>
    <w:rsid w:val="00FF3C0A"/>
    <w:rsid w:val="00FF4857"/>
    <w:rsid w:val="00FF5939"/>
    <w:rsid w:val="00FF783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gray" stroke="f">
      <v:fill color="gray"/>
      <v:stroke on="f"/>
      <v:shadow color="#339"/>
      <o:colormru v:ext="edit" colors="#cacaca,#6c6c6c,#303092,#4545c1,#000098,#747474,#7f7f7f,#000090"/>
      <o:colormenu v:ext="edit" fillcolor="#00b050" strokecolor="#6c6c6c"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Body Text Indent 2" w:uiPriority="99"/>
    <w:lsdException w:name="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72124"/>
  </w:style>
  <w:style w:type="paragraph" w:styleId="Titolo1">
    <w:name w:val="heading 1"/>
    <w:basedOn w:val="Normale"/>
    <w:next w:val="Normale"/>
    <w:link w:val="Titolo1Carattere"/>
    <w:qFormat/>
    <w:rsid w:val="00B72124"/>
    <w:pPr>
      <w:keepNext/>
      <w:jc w:val="center"/>
      <w:outlineLvl w:val="0"/>
    </w:pPr>
    <w:rPr>
      <w:b/>
      <w:sz w:val="28"/>
    </w:rPr>
  </w:style>
  <w:style w:type="paragraph" w:styleId="Titolo2">
    <w:name w:val="heading 2"/>
    <w:basedOn w:val="Normale"/>
    <w:next w:val="Normale"/>
    <w:link w:val="Titolo2Carattere"/>
    <w:qFormat/>
    <w:rsid w:val="00B72124"/>
    <w:pPr>
      <w:keepNext/>
      <w:jc w:val="center"/>
      <w:outlineLvl w:val="1"/>
    </w:pPr>
    <w:rPr>
      <w:i/>
      <w:sz w:val="28"/>
    </w:rPr>
  </w:style>
  <w:style w:type="paragraph" w:styleId="Titolo3">
    <w:name w:val="heading 3"/>
    <w:basedOn w:val="Normale"/>
    <w:next w:val="Normale"/>
    <w:link w:val="Titolo3Carattere"/>
    <w:qFormat/>
    <w:rsid w:val="00B72124"/>
    <w:pPr>
      <w:keepNext/>
      <w:jc w:val="center"/>
      <w:outlineLvl w:val="2"/>
    </w:pPr>
    <w:rPr>
      <w:sz w:val="24"/>
    </w:rPr>
  </w:style>
  <w:style w:type="paragraph" w:styleId="Titolo4">
    <w:name w:val="heading 4"/>
    <w:basedOn w:val="Normale"/>
    <w:next w:val="Normale"/>
    <w:link w:val="Titolo4Carattere"/>
    <w:qFormat/>
    <w:rsid w:val="00B72124"/>
    <w:pPr>
      <w:keepNext/>
      <w:outlineLvl w:val="3"/>
    </w:pPr>
    <w:rPr>
      <w:rFonts w:ascii="Monotype Corsiva" w:hAnsi="Monotype Corsiva"/>
      <w:b/>
      <w:sz w:val="26"/>
    </w:rPr>
  </w:style>
  <w:style w:type="paragraph" w:styleId="Titolo5">
    <w:name w:val="heading 5"/>
    <w:basedOn w:val="Normale"/>
    <w:next w:val="Normale"/>
    <w:link w:val="Titolo5Carattere"/>
    <w:qFormat/>
    <w:rsid w:val="00B72124"/>
    <w:pPr>
      <w:keepNext/>
      <w:ind w:left="142"/>
      <w:jc w:val="right"/>
      <w:outlineLvl w:val="4"/>
    </w:pPr>
    <w:rPr>
      <w:b/>
      <w:sz w:val="26"/>
      <w:u w:val="single"/>
    </w:rPr>
  </w:style>
  <w:style w:type="paragraph" w:styleId="Titolo6">
    <w:name w:val="heading 6"/>
    <w:basedOn w:val="Normale"/>
    <w:next w:val="Normale"/>
    <w:link w:val="Titolo6Carattere"/>
    <w:qFormat/>
    <w:rsid w:val="00B72124"/>
    <w:pPr>
      <w:keepNext/>
      <w:jc w:val="right"/>
      <w:outlineLvl w:val="5"/>
    </w:pPr>
    <w:rPr>
      <w:rFonts w:ascii="AvantGarde Md BT" w:hAnsi="AvantGarde Md BT"/>
      <w:b/>
      <w:sz w:val="22"/>
    </w:rPr>
  </w:style>
  <w:style w:type="paragraph" w:styleId="Titolo7">
    <w:name w:val="heading 7"/>
    <w:basedOn w:val="Normale"/>
    <w:next w:val="Normale"/>
    <w:link w:val="Titolo7Carattere"/>
    <w:qFormat/>
    <w:rsid w:val="002B7E66"/>
    <w:pPr>
      <w:keepNext/>
      <w:jc w:val="center"/>
      <w:outlineLvl w:val="6"/>
    </w:pPr>
    <w:rPr>
      <w:rFonts w:ascii="Arial" w:hAnsi="Arial" w:cs="Arial"/>
      <w:b/>
      <w:bCs/>
      <w:noProof/>
      <w:color w:val="0000FF"/>
      <w:sz w:val="26"/>
      <w:szCs w:val="24"/>
    </w:rPr>
  </w:style>
  <w:style w:type="paragraph" w:styleId="Titolo8">
    <w:name w:val="heading 8"/>
    <w:basedOn w:val="Normale"/>
    <w:next w:val="Normale"/>
    <w:link w:val="Titolo8Carattere"/>
    <w:qFormat/>
    <w:rsid w:val="00B72124"/>
    <w:pPr>
      <w:keepNext/>
      <w:ind w:left="5670" w:right="849"/>
      <w:jc w:val="center"/>
      <w:outlineLvl w:val="7"/>
    </w:pPr>
    <w:rPr>
      <w:rFonts w:ascii="AvantGarde Md BT" w:hAnsi="AvantGarde Md BT"/>
      <w:sz w:val="24"/>
    </w:rPr>
  </w:style>
  <w:style w:type="paragraph" w:styleId="Titolo9">
    <w:name w:val="heading 9"/>
    <w:basedOn w:val="Normale"/>
    <w:next w:val="Normale"/>
    <w:link w:val="Titolo9Carattere"/>
    <w:qFormat/>
    <w:rsid w:val="002B7E66"/>
    <w:pPr>
      <w:keepNext/>
      <w:widowControl w:val="0"/>
      <w:jc w:val="both"/>
      <w:outlineLvl w:val="8"/>
    </w:pPr>
    <w:rPr>
      <w:rFonts w:ascii="Arial" w:hAnsi="Arial" w:cs="Arial"/>
      <w:b/>
      <w:bCs/>
      <w:snapToGrid w:val="0"/>
      <w:color w:val="FF0000"/>
      <w:sz w:val="26"/>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B72124"/>
    <w:pPr>
      <w:ind w:left="709"/>
      <w:jc w:val="center"/>
    </w:pPr>
    <w:rPr>
      <w:rFonts w:ascii="Monotype Corsiva" w:hAnsi="Monotype Corsiva"/>
      <w:color w:val="000080"/>
      <w:sz w:val="28"/>
    </w:rPr>
  </w:style>
  <w:style w:type="paragraph" w:customStyle="1" w:styleId="Stile1">
    <w:name w:val="Stile1"/>
    <w:basedOn w:val="Titolo3"/>
    <w:rsid w:val="00B72124"/>
    <w:pPr>
      <w:jc w:val="left"/>
    </w:pPr>
  </w:style>
  <w:style w:type="paragraph" w:styleId="Intestazione">
    <w:name w:val="header"/>
    <w:basedOn w:val="Normale"/>
    <w:link w:val="IntestazioneCarattere"/>
    <w:rsid w:val="00B72124"/>
    <w:pPr>
      <w:tabs>
        <w:tab w:val="center" w:pos="4819"/>
        <w:tab w:val="right" w:pos="9638"/>
      </w:tabs>
    </w:pPr>
  </w:style>
  <w:style w:type="paragraph" w:styleId="Pidipagina">
    <w:name w:val="footer"/>
    <w:basedOn w:val="Normale"/>
    <w:link w:val="PidipaginaCarattere"/>
    <w:rsid w:val="00B72124"/>
    <w:pPr>
      <w:tabs>
        <w:tab w:val="center" w:pos="4819"/>
        <w:tab w:val="right" w:pos="9638"/>
      </w:tabs>
    </w:pPr>
  </w:style>
  <w:style w:type="paragraph" w:styleId="Rientrocorpodeltesto">
    <w:name w:val="Body Text Indent"/>
    <w:basedOn w:val="Normale"/>
    <w:link w:val="RientrocorpodeltestoCarattere"/>
    <w:rsid w:val="00B72124"/>
    <w:pPr>
      <w:ind w:firstLine="567"/>
    </w:pPr>
    <w:rPr>
      <w:sz w:val="26"/>
    </w:rPr>
  </w:style>
  <w:style w:type="character" w:styleId="Collegamentoipertestuale">
    <w:name w:val="Hyperlink"/>
    <w:basedOn w:val="Carpredefinitoparagrafo"/>
    <w:uiPriority w:val="99"/>
    <w:rsid w:val="00B72124"/>
    <w:rPr>
      <w:color w:val="0000FF"/>
      <w:u w:val="single"/>
    </w:rPr>
  </w:style>
  <w:style w:type="paragraph" w:styleId="Rientrocorpodeltesto2">
    <w:name w:val="Body Text Indent 2"/>
    <w:basedOn w:val="Normale"/>
    <w:link w:val="Rientrocorpodeltesto2Carattere"/>
    <w:uiPriority w:val="99"/>
    <w:rsid w:val="00B72124"/>
    <w:pPr>
      <w:ind w:firstLine="426"/>
      <w:jc w:val="both"/>
    </w:pPr>
    <w:rPr>
      <w:rFonts w:ascii="AvantGarde Md BT" w:hAnsi="AvantGarde Md BT"/>
      <w:bCs/>
      <w:sz w:val="22"/>
    </w:rPr>
  </w:style>
  <w:style w:type="paragraph" w:styleId="Rientrocorpodeltesto3">
    <w:name w:val="Body Text Indent 3"/>
    <w:basedOn w:val="Normale"/>
    <w:link w:val="Rientrocorpodeltesto3Carattere"/>
    <w:rsid w:val="00B72124"/>
    <w:pPr>
      <w:ind w:left="708" w:hanging="708"/>
      <w:jc w:val="both"/>
    </w:pPr>
    <w:rPr>
      <w:rFonts w:ascii="AvantGarde Md BT" w:hAnsi="AvantGarde Md BT"/>
      <w:bCs/>
      <w:sz w:val="22"/>
    </w:rPr>
  </w:style>
  <w:style w:type="paragraph" w:styleId="Corpodeltesto">
    <w:name w:val="Body Text"/>
    <w:basedOn w:val="Normale"/>
    <w:link w:val="CorpodeltestoCarattere"/>
    <w:rsid w:val="00B72124"/>
    <w:pPr>
      <w:jc w:val="both"/>
    </w:pPr>
    <w:rPr>
      <w:rFonts w:ascii="AvantGarde Md BT" w:hAnsi="AvantGarde Md BT"/>
      <w:bCs/>
      <w:sz w:val="22"/>
    </w:rPr>
  </w:style>
  <w:style w:type="paragraph" w:styleId="Testofumetto">
    <w:name w:val="Balloon Text"/>
    <w:basedOn w:val="Normale"/>
    <w:link w:val="TestofumettoCarattere"/>
    <w:rsid w:val="008D2CA1"/>
    <w:rPr>
      <w:rFonts w:ascii="Tahoma" w:hAnsi="Tahoma" w:cs="Tahoma"/>
      <w:sz w:val="16"/>
      <w:szCs w:val="16"/>
    </w:rPr>
  </w:style>
  <w:style w:type="table" w:styleId="Grigliatabella">
    <w:name w:val="Table Grid"/>
    <w:basedOn w:val="Tabellanormale"/>
    <w:uiPriority w:val="59"/>
    <w:rsid w:val="005709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rsid w:val="003D2FB9"/>
  </w:style>
  <w:style w:type="character" w:customStyle="1" w:styleId="Titolo4Carattere">
    <w:name w:val="Titolo 4 Carattere"/>
    <w:basedOn w:val="Carpredefinitoparagrafo"/>
    <w:link w:val="Titolo4"/>
    <w:rsid w:val="00AE5EAB"/>
    <w:rPr>
      <w:rFonts w:ascii="Monotype Corsiva" w:hAnsi="Monotype Corsiva"/>
      <w:b/>
      <w:sz w:val="26"/>
    </w:rPr>
  </w:style>
  <w:style w:type="paragraph" w:styleId="Didascalia">
    <w:name w:val="caption"/>
    <w:basedOn w:val="Normale"/>
    <w:next w:val="Normale"/>
    <w:unhideWhenUsed/>
    <w:qFormat/>
    <w:rsid w:val="00504533"/>
    <w:rPr>
      <w:b/>
      <w:bCs/>
    </w:rPr>
  </w:style>
  <w:style w:type="paragraph" w:styleId="Testonotaapidipagina">
    <w:name w:val="footnote text"/>
    <w:basedOn w:val="Normale"/>
    <w:link w:val="TestonotaapidipaginaCarattere"/>
    <w:rsid w:val="00FE079D"/>
  </w:style>
  <w:style w:type="character" w:customStyle="1" w:styleId="TestonotaapidipaginaCarattere">
    <w:name w:val="Testo nota a piè di pagina Carattere"/>
    <w:basedOn w:val="Carpredefinitoparagrafo"/>
    <w:link w:val="Testonotaapidipagina"/>
    <w:rsid w:val="00FE079D"/>
  </w:style>
  <w:style w:type="character" w:styleId="Rimandonotaapidipagina">
    <w:name w:val="footnote reference"/>
    <w:basedOn w:val="Carpredefinitoparagrafo"/>
    <w:rsid w:val="00FE079D"/>
    <w:rPr>
      <w:vertAlign w:val="superscript"/>
    </w:rPr>
  </w:style>
  <w:style w:type="paragraph" w:styleId="Corpodeltesto2">
    <w:name w:val="Body Text 2"/>
    <w:basedOn w:val="Normale"/>
    <w:link w:val="Corpodeltesto2Carattere"/>
    <w:uiPriority w:val="99"/>
    <w:rsid w:val="00FA10D8"/>
    <w:pPr>
      <w:spacing w:after="120" w:line="480" w:lineRule="auto"/>
    </w:pPr>
  </w:style>
  <w:style w:type="character" w:customStyle="1" w:styleId="Corpodeltesto2Carattere">
    <w:name w:val="Corpo del testo 2 Carattere"/>
    <w:basedOn w:val="Carpredefinitoparagrafo"/>
    <w:link w:val="Corpodeltesto2"/>
    <w:rsid w:val="00FA10D8"/>
  </w:style>
  <w:style w:type="character" w:customStyle="1" w:styleId="Titolo1Carattere">
    <w:name w:val="Titolo 1 Carattere"/>
    <w:basedOn w:val="Carpredefinitoparagrafo"/>
    <w:link w:val="Titolo1"/>
    <w:rsid w:val="0028719F"/>
    <w:rPr>
      <w:b/>
      <w:sz w:val="28"/>
    </w:rPr>
  </w:style>
  <w:style w:type="character" w:customStyle="1" w:styleId="Titolo2Carattere">
    <w:name w:val="Titolo 2 Carattere"/>
    <w:basedOn w:val="Carpredefinitoparagrafo"/>
    <w:link w:val="Titolo2"/>
    <w:rsid w:val="0028719F"/>
    <w:rPr>
      <w:i/>
      <w:sz w:val="28"/>
    </w:rPr>
  </w:style>
  <w:style w:type="character" w:customStyle="1" w:styleId="Titolo3Carattere">
    <w:name w:val="Titolo 3 Carattere"/>
    <w:basedOn w:val="Carpredefinitoparagrafo"/>
    <w:link w:val="Titolo3"/>
    <w:rsid w:val="0028719F"/>
    <w:rPr>
      <w:sz w:val="24"/>
    </w:rPr>
  </w:style>
  <w:style w:type="character" w:customStyle="1" w:styleId="IntestazioneCarattere">
    <w:name w:val="Intestazione Carattere"/>
    <w:basedOn w:val="Carpredefinitoparagrafo"/>
    <w:link w:val="Intestazione"/>
    <w:rsid w:val="0028719F"/>
  </w:style>
  <w:style w:type="paragraph" w:styleId="Testonormale">
    <w:name w:val="Plain Text"/>
    <w:basedOn w:val="Normale"/>
    <w:link w:val="TestonormaleCarattere"/>
    <w:rsid w:val="0028719F"/>
    <w:rPr>
      <w:rFonts w:ascii="Courier New" w:hAnsi="Courier New"/>
    </w:rPr>
  </w:style>
  <w:style w:type="character" w:customStyle="1" w:styleId="TestonormaleCarattere">
    <w:name w:val="Testo normale Carattere"/>
    <w:basedOn w:val="Carpredefinitoparagrafo"/>
    <w:link w:val="Testonormale"/>
    <w:rsid w:val="0028719F"/>
    <w:rPr>
      <w:rFonts w:ascii="Courier New" w:hAnsi="Courier New"/>
    </w:rPr>
  </w:style>
  <w:style w:type="character" w:customStyle="1" w:styleId="CorpodeltestoCarattere">
    <w:name w:val="Corpo del testo Carattere"/>
    <w:basedOn w:val="Carpredefinitoparagrafo"/>
    <w:link w:val="Corpodeltesto"/>
    <w:rsid w:val="0028719F"/>
    <w:rPr>
      <w:rFonts w:ascii="AvantGarde Md BT" w:hAnsi="AvantGarde Md BT"/>
      <w:bCs/>
      <w:sz w:val="22"/>
    </w:rPr>
  </w:style>
  <w:style w:type="character" w:customStyle="1" w:styleId="RientrocorpodeltestoCarattere">
    <w:name w:val="Rientro corpo del testo Carattere"/>
    <w:basedOn w:val="Carpredefinitoparagrafo"/>
    <w:link w:val="Rientrocorpodeltesto"/>
    <w:rsid w:val="0028719F"/>
    <w:rPr>
      <w:sz w:val="26"/>
    </w:rPr>
  </w:style>
  <w:style w:type="character" w:customStyle="1" w:styleId="Rientrocorpodeltesto3Carattere">
    <w:name w:val="Rientro corpo del testo 3 Carattere"/>
    <w:basedOn w:val="Carpredefinitoparagrafo"/>
    <w:link w:val="Rientrocorpodeltesto3"/>
    <w:rsid w:val="0028719F"/>
    <w:rPr>
      <w:rFonts w:ascii="AvantGarde Md BT" w:hAnsi="AvantGarde Md BT"/>
      <w:bCs/>
      <w:sz w:val="22"/>
    </w:rPr>
  </w:style>
  <w:style w:type="paragraph" w:styleId="Testodelblocco">
    <w:name w:val="Block Text"/>
    <w:basedOn w:val="Normale"/>
    <w:rsid w:val="0028719F"/>
    <w:pPr>
      <w:spacing w:line="360" w:lineRule="auto"/>
      <w:ind w:left="284" w:right="567"/>
      <w:jc w:val="both"/>
    </w:pPr>
    <w:rPr>
      <w:sz w:val="24"/>
    </w:rPr>
  </w:style>
  <w:style w:type="character" w:customStyle="1" w:styleId="Rientrocorpodeltesto2Carattere">
    <w:name w:val="Rientro corpo del testo 2 Carattere"/>
    <w:basedOn w:val="Carpredefinitoparagrafo"/>
    <w:link w:val="Rientrocorpodeltesto2"/>
    <w:uiPriority w:val="99"/>
    <w:rsid w:val="0028719F"/>
    <w:rPr>
      <w:rFonts w:ascii="AvantGarde Md BT" w:hAnsi="AvantGarde Md BT"/>
      <w:bCs/>
      <w:sz w:val="22"/>
    </w:rPr>
  </w:style>
  <w:style w:type="character" w:styleId="Numeropagina">
    <w:name w:val="page number"/>
    <w:basedOn w:val="Carpredefinitoparagrafo"/>
    <w:rsid w:val="0028719F"/>
  </w:style>
  <w:style w:type="character" w:customStyle="1" w:styleId="TestofumettoCarattere">
    <w:name w:val="Testo fumetto Carattere"/>
    <w:basedOn w:val="Carpredefinitoparagrafo"/>
    <w:link w:val="Testofumetto"/>
    <w:rsid w:val="0028719F"/>
    <w:rPr>
      <w:rFonts w:ascii="Tahoma" w:hAnsi="Tahoma" w:cs="Tahoma"/>
      <w:sz w:val="16"/>
      <w:szCs w:val="16"/>
    </w:rPr>
  </w:style>
  <w:style w:type="paragraph" w:styleId="Corpodeltesto3">
    <w:name w:val="Body Text 3"/>
    <w:basedOn w:val="Normale"/>
    <w:link w:val="Corpodeltesto3Carattere"/>
    <w:rsid w:val="0028719F"/>
    <w:pPr>
      <w:spacing w:after="120"/>
    </w:pPr>
    <w:rPr>
      <w:sz w:val="16"/>
      <w:szCs w:val="16"/>
    </w:rPr>
  </w:style>
  <w:style w:type="character" w:customStyle="1" w:styleId="Corpodeltesto3Carattere">
    <w:name w:val="Corpo del testo 3 Carattere"/>
    <w:basedOn w:val="Carpredefinitoparagrafo"/>
    <w:link w:val="Corpodeltesto3"/>
    <w:rsid w:val="0028719F"/>
    <w:rPr>
      <w:sz w:val="16"/>
      <w:szCs w:val="16"/>
    </w:rPr>
  </w:style>
  <w:style w:type="paragraph" w:customStyle="1" w:styleId="p12">
    <w:name w:val="p12"/>
    <w:basedOn w:val="Normale"/>
    <w:rsid w:val="0028719F"/>
    <w:pPr>
      <w:widowControl w:val="0"/>
      <w:tabs>
        <w:tab w:val="left" w:pos="180"/>
      </w:tabs>
      <w:autoSpaceDE w:val="0"/>
      <w:autoSpaceDN w:val="0"/>
      <w:adjustRightInd w:val="0"/>
      <w:spacing w:line="260" w:lineRule="atLeast"/>
      <w:jc w:val="both"/>
    </w:pPr>
    <w:rPr>
      <w:sz w:val="24"/>
      <w:szCs w:val="24"/>
    </w:rPr>
  </w:style>
  <w:style w:type="paragraph" w:customStyle="1" w:styleId="Normal">
    <w:name w:val="[Normal]"/>
    <w:rsid w:val="0028719F"/>
    <w:pPr>
      <w:autoSpaceDE w:val="0"/>
      <w:autoSpaceDN w:val="0"/>
      <w:adjustRightInd w:val="0"/>
    </w:pPr>
    <w:rPr>
      <w:rFonts w:ascii="Arial" w:hAnsi="Arial" w:cs="Arial"/>
      <w:sz w:val="24"/>
      <w:szCs w:val="24"/>
    </w:rPr>
  </w:style>
  <w:style w:type="paragraph" w:styleId="Paragrafoelenco">
    <w:name w:val="List Paragraph"/>
    <w:basedOn w:val="Normale"/>
    <w:uiPriority w:val="34"/>
    <w:qFormat/>
    <w:rsid w:val="00550D26"/>
    <w:pPr>
      <w:spacing w:after="200" w:line="276" w:lineRule="auto"/>
      <w:ind w:left="720"/>
      <w:contextualSpacing/>
    </w:pPr>
    <w:rPr>
      <w:rFonts w:ascii="Calibri" w:hAnsi="Calibri"/>
      <w:sz w:val="22"/>
      <w:szCs w:val="22"/>
    </w:rPr>
  </w:style>
  <w:style w:type="character" w:styleId="Enfasigrassetto">
    <w:name w:val="Strong"/>
    <w:basedOn w:val="Carpredefinitoparagrafo"/>
    <w:qFormat/>
    <w:rsid w:val="00550D26"/>
    <w:rPr>
      <w:b/>
      <w:bCs/>
    </w:rPr>
  </w:style>
  <w:style w:type="table" w:styleId="Tabellaacolori2">
    <w:name w:val="Table Colorful 2"/>
    <w:basedOn w:val="Tabellanormale"/>
    <w:rsid w:val="00433F6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Nessunaspaziatura">
    <w:name w:val="No Spacing"/>
    <w:link w:val="NessunaspaziaturaCarattere"/>
    <w:uiPriority w:val="1"/>
    <w:qFormat/>
    <w:rsid w:val="00416436"/>
    <w:rPr>
      <w:rFonts w:ascii="Calibri" w:hAnsi="Calibri"/>
      <w:sz w:val="22"/>
      <w:szCs w:val="22"/>
    </w:rPr>
  </w:style>
  <w:style w:type="character" w:customStyle="1" w:styleId="NessunaspaziaturaCarattere">
    <w:name w:val="Nessuna spaziatura Carattere"/>
    <w:link w:val="Nessunaspaziatura"/>
    <w:uiPriority w:val="1"/>
    <w:rsid w:val="00416436"/>
    <w:rPr>
      <w:rFonts w:ascii="Calibri" w:hAnsi="Calibri"/>
      <w:sz w:val="22"/>
      <w:szCs w:val="22"/>
      <w:lang w:bidi="ar-SA"/>
    </w:rPr>
  </w:style>
  <w:style w:type="character" w:customStyle="1" w:styleId="Titolo7Carattere">
    <w:name w:val="Titolo 7 Carattere"/>
    <w:basedOn w:val="Carpredefinitoparagrafo"/>
    <w:link w:val="Titolo7"/>
    <w:rsid w:val="002B7E66"/>
    <w:rPr>
      <w:rFonts w:ascii="Arial" w:hAnsi="Arial" w:cs="Arial"/>
      <w:b/>
      <w:bCs/>
      <w:noProof/>
      <w:color w:val="0000FF"/>
      <w:sz w:val="26"/>
      <w:szCs w:val="24"/>
    </w:rPr>
  </w:style>
  <w:style w:type="character" w:customStyle="1" w:styleId="Titolo9Carattere">
    <w:name w:val="Titolo 9 Carattere"/>
    <w:basedOn w:val="Carpredefinitoparagrafo"/>
    <w:link w:val="Titolo9"/>
    <w:rsid w:val="002B7E66"/>
    <w:rPr>
      <w:rFonts w:ascii="Arial" w:hAnsi="Arial" w:cs="Arial"/>
      <w:b/>
      <w:bCs/>
      <w:snapToGrid w:val="0"/>
      <w:color w:val="FF0000"/>
      <w:sz w:val="26"/>
      <w:szCs w:val="24"/>
    </w:rPr>
  </w:style>
  <w:style w:type="paragraph" w:styleId="Testocommento">
    <w:name w:val="annotation text"/>
    <w:basedOn w:val="Normale"/>
    <w:link w:val="TestocommentoCarattere"/>
    <w:rsid w:val="002B7E66"/>
    <w:rPr>
      <w:szCs w:val="24"/>
    </w:rPr>
  </w:style>
  <w:style w:type="character" w:customStyle="1" w:styleId="TestocommentoCarattere">
    <w:name w:val="Testo commento Carattere"/>
    <w:basedOn w:val="Carpredefinitoparagrafo"/>
    <w:link w:val="Testocommento"/>
    <w:rsid w:val="002B7E66"/>
    <w:rPr>
      <w:szCs w:val="24"/>
    </w:rPr>
  </w:style>
  <w:style w:type="paragraph" w:styleId="NormaleWeb">
    <w:name w:val="Normal (Web)"/>
    <w:basedOn w:val="Normale"/>
    <w:uiPriority w:val="99"/>
    <w:unhideWhenUsed/>
    <w:rsid w:val="002B7E66"/>
    <w:pPr>
      <w:spacing w:before="100" w:beforeAutospacing="1" w:after="100" w:afterAutospacing="1"/>
    </w:pPr>
    <w:rPr>
      <w:sz w:val="24"/>
      <w:szCs w:val="24"/>
    </w:rPr>
  </w:style>
  <w:style w:type="character" w:customStyle="1" w:styleId="Carattere3">
    <w:name w:val="Carattere3"/>
    <w:basedOn w:val="Carpredefinitoparagrafo"/>
    <w:rsid w:val="002B7E66"/>
    <w:rPr>
      <w:rFonts w:ascii="AvantGarde Md BT" w:hAnsi="AvantGarde Md BT"/>
      <w:b/>
      <w:bCs/>
      <w:iCs/>
      <w:color w:val="FF0000"/>
      <w:sz w:val="24"/>
      <w:szCs w:val="24"/>
      <w:lang w:val="it-IT" w:eastAsia="it-IT" w:bidi="ar-SA"/>
    </w:rPr>
  </w:style>
  <w:style w:type="paragraph" w:customStyle="1" w:styleId="testo">
    <w:name w:val="testo"/>
    <w:basedOn w:val="Normale"/>
    <w:rsid w:val="002B7E66"/>
    <w:pPr>
      <w:spacing w:before="100" w:beforeAutospacing="1" w:after="100" w:afterAutospacing="1" w:line="300" w:lineRule="atLeast"/>
    </w:pPr>
    <w:rPr>
      <w:rFonts w:ascii="Arial" w:eastAsia="SimSun" w:hAnsi="Arial" w:cs="Arial"/>
      <w:color w:val="333333"/>
      <w:lang w:eastAsia="zh-CN"/>
    </w:rPr>
  </w:style>
  <w:style w:type="character" w:customStyle="1" w:styleId="testo1">
    <w:name w:val="testo1"/>
    <w:basedOn w:val="Carpredefinitoparagrafo"/>
    <w:rsid w:val="002B7E66"/>
    <w:rPr>
      <w:rFonts w:ascii="Arial" w:hAnsi="Arial" w:cs="Arial" w:hint="default"/>
      <w:color w:val="333333"/>
      <w:sz w:val="20"/>
      <w:szCs w:val="20"/>
    </w:rPr>
  </w:style>
  <w:style w:type="paragraph" w:customStyle="1" w:styleId="Default">
    <w:name w:val="Default"/>
    <w:rsid w:val="002B7E66"/>
    <w:pPr>
      <w:autoSpaceDE w:val="0"/>
      <w:autoSpaceDN w:val="0"/>
      <w:adjustRightInd w:val="0"/>
    </w:pPr>
    <w:rPr>
      <w:rFonts w:eastAsia="SimSun"/>
      <w:color w:val="000000"/>
      <w:sz w:val="24"/>
      <w:szCs w:val="24"/>
      <w:lang w:eastAsia="zh-CN"/>
    </w:rPr>
  </w:style>
  <w:style w:type="paragraph" w:customStyle="1" w:styleId="text">
    <w:name w:val="text"/>
    <w:basedOn w:val="Normale"/>
    <w:rsid w:val="002B7E66"/>
    <w:pPr>
      <w:spacing w:before="100" w:beforeAutospacing="1" w:after="100" w:afterAutospacing="1" w:line="450" w:lineRule="atLeast"/>
    </w:pPr>
    <w:rPr>
      <w:rFonts w:ascii="Verdana" w:eastAsia="SimSun" w:hAnsi="Verdana"/>
      <w:color w:val="000080"/>
      <w:sz w:val="18"/>
      <w:szCs w:val="18"/>
      <w:lang w:eastAsia="zh-CN"/>
    </w:rPr>
  </w:style>
  <w:style w:type="character" w:customStyle="1" w:styleId="testofaq1">
    <w:name w:val="testofaq1"/>
    <w:basedOn w:val="Carpredefinitoparagrafo"/>
    <w:rsid w:val="002B7E66"/>
    <w:rPr>
      <w:rFonts w:ascii="Verdana" w:hAnsi="Verdana" w:hint="default"/>
      <w:b w:val="0"/>
      <w:bCs w:val="0"/>
      <w:color w:val="000000"/>
      <w:sz w:val="17"/>
      <w:szCs w:val="17"/>
    </w:rPr>
  </w:style>
  <w:style w:type="character" w:customStyle="1" w:styleId="WW8Num1z0">
    <w:name w:val="WW8Num1z0"/>
    <w:rsid w:val="002B7E66"/>
    <w:rPr>
      <w:rFonts w:ascii="Wingdings" w:hAnsi="Wingdings" w:cs="Wingdings" w:hint="default"/>
    </w:rPr>
  </w:style>
  <w:style w:type="character" w:customStyle="1" w:styleId="WW8Num1z1">
    <w:name w:val="WW8Num1z1"/>
    <w:rsid w:val="002B7E66"/>
    <w:rPr>
      <w:rFonts w:ascii="Times New Roman" w:eastAsia="Times New Roman" w:hAnsi="Times New Roman" w:cs="Times New Roman" w:hint="default"/>
    </w:rPr>
  </w:style>
  <w:style w:type="character" w:customStyle="1" w:styleId="WW8Num1z2">
    <w:name w:val="WW8Num1z2"/>
    <w:rsid w:val="002B7E66"/>
  </w:style>
  <w:style w:type="character" w:customStyle="1" w:styleId="WW8Num1z3">
    <w:name w:val="WW8Num1z3"/>
    <w:rsid w:val="002B7E66"/>
  </w:style>
  <w:style w:type="character" w:customStyle="1" w:styleId="WW8Num1z4">
    <w:name w:val="WW8Num1z4"/>
    <w:rsid w:val="002B7E66"/>
  </w:style>
  <w:style w:type="character" w:customStyle="1" w:styleId="WW8Num1z5">
    <w:name w:val="WW8Num1z5"/>
    <w:rsid w:val="002B7E66"/>
  </w:style>
  <w:style w:type="character" w:customStyle="1" w:styleId="WW8Num1z6">
    <w:name w:val="WW8Num1z6"/>
    <w:rsid w:val="002B7E66"/>
  </w:style>
  <w:style w:type="character" w:customStyle="1" w:styleId="WW8Num1z7">
    <w:name w:val="WW8Num1z7"/>
    <w:rsid w:val="002B7E66"/>
  </w:style>
  <w:style w:type="character" w:customStyle="1" w:styleId="WW8Num1z8">
    <w:name w:val="WW8Num1z8"/>
    <w:rsid w:val="002B7E66"/>
  </w:style>
  <w:style w:type="character" w:customStyle="1" w:styleId="WW8Num2z0">
    <w:name w:val="WW8Num2z0"/>
    <w:rsid w:val="002B7E66"/>
    <w:rPr>
      <w:rFonts w:ascii="Symbol" w:hAnsi="Symbol" w:cs="Symbol" w:hint="default"/>
    </w:rPr>
  </w:style>
  <w:style w:type="character" w:customStyle="1" w:styleId="WW8Num2z1">
    <w:name w:val="WW8Num2z1"/>
    <w:rsid w:val="002B7E66"/>
    <w:rPr>
      <w:rFonts w:ascii="Courier New" w:hAnsi="Courier New" w:cs="Courier New" w:hint="default"/>
    </w:rPr>
  </w:style>
  <w:style w:type="character" w:customStyle="1" w:styleId="WW8Num2z2">
    <w:name w:val="WW8Num2z2"/>
    <w:rsid w:val="002B7E66"/>
    <w:rPr>
      <w:rFonts w:ascii="Wingdings" w:hAnsi="Wingdings" w:cs="Wingdings" w:hint="default"/>
    </w:rPr>
  </w:style>
  <w:style w:type="character" w:customStyle="1" w:styleId="WW8Num3z0">
    <w:name w:val="WW8Num3z0"/>
    <w:rsid w:val="002B7E66"/>
    <w:rPr>
      <w:rFonts w:ascii="Arial" w:eastAsia="Times New Roman" w:hAnsi="Arial" w:cs="Arial" w:hint="default"/>
    </w:rPr>
  </w:style>
  <w:style w:type="character" w:customStyle="1" w:styleId="WW8Num3z1">
    <w:name w:val="WW8Num3z1"/>
    <w:rsid w:val="002B7E66"/>
    <w:rPr>
      <w:rFonts w:ascii="Courier New" w:hAnsi="Courier New" w:cs="Courier New" w:hint="default"/>
    </w:rPr>
  </w:style>
  <w:style w:type="character" w:customStyle="1" w:styleId="WW8Num3z2">
    <w:name w:val="WW8Num3z2"/>
    <w:rsid w:val="002B7E66"/>
    <w:rPr>
      <w:rFonts w:ascii="Wingdings" w:hAnsi="Wingdings" w:cs="Wingdings" w:hint="default"/>
    </w:rPr>
  </w:style>
  <w:style w:type="character" w:customStyle="1" w:styleId="WW8Num3z3">
    <w:name w:val="WW8Num3z3"/>
    <w:rsid w:val="002B7E66"/>
    <w:rPr>
      <w:rFonts w:ascii="Symbol" w:hAnsi="Symbol" w:cs="Symbol" w:hint="default"/>
    </w:rPr>
  </w:style>
  <w:style w:type="character" w:customStyle="1" w:styleId="WW8Num4z0">
    <w:name w:val="WW8Num4z0"/>
    <w:rsid w:val="002B7E66"/>
    <w:rPr>
      <w:rFonts w:ascii="Arial" w:eastAsia="Times New Roman" w:hAnsi="Arial" w:cs="Arial" w:hint="default"/>
    </w:rPr>
  </w:style>
  <w:style w:type="character" w:customStyle="1" w:styleId="WW8Num4z1">
    <w:name w:val="WW8Num4z1"/>
    <w:rsid w:val="002B7E66"/>
    <w:rPr>
      <w:rFonts w:ascii="Courier New" w:hAnsi="Courier New" w:cs="Courier New" w:hint="default"/>
    </w:rPr>
  </w:style>
  <w:style w:type="character" w:customStyle="1" w:styleId="WW8Num4z2">
    <w:name w:val="WW8Num4z2"/>
    <w:rsid w:val="002B7E66"/>
    <w:rPr>
      <w:rFonts w:ascii="Wingdings" w:hAnsi="Wingdings" w:cs="Wingdings" w:hint="default"/>
    </w:rPr>
  </w:style>
  <w:style w:type="character" w:customStyle="1" w:styleId="WW8Num4z3">
    <w:name w:val="WW8Num4z3"/>
    <w:rsid w:val="002B7E66"/>
    <w:rPr>
      <w:rFonts w:ascii="Symbol" w:hAnsi="Symbol" w:cs="Symbol" w:hint="default"/>
    </w:rPr>
  </w:style>
  <w:style w:type="character" w:customStyle="1" w:styleId="WW8Num5z0">
    <w:name w:val="WW8Num5z0"/>
    <w:rsid w:val="002B7E66"/>
    <w:rPr>
      <w:rFonts w:hint="default"/>
    </w:rPr>
  </w:style>
  <w:style w:type="character" w:customStyle="1" w:styleId="WW8Num5z1">
    <w:name w:val="WW8Num5z1"/>
    <w:rsid w:val="002B7E66"/>
  </w:style>
  <w:style w:type="character" w:customStyle="1" w:styleId="WW8Num5z2">
    <w:name w:val="WW8Num5z2"/>
    <w:rsid w:val="002B7E66"/>
  </w:style>
  <w:style w:type="character" w:customStyle="1" w:styleId="WW8Num5z3">
    <w:name w:val="WW8Num5z3"/>
    <w:rsid w:val="002B7E66"/>
  </w:style>
  <w:style w:type="character" w:customStyle="1" w:styleId="WW8Num5z4">
    <w:name w:val="WW8Num5z4"/>
    <w:rsid w:val="002B7E66"/>
  </w:style>
  <w:style w:type="character" w:customStyle="1" w:styleId="WW8Num5z5">
    <w:name w:val="WW8Num5z5"/>
    <w:rsid w:val="002B7E66"/>
  </w:style>
  <w:style w:type="character" w:customStyle="1" w:styleId="WW8Num5z6">
    <w:name w:val="WW8Num5z6"/>
    <w:rsid w:val="002B7E66"/>
  </w:style>
  <w:style w:type="character" w:customStyle="1" w:styleId="WW8Num5z7">
    <w:name w:val="WW8Num5z7"/>
    <w:rsid w:val="002B7E66"/>
  </w:style>
  <w:style w:type="character" w:customStyle="1" w:styleId="WW8Num5z8">
    <w:name w:val="WW8Num5z8"/>
    <w:rsid w:val="002B7E66"/>
  </w:style>
  <w:style w:type="character" w:customStyle="1" w:styleId="WW8Num6z0">
    <w:name w:val="WW8Num6z0"/>
    <w:rsid w:val="002B7E66"/>
    <w:rPr>
      <w:rFonts w:hint="default"/>
    </w:rPr>
  </w:style>
  <w:style w:type="character" w:customStyle="1" w:styleId="WW8Num6z1">
    <w:name w:val="WW8Num6z1"/>
    <w:rsid w:val="002B7E66"/>
    <w:rPr>
      <w:rFonts w:ascii="Arial" w:hAnsi="Arial" w:cs="Arial"/>
      <w:b/>
      <w:bCs/>
      <w:i/>
      <w:iCs/>
      <w:sz w:val="24"/>
      <w:szCs w:val="24"/>
    </w:rPr>
  </w:style>
  <w:style w:type="character" w:customStyle="1" w:styleId="WW8Num6z2">
    <w:name w:val="WW8Num6z2"/>
    <w:rsid w:val="002B7E66"/>
  </w:style>
  <w:style w:type="character" w:customStyle="1" w:styleId="WW8Num6z3">
    <w:name w:val="WW8Num6z3"/>
    <w:rsid w:val="002B7E66"/>
  </w:style>
  <w:style w:type="character" w:customStyle="1" w:styleId="WW8Num6z4">
    <w:name w:val="WW8Num6z4"/>
    <w:rsid w:val="002B7E66"/>
  </w:style>
  <w:style w:type="character" w:customStyle="1" w:styleId="WW8Num6z5">
    <w:name w:val="WW8Num6z5"/>
    <w:rsid w:val="002B7E66"/>
  </w:style>
  <w:style w:type="character" w:customStyle="1" w:styleId="WW8Num6z6">
    <w:name w:val="WW8Num6z6"/>
    <w:rsid w:val="002B7E66"/>
  </w:style>
  <w:style w:type="character" w:customStyle="1" w:styleId="WW8Num6z7">
    <w:name w:val="WW8Num6z7"/>
    <w:rsid w:val="002B7E66"/>
  </w:style>
  <w:style w:type="character" w:customStyle="1" w:styleId="WW8Num6z8">
    <w:name w:val="WW8Num6z8"/>
    <w:rsid w:val="002B7E66"/>
  </w:style>
  <w:style w:type="character" w:customStyle="1" w:styleId="WW8Num7z0">
    <w:name w:val="WW8Num7z0"/>
    <w:rsid w:val="002B7E66"/>
    <w:rPr>
      <w:rFonts w:ascii="Symbol" w:hAnsi="Symbol" w:cs="Symbol" w:hint="default"/>
      <w:sz w:val="24"/>
      <w:szCs w:val="24"/>
    </w:rPr>
  </w:style>
  <w:style w:type="character" w:customStyle="1" w:styleId="WW8Num7z1">
    <w:name w:val="WW8Num7z1"/>
    <w:rsid w:val="002B7E66"/>
    <w:rPr>
      <w:rFonts w:ascii="Courier New" w:hAnsi="Courier New" w:cs="Courier New" w:hint="default"/>
    </w:rPr>
  </w:style>
  <w:style w:type="character" w:customStyle="1" w:styleId="WW8Num7z2">
    <w:name w:val="WW8Num7z2"/>
    <w:rsid w:val="002B7E66"/>
    <w:rPr>
      <w:rFonts w:ascii="Wingdings" w:hAnsi="Wingdings" w:cs="Wingdings" w:hint="default"/>
    </w:rPr>
  </w:style>
  <w:style w:type="character" w:customStyle="1" w:styleId="WW8Num8z0">
    <w:name w:val="WW8Num8z0"/>
    <w:rsid w:val="002B7E66"/>
    <w:rPr>
      <w:rFonts w:ascii="Symbol" w:hAnsi="Symbol" w:cs="Symbol" w:hint="default"/>
    </w:rPr>
  </w:style>
  <w:style w:type="character" w:customStyle="1" w:styleId="WW8Num8z1">
    <w:name w:val="WW8Num8z1"/>
    <w:rsid w:val="002B7E66"/>
    <w:rPr>
      <w:rFonts w:ascii="Courier New" w:hAnsi="Courier New" w:cs="Courier New" w:hint="default"/>
    </w:rPr>
  </w:style>
  <w:style w:type="character" w:customStyle="1" w:styleId="WW8Num8z2">
    <w:name w:val="WW8Num8z2"/>
    <w:rsid w:val="002B7E66"/>
    <w:rPr>
      <w:rFonts w:ascii="Wingdings" w:hAnsi="Wingdings" w:cs="Wingdings" w:hint="default"/>
    </w:rPr>
  </w:style>
  <w:style w:type="character" w:customStyle="1" w:styleId="WW8Num9z0">
    <w:name w:val="WW8Num9z0"/>
    <w:rsid w:val="002B7E66"/>
  </w:style>
  <w:style w:type="character" w:customStyle="1" w:styleId="WW8Num9z1">
    <w:name w:val="WW8Num9z1"/>
    <w:rsid w:val="002B7E66"/>
  </w:style>
  <w:style w:type="character" w:customStyle="1" w:styleId="WW8Num9z2">
    <w:name w:val="WW8Num9z2"/>
    <w:rsid w:val="002B7E66"/>
  </w:style>
  <w:style w:type="character" w:customStyle="1" w:styleId="WW8Num9z3">
    <w:name w:val="WW8Num9z3"/>
    <w:rsid w:val="002B7E66"/>
  </w:style>
  <w:style w:type="character" w:customStyle="1" w:styleId="WW8Num9z4">
    <w:name w:val="WW8Num9z4"/>
    <w:rsid w:val="002B7E66"/>
  </w:style>
  <w:style w:type="character" w:customStyle="1" w:styleId="WW8Num9z5">
    <w:name w:val="WW8Num9z5"/>
    <w:rsid w:val="002B7E66"/>
  </w:style>
  <w:style w:type="character" w:customStyle="1" w:styleId="WW8Num9z6">
    <w:name w:val="WW8Num9z6"/>
    <w:rsid w:val="002B7E66"/>
  </w:style>
  <w:style w:type="character" w:customStyle="1" w:styleId="WW8Num9z7">
    <w:name w:val="WW8Num9z7"/>
    <w:rsid w:val="002B7E66"/>
  </w:style>
  <w:style w:type="character" w:customStyle="1" w:styleId="WW8Num9z8">
    <w:name w:val="WW8Num9z8"/>
    <w:rsid w:val="002B7E66"/>
  </w:style>
  <w:style w:type="character" w:customStyle="1" w:styleId="WW8Num10z0">
    <w:name w:val="WW8Num10z0"/>
    <w:rsid w:val="002B7E66"/>
    <w:rPr>
      <w:rFonts w:hint="default"/>
    </w:rPr>
  </w:style>
  <w:style w:type="character" w:customStyle="1" w:styleId="WW8Num10z1">
    <w:name w:val="WW8Num10z1"/>
    <w:rsid w:val="002B7E66"/>
    <w:rPr>
      <w:rFonts w:ascii="Arial" w:hAnsi="Arial" w:cs="Arial"/>
      <w:sz w:val="24"/>
      <w:szCs w:val="24"/>
    </w:rPr>
  </w:style>
  <w:style w:type="character" w:customStyle="1" w:styleId="WW8Num10z2">
    <w:name w:val="WW8Num10z2"/>
    <w:rsid w:val="002B7E66"/>
  </w:style>
  <w:style w:type="character" w:customStyle="1" w:styleId="WW8Num10z3">
    <w:name w:val="WW8Num10z3"/>
    <w:rsid w:val="002B7E66"/>
  </w:style>
  <w:style w:type="character" w:customStyle="1" w:styleId="WW8Num10z4">
    <w:name w:val="WW8Num10z4"/>
    <w:rsid w:val="002B7E66"/>
  </w:style>
  <w:style w:type="character" w:customStyle="1" w:styleId="WW8Num10z5">
    <w:name w:val="WW8Num10z5"/>
    <w:rsid w:val="002B7E66"/>
  </w:style>
  <w:style w:type="character" w:customStyle="1" w:styleId="WW8Num10z6">
    <w:name w:val="WW8Num10z6"/>
    <w:rsid w:val="002B7E66"/>
  </w:style>
  <w:style w:type="character" w:customStyle="1" w:styleId="WW8Num10z7">
    <w:name w:val="WW8Num10z7"/>
    <w:rsid w:val="002B7E66"/>
  </w:style>
  <w:style w:type="character" w:customStyle="1" w:styleId="WW8Num10z8">
    <w:name w:val="WW8Num10z8"/>
    <w:rsid w:val="002B7E66"/>
  </w:style>
  <w:style w:type="character" w:customStyle="1" w:styleId="WW8Num11z0">
    <w:name w:val="WW8Num11z0"/>
    <w:rsid w:val="002B7E66"/>
  </w:style>
  <w:style w:type="character" w:customStyle="1" w:styleId="WW8Num11z1">
    <w:name w:val="WW8Num11z1"/>
    <w:rsid w:val="002B7E66"/>
  </w:style>
  <w:style w:type="character" w:customStyle="1" w:styleId="WW8Num11z2">
    <w:name w:val="WW8Num11z2"/>
    <w:rsid w:val="002B7E66"/>
  </w:style>
  <w:style w:type="character" w:customStyle="1" w:styleId="WW8Num11z3">
    <w:name w:val="WW8Num11z3"/>
    <w:rsid w:val="002B7E66"/>
  </w:style>
  <w:style w:type="character" w:customStyle="1" w:styleId="WW8Num11z4">
    <w:name w:val="WW8Num11z4"/>
    <w:rsid w:val="002B7E66"/>
  </w:style>
  <w:style w:type="character" w:customStyle="1" w:styleId="WW8Num11z5">
    <w:name w:val="WW8Num11z5"/>
    <w:rsid w:val="002B7E66"/>
  </w:style>
  <w:style w:type="character" w:customStyle="1" w:styleId="WW8Num11z6">
    <w:name w:val="WW8Num11z6"/>
    <w:rsid w:val="002B7E66"/>
  </w:style>
  <w:style w:type="character" w:customStyle="1" w:styleId="WW8Num11z7">
    <w:name w:val="WW8Num11z7"/>
    <w:rsid w:val="002B7E66"/>
  </w:style>
  <w:style w:type="character" w:customStyle="1" w:styleId="WW8Num11z8">
    <w:name w:val="WW8Num11z8"/>
    <w:rsid w:val="002B7E66"/>
  </w:style>
  <w:style w:type="character" w:customStyle="1" w:styleId="WW8Num12z0">
    <w:name w:val="WW8Num12z0"/>
    <w:rsid w:val="002B7E66"/>
    <w:rPr>
      <w:rFonts w:hint="default"/>
    </w:rPr>
  </w:style>
  <w:style w:type="character" w:customStyle="1" w:styleId="WW8Num12z1">
    <w:name w:val="WW8Num12z1"/>
    <w:rsid w:val="002B7E66"/>
  </w:style>
  <w:style w:type="character" w:customStyle="1" w:styleId="WW8Num12z2">
    <w:name w:val="WW8Num12z2"/>
    <w:rsid w:val="002B7E66"/>
  </w:style>
  <w:style w:type="character" w:customStyle="1" w:styleId="WW8Num12z3">
    <w:name w:val="WW8Num12z3"/>
    <w:rsid w:val="002B7E66"/>
  </w:style>
  <w:style w:type="character" w:customStyle="1" w:styleId="WW8Num12z4">
    <w:name w:val="WW8Num12z4"/>
    <w:rsid w:val="002B7E66"/>
  </w:style>
  <w:style w:type="character" w:customStyle="1" w:styleId="WW8Num12z5">
    <w:name w:val="WW8Num12z5"/>
    <w:rsid w:val="002B7E66"/>
  </w:style>
  <w:style w:type="character" w:customStyle="1" w:styleId="WW8Num12z6">
    <w:name w:val="WW8Num12z6"/>
    <w:rsid w:val="002B7E66"/>
  </w:style>
  <w:style w:type="character" w:customStyle="1" w:styleId="WW8Num12z7">
    <w:name w:val="WW8Num12z7"/>
    <w:rsid w:val="002B7E66"/>
  </w:style>
  <w:style w:type="character" w:customStyle="1" w:styleId="WW8Num12z8">
    <w:name w:val="WW8Num12z8"/>
    <w:rsid w:val="002B7E66"/>
  </w:style>
  <w:style w:type="character" w:customStyle="1" w:styleId="Carpredefinitoparagrafo1">
    <w:name w:val="Car. predefinito paragrafo1"/>
    <w:rsid w:val="002B7E66"/>
  </w:style>
  <w:style w:type="character" w:customStyle="1" w:styleId="Caratteredinumerazione">
    <w:name w:val="Carattere di numerazione"/>
    <w:rsid w:val="002B7E66"/>
  </w:style>
  <w:style w:type="character" w:customStyle="1" w:styleId="Punti">
    <w:name w:val="Punti"/>
    <w:rsid w:val="002B7E66"/>
    <w:rPr>
      <w:rFonts w:ascii="OpenSymbol" w:eastAsia="OpenSymbol" w:hAnsi="OpenSymbol" w:cs="OpenSymbol"/>
    </w:rPr>
  </w:style>
  <w:style w:type="paragraph" w:customStyle="1" w:styleId="Intestazione1">
    <w:name w:val="Intestazione1"/>
    <w:basedOn w:val="Normale"/>
    <w:next w:val="Corpodeltesto"/>
    <w:rsid w:val="002B7E66"/>
    <w:pPr>
      <w:keepNext/>
      <w:suppressAutoHyphens/>
      <w:spacing w:before="240" w:after="120" w:line="276" w:lineRule="auto"/>
    </w:pPr>
    <w:rPr>
      <w:rFonts w:ascii="Arial" w:eastAsia="Arial Unicode MS" w:hAnsi="Arial" w:cs="Mangal"/>
      <w:sz w:val="28"/>
      <w:szCs w:val="28"/>
      <w:lang w:eastAsia="ar-SA"/>
    </w:rPr>
  </w:style>
  <w:style w:type="paragraph" w:styleId="Elenco">
    <w:name w:val="List"/>
    <w:basedOn w:val="Corpodeltesto"/>
    <w:rsid w:val="002B7E66"/>
    <w:pPr>
      <w:suppressAutoHyphens/>
      <w:spacing w:after="120" w:line="276" w:lineRule="auto"/>
      <w:jc w:val="left"/>
    </w:pPr>
    <w:rPr>
      <w:rFonts w:ascii="Calibri" w:hAnsi="Calibri" w:cs="Mangal"/>
      <w:bCs w:val="0"/>
      <w:szCs w:val="22"/>
      <w:lang w:eastAsia="ar-SA"/>
    </w:rPr>
  </w:style>
  <w:style w:type="paragraph" w:customStyle="1" w:styleId="Didascalia1">
    <w:name w:val="Didascalia1"/>
    <w:basedOn w:val="Normale"/>
    <w:rsid w:val="002B7E66"/>
    <w:pPr>
      <w:suppressLineNumbers/>
      <w:suppressAutoHyphens/>
      <w:spacing w:before="120" w:after="120" w:line="276" w:lineRule="auto"/>
    </w:pPr>
    <w:rPr>
      <w:rFonts w:ascii="Calibri" w:hAnsi="Calibri" w:cs="Mangal"/>
      <w:i/>
      <w:iCs/>
      <w:sz w:val="24"/>
      <w:szCs w:val="24"/>
      <w:lang w:eastAsia="ar-SA"/>
    </w:rPr>
  </w:style>
  <w:style w:type="paragraph" w:customStyle="1" w:styleId="Indice">
    <w:name w:val="Indice"/>
    <w:basedOn w:val="Normale"/>
    <w:rsid w:val="002B7E66"/>
    <w:pPr>
      <w:suppressLineNumbers/>
      <w:suppressAutoHyphens/>
      <w:spacing w:after="200" w:line="276" w:lineRule="auto"/>
    </w:pPr>
    <w:rPr>
      <w:rFonts w:ascii="Calibri" w:hAnsi="Calibri" w:cs="Mangal"/>
      <w:sz w:val="22"/>
      <w:szCs w:val="22"/>
      <w:lang w:eastAsia="ar-SA"/>
    </w:rPr>
  </w:style>
  <w:style w:type="paragraph" w:customStyle="1" w:styleId="Corpodeltesto21">
    <w:name w:val="Corpo del testo 21"/>
    <w:basedOn w:val="Normale"/>
    <w:rsid w:val="002B7E66"/>
    <w:pPr>
      <w:suppressAutoHyphens/>
      <w:jc w:val="both"/>
    </w:pPr>
    <w:rPr>
      <w:rFonts w:ascii="Calibri" w:hAnsi="Calibri" w:cs="Calibri"/>
      <w:sz w:val="24"/>
      <w:szCs w:val="24"/>
      <w:lang w:eastAsia="ar-SA"/>
    </w:rPr>
  </w:style>
  <w:style w:type="paragraph" w:customStyle="1" w:styleId="Contenutotabella">
    <w:name w:val="Contenuto tabella"/>
    <w:basedOn w:val="Normale"/>
    <w:rsid w:val="002B7E66"/>
    <w:pPr>
      <w:suppressLineNumbers/>
      <w:suppressAutoHyphens/>
      <w:spacing w:after="200" w:line="276" w:lineRule="auto"/>
    </w:pPr>
    <w:rPr>
      <w:rFonts w:ascii="Calibri" w:hAnsi="Calibri" w:cs="Calibri"/>
      <w:sz w:val="22"/>
      <w:szCs w:val="22"/>
      <w:lang w:eastAsia="ar-SA"/>
    </w:rPr>
  </w:style>
  <w:style w:type="paragraph" w:customStyle="1" w:styleId="Intestazionetabella">
    <w:name w:val="Intestazione tabella"/>
    <w:basedOn w:val="Contenutotabella"/>
    <w:rsid w:val="002B7E66"/>
    <w:pPr>
      <w:jc w:val="center"/>
    </w:pPr>
    <w:rPr>
      <w:b/>
      <w:bCs/>
    </w:rPr>
  </w:style>
  <w:style w:type="paragraph" w:customStyle="1" w:styleId="Contenutocornice">
    <w:name w:val="Contenuto cornice"/>
    <w:basedOn w:val="Corpodeltesto"/>
    <w:rsid w:val="002B7E66"/>
    <w:pPr>
      <w:suppressAutoHyphens/>
      <w:spacing w:after="120" w:line="276" w:lineRule="auto"/>
      <w:jc w:val="left"/>
    </w:pPr>
    <w:rPr>
      <w:rFonts w:ascii="Calibri" w:hAnsi="Calibri" w:cs="Calibri"/>
      <w:bCs w:val="0"/>
      <w:szCs w:val="22"/>
      <w:lang w:eastAsia="ar-SA"/>
    </w:rPr>
  </w:style>
  <w:style w:type="character" w:customStyle="1" w:styleId="Corpodeltesto2Carattere1">
    <w:name w:val="Corpo del testo 2 Carattere1"/>
    <w:basedOn w:val="Carpredefinitoparagrafo"/>
    <w:uiPriority w:val="99"/>
    <w:rsid w:val="002B7E66"/>
    <w:rPr>
      <w:sz w:val="28"/>
    </w:rPr>
  </w:style>
  <w:style w:type="paragraph" w:styleId="Puntoelenco">
    <w:name w:val="List Bullet"/>
    <w:basedOn w:val="Normale"/>
    <w:autoRedefine/>
    <w:rsid w:val="002B7E66"/>
    <w:pPr>
      <w:numPr>
        <w:numId w:val="15"/>
      </w:numPr>
      <w:suppressAutoHyphens/>
      <w:spacing w:after="200" w:line="276" w:lineRule="auto"/>
    </w:pPr>
    <w:rPr>
      <w:rFonts w:ascii="Calibri" w:hAnsi="Calibri" w:cs="Calibri"/>
      <w:sz w:val="22"/>
      <w:szCs w:val="22"/>
      <w:lang w:eastAsia="ar-SA"/>
    </w:rPr>
  </w:style>
  <w:style w:type="paragraph" w:customStyle="1" w:styleId="provvr31">
    <w:name w:val="provv_r31"/>
    <w:basedOn w:val="Normale"/>
    <w:rsid w:val="002B7E66"/>
    <w:pPr>
      <w:spacing w:before="100" w:beforeAutospacing="1" w:after="100" w:afterAutospacing="1"/>
      <w:ind w:firstLine="800"/>
      <w:jc w:val="both"/>
    </w:pPr>
    <w:rPr>
      <w:rFonts w:ascii="Verdana" w:hAnsi="Verdana"/>
      <w:sz w:val="24"/>
      <w:szCs w:val="24"/>
    </w:rPr>
  </w:style>
  <w:style w:type="character" w:customStyle="1" w:styleId="Titolo6Carattere">
    <w:name w:val="Titolo 6 Carattere"/>
    <w:basedOn w:val="Carpredefinitoparagrafo"/>
    <w:link w:val="Titolo6"/>
    <w:rsid w:val="002B7E66"/>
    <w:rPr>
      <w:rFonts w:ascii="AvantGarde Md BT" w:hAnsi="AvantGarde Md BT"/>
      <w:b/>
      <w:sz w:val="22"/>
    </w:rPr>
  </w:style>
  <w:style w:type="character" w:customStyle="1" w:styleId="Titolo5Carattere">
    <w:name w:val="Titolo 5 Carattere"/>
    <w:basedOn w:val="Carpredefinitoparagrafo"/>
    <w:link w:val="Titolo5"/>
    <w:rsid w:val="002B7E66"/>
    <w:rPr>
      <w:b/>
      <w:sz w:val="26"/>
      <w:u w:val="single"/>
    </w:rPr>
  </w:style>
  <w:style w:type="character" w:customStyle="1" w:styleId="Titolo8Carattere">
    <w:name w:val="Titolo 8 Carattere"/>
    <w:basedOn w:val="Carpredefinitoparagrafo"/>
    <w:link w:val="Titolo8"/>
    <w:rsid w:val="002B7E66"/>
    <w:rPr>
      <w:rFonts w:ascii="AvantGarde Md BT" w:hAnsi="AvantGarde Md BT"/>
      <w:sz w:val="24"/>
    </w:rPr>
  </w:style>
  <w:style w:type="character" w:customStyle="1" w:styleId="TitoloCarattere">
    <w:name w:val="Titolo Carattere"/>
    <w:basedOn w:val="Carpredefinitoparagrafo"/>
    <w:link w:val="Titolo"/>
    <w:rsid w:val="002B7E66"/>
    <w:rPr>
      <w:rFonts w:ascii="Monotype Corsiva" w:hAnsi="Monotype Corsiva"/>
      <w:color w:val="000080"/>
      <w:sz w:val="28"/>
    </w:rPr>
  </w:style>
  <w:style w:type="character" w:styleId="Enfasicorsivo">
    <w:name w:val="Emphasis"/>
    <w:basedOn w:val="Carpredefinitoparagrafo"/>
    <w:uiPriority w:val="20"/>
    <w:qFormat/>
    <w:rsid w:val="002B7E66"/>
    <w:rPr>
      <w:i/>
      <w:iCs/>
    </w:rPr>
  </w:style>
  <w:style w:type="table" w:styleId="Elencochiaro-Colore5">
    <w:name w:val="Light List Accent 5"/>
    <w:basedOn w:val="Tabellanormale"/>
    <w:uiPriority w:val="61"/>
    <w:rsid w:val="002B7E6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Elencochiaro-Colore11">
    <w:name w:val="Elenco chiaro - Colore 11"/>
    <w:basedOn w:val="Tabellanormale"/>
    <w:uiPriority w:val="61"/>
    <w:rsid w:val="003B146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fondomedio1-Colore5">
    <w:name w:val="Medium Shading 1 Accent 5"/>
    <w:basedOn w:val="Tabellanormale"/>
    <w:uiPriority w:val="63"/>
    <w:rsid w:val="003B146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Stile">
    <w:name w:val="Stile"/>
    <w:rsid w:val="005957C7"/>
    <w:pPr>
      <w:widowControl w:val="0"/>
      <w:autoSpaceDE w:val="0"/>
      <w:autoSpaceDN w:val="0"/>
      <w:adjustRightInd w:val="0"/>
    </w:pPr>
    <w:rPr>
      <w:rFonts w:ascii="SimSun" w:eastAsia="SimSun" w:hAnsi="Calibri" w:cs="SimSu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68095">
      <w:bodyDiv w:val="1"/>
      <w:marLeft w:val="0"/>
      <w:marRight w:val="0"/>
      <w:marTop w:val="0"/>
      <w:marBottom w:val="0"/>
      <w:divBdr>
        <w:top w:val="none" w:sz="0" w:space="0" w:color="auto"/>
        <w:left w:val="none" w:sz="0" w:space="0" w:color="auto"/>
        <w:bottom w:val="none" w:sz="0" w:space="0" w:color="auto"/>
        <w:right w:val="none" w:sz="0" w:space="0" w:color="auto"/>
      </w:divBdr>
    </w:div>
    <w:div w:id="9766843">
      <w:bodyDiv w:val="1"/>
      <w:marLeft w:val="0"/>
      <w:marRight w:val="0"/>
      <w:marTop w:val="0"/>
      <w:marBottom w:val="0"/>
      <w:divBdr>
        <w:top w:val="none" w:sz="0" w:space="0" w:color="auto"/>
        <w:left w:val="none" w:sz="0" w:space="0" w:color="auto"/>
        <w:bottom w:val="none" w:sz="0" w:space="0" w:color="auto"/>
        <w:right w:val="none" w:sz="0" w:space="0" w:color="auto"/>
      </w:divBdr>
    </w:div>
    <w:div w:id="11877261">
      <w:bodyDiv w:val="1"/>
      <w:marLeft w:val="0"/>
      <w:marRight w:val="0"/>
      <w:marTop w:val="0"/>
      <w:marBottom w:val="0"/>
      <w:divBdr>
        <w:top w:val="none" w:sz="0" w:space="0" w:color="auto"/>
        <w:left w:val="none" w:sz="0" w:space="0" w:color="auto"/>
        <w:bottom w:val="none" w:sz="0" w:space="0" w:color="auto"/>
        <w:right w:val="none" w:sz="0" w:space="0" w:color="auto"/>
      </w:divBdr>
    </w:div>
    <w:div w:id="27923077">
      <w:bodyDiv w:val="1"/>
      <w:marLeft w:val="0"/>
      <w:marRight w:val="0"/>
      <w:marTop w:val="0"/>
      <w:marBottom w:val="0"/>
      <w:divBdr>
        <w:top w:val="none" w:sz="0" w:space="0" w:color="auto"/>
        <w:left w:val="none" w:sz="0" w:space="0" w:color="auto"/>
        <w:bottom w:val="none" w:sz="0" w:space="0" w:color="auto"/>
        <w:right w:val="none" w:sz="0" w:space="0" w:color="auto"/>
      </w:divBdr>
    </w:div>
    <w:div w:id="34549080">
      <w:bodyDiv w:val="1"/>
      <w:marLeft w:val="0"/>
      <w:marRight w:val="0"/>
      <w:marTop w:val="0"/>
      <w:marBottom w:val="0"/>
      <w:divBdr>
        <w:top w:val="none" w:sz="0" w:space="0" w:color="auto"/>
        <w:left w:val="none" w:sz="0" w:space="0" w:color="auto"/>
        <w:bottom w:val="none" w:sz="0" w:space="0" w:color="auto"/>
        <w:right w:val="none" w:sz="0" w:space="0" w:color="auto"/>
      </w:divBdr>
    </w:div>
    <w:div w:id="36439034">
      <w:bodyDiv w:val="1"/>
      <w:marLeft w:val="0"/>
      <w:marRight w:val="0"/>
      <w:marTop w:val="0"/>
      <w:marBottom w:val="0"/>
      <w:divBdr>
        <w:top w:val="none" w:sz="0" w:space="0" w:color="auto"/>
        <w:left w:val="none" w:sz="0" w:space="0" w:color="auto"/>
        <w:bottom w:val="none" w:sz="0" w:space="0" w:color="auto"/>
        <w:right w:val="none" w:sz="0" w:space="0" w:color="auto"/>
      </w:divBdr>
    </w:div>
    <w:div w:id="75594376">
      <w:bodyDiv w:val="1"/>
      <w:marLeft w:val="0"/>
      <w:marRight w:val="0"/>
      <w:marTop w:val="0"/>
      <w:marBottom w:val="0"/>
      <w:divBdr>
        <w:top w:val="none" w:sz="0" w:space="0" w:color="auto"/>
        <w:left w:val="none" w:sz="0" w:space="0" w:color="auto"/>
        <w:bottom w:val="none" w:sz="0" w:space="0" w:color="auto"/>
        <w:right w:val="none" w:sz="0" w:space="0" w:color="auto"/>
      </w:divBdr>
    </w:div>
    <w:div w:id="81342419">
      <w:bodyDiv w:val="1"/>
      <w:marLeft w:val="0"/>
      <w:marRight w:val="0"/>
      <w:marTop w:val="0"/>
      <w:marBottom w:val="0"/>
      <w:divBdr>
        <w:top w:val="none" w:sz="0" w:space="0" w:color="auto"/>
        <w:left w:val="none" w:sz="0" w:space="0" w:color="auto"/>
        <w:bottom w:val="none" w:sz="0" w:space="0" w:color="auto"/>
        <w:right w:val="none" w:sz="0" w:space="0" w:color="auto"/>
      </w:divBdr>
    </w:div>
    <w:div w:id="100804769">
      <w:bodyDiv w:val="1"/>
      <w:marLeft w:val="0"/>
      <w:marRight w:val="0"/>
      <w:marTop w:val="0"/>
      <w:marBottom w:val="0"/>
      <w:divBdr>
        <w:top w:val="none" w:sz="0" w:space="0" w:color="auto"/>
        <w:left w:val="none" w:sz="0" w:space="0" w:color="auto"/>
        <w:bottom w:val="none" w:sz="0" w:space="0" w:color="auto"/>
        <w:right w:val="none" w:sz="0" w:space="0" w:color="auto"/>
      </w:divBdr>
    </w:div>
    <w:div w:id="118426633">
      <w:bodyDiv w:val="1"/>
      <w:marLeft w:val="0"/>
      <w:marRight w:val="0"/>
      <w:marTop w:val="0"/>
      <w:marBottom w:val="0"/>
      <w:divBdr>
        <w:top w:val="none" w:sz="0" w:space="0" w:color="auto"/>
        <w:left w:val="none" w:sz="0" w:space="0" w:color="auto"/>
        <w:bottom w:val="none" w:sz="0" w:space="0" w:color="auto"/>
        <w:right w:val="none" w:sz="0" w:space="0" w:color="auto"/>
      </w:divBdr>
    </w:div>
    <w:div w:id="137386685">
      <w:bodyDiv w:val="1"/>
      <w:marLeft w:val="0"/>
      <w:marRight w:val="0"/>
      <w:marTop w:val="0"/>
      <w:marBottom w:val="0"/>
      <w:divBdr>
        <w:top w:val="none" w:sz="0" w:space="0" w:color="auto"/>
        <w:left w:val="none" w:sz="0" w:space="0" w:color="auto"/>
        <w:bottom w:val="none" w:sz="0" w:space="0" w:color="auto"/>
        <w:right w:val="none" w:sz="0" w:space="0" w:color="auto"/>
      </w:divBdr>
    </w:div>
    <w:div w:id="143356943">
      <w:bodyDiv w:val="1"/>
      <w:marLeft w:val="0"/>
      <w:marRight w:val="0"/>
      <w:marTop w:val="0"/>
      <w:marBottom w:val="0"/>
      <w:divBdr>
        <w:top w:val="none" w:sz="0" w:space="0" w:color="auto"/>
        <w:left w:val="none" w:sz="0" w:space="0" w:color="auto"/>
        <w:bottom w:val="none" w:sz="0" w:space="0" w:color="auto"/>
        <w:right w:val="none" w:sz="0" w:space="0" w:color="auto"/>
      </w:divBdr>
    </w:div>
    <w:div w:id="144901539">
      <w:bodyDiv w:val="1"/>
      <w:marLeft w:val="0"/>
      <w:marRight w:val="0"/>
      <w:marTop w:val="0"/>
      <w:marBottom w:val="0"/>
      <w:divBdr>
        <w:top w:val="none" w:sz="0" w:space="0" w:color="auto"/>
        <w:left w:val="none" w:sz="0" w:space="0" w:color="auto"/>
        <w:bottom w:val="none" w:sz="0" w:space="0" w:color="auto"/>
        <w:right w:val="none" w:sz="0" w:space="0" w:color="auto"/>
      </w:divBdr>
    </w:div>
    <w:div w:id="157580753">
      <w:bodyDiv w:val="1"/>
      <w:marLeft w:val="0"/>
      <w:marRight w:val="0"/>
      <w:marTop w:val="0"/>
      <w:marBottom w:val="0"/>
      <w:divBdr>
        <w:top w:val="none" w:sz="0" w:space="0" w:color="auto"/>
        <w:left w:val="none" w:sz="0" w:space="0" w:color="auto"/>
        <w:bottom w:val="none" w:sz="0" w:space="0" w:color="auto"/>
        <w:right w:val="none" w:sz="0" w:space="0" w:color="auto"/>
      </w:divBdr>
    </w:div>
    <w:div w:id="199248569">
      <w:bodyDiv w:val="1"/>
      <w:marLeft w:val="0"/>
      <w:marRight w:val="0"/>
      <w:marTop w:val="0"/>
      <w:marBottom w:val="0"/>
      <w:divBdr>
        <w:top w:val="none" w:sz="0" w:space="0" w:color="auto"/>
        <w:left w:val="none" w:sz="0" w:space="0" w:color="auto"/>
        <w:bottom w:val="none" w:sz="0" w:space="0" w:color="auto"/>
        <w:right w:val="none" w:sz="0" w:space="0" w:color="auto"/>
      </w:divBdr>
    </w:div>
    <w:div w:id="200896688">
      <w:bodyDiv w:val="1"/>
      <w:marLeft w:val="0"/>
      <w:marRight w:val="0"/>
      <w:marTop w:val="0"/>
      <w:marBottom w:val="0"/>
      <w:divBdr>
        <w:top w:val="none" w:sz="0" w:space="0" w:color="auto"/>
        <w:left w:val="none" w:sz="0" w:space="0" w:color="auto"/>
        <w:bottom w:val="none" w:sz="0" w:space="0" w:color="auto"/>
        <w:right w:val="none" w:sz="0" w:space="0" w:color="auto"/>
      </w:divBdr>
    </w:div>
    <w:div w:id="202060050">
      <w:bodyDiv w:val="1"/>
      <w:marLeft w:val="0"/>
      <w:marRight w:val="0"/>
      <w:marTop w:val="0"/>
      <w:marBottom w:val="0"/>
      <w:divBdr>
        <w:top w:val="none" w:sz="0" w:space="0" w:color="auto"/>
        <w:left w:val="none" w:sz="0" w:space="0" w:color="auto"/>
        <w:bottom w:val="none" w:sz="0" w:space="0" w:color="auto"/>
        <w:right w:val="none" w:sz="0" w:space="0" w:color="auto"/>
      </w:divBdr>
    </w:div>
    <w:div w:id="209733279">
      <w:bodyDiv w:val="1"/>
      <w:marLeft w:val="0"/>
      <w:marRight w:val="0"/>
      <w:marTop w:val="0"/>
      <w:marBottom w:val="0"/>
      <w:divBdr>
        <w:top w:val="none" w:sz="0" w:space="0" w:color="auto"/>
        <w:left w:val="none" w:sz="0" w:space="0" w:color="auto"/>
        <w:bottom w:val="none" w:sz="0" w:space="0" w:color="auto"/>
        <w:right w:val="none" w:sz="0" w:space="0" w:color="auto"/>
      </w:divBdr>
    </w:div>
    <w:div w:id="237784480">
      <w:bodyDiv w:val="1"/>
      <w:marLeft w:val="0"/>
      <w:marRight w:val="0"/>
      <w:marTop w:val="0"/>
      <w:marBottom w:val="0"/>
      <w:divBdr>
        <w:top w:val="none" w:sz="0" w:space="0" w:color="auto"/>
        <w:left w:val="none" w:sz="0" w:space="0" w:color="auto"/>
        <w:bottom w:val="none" w:sz="0" w:space="0" w:color="auto"/>
        <w:right w:val="none" w:sz="0" w:space="0" w:color="auto"/>
      </w:divBdr>
    </w:div>
    <w:div w:id="238029179">
      <w:bodyDiv w:val="1"/>
      <w:marLeft w:val="0"/>
      <w:marRight w:val="0"/>
      <w:marTop w:val="0"/>
      <w:marBottom w:val="0"/>
      <w:divBdr>
        <w:top w:val="none" w:sz="0" w:space="0" w:color="auto"/>
        <w:left w:val="none" w:sz="0" w:space="0" w:color="auto"/>
        <w:bottom w:val="none" w:sz="0" w:space="0" w:color="auto"/>
        <w:right w:val="none" w:sz="0" w:space="0" w:color="auto"/>
      </w:divBdr>
    </w:div>
    <w:div w:id="245505762">
      <w:bodyDiv w:val="1"/>
      <w:marLeft w:val="0"/>
      <w:marRight w:val="0"/>
      <w:marTop w:val="0"/>
      <w:marBottom w:val="0"/>
      <w:divBdr>
        <w:top w:val="none" w:sz="0" w:space="0" w:color="auto"/>
        <w:left w:val="none" w:sz="0" w:space="0" w:color="auto"/>
        <w:bottom w:val="none" w:sz="0" w:space="0" w:color="auto"/>
        <w:right w:val="none" w:sz="0" w:space="0" w:color="auto"/>
      </w:divBdr>
    </w:div>
    <w:div w:id="259216632">
      <w:bodyDiv w:val="1"/>
      <w:marLeft w:val="0"/>
      <w:marRight w:val="0"/>
      <w:marTop w:val="0"/>
      <w:marBottom w:val="0"/>
      <w:divBdr>
        <w:top w:val="none" w:sz="0" w:space="0" w:color="auto"/>
        <w:left w:val="none" w:sz="0" w:space="0" w:color="auto"/>
        <w:bottom w:val="none" w:sz="0" w:space="0" w:color="auto"/>
        <w:right w:val="none" w:sz="0" w:space="0" w:color="auto"/>
      </w:divBdr>
    </w:div>
    <w:div w:id="298340998">
      <w:bodyDiv w:val="1"/>
      <w:marLeft w:val="0"/>
      <w:marRight w:val="0"/>
      <w:marTop w:val="0"/>
      <w:marBottom w:val="0"/>
      <w:divBdr>
        <w:top w:val="none" w:sz="0" w:space="0" w:color="auto"/>
        <w:left w:val="none" w:sz="0" w:space="0" w:color="auto"/>
        <w:bottom w:val="none" w:sz="0" w:space="0" w:color="auto"/>
        <w:right w:val="none" w:sz="0" w:space="0" w:color="auto"/>
      </w:divBdr>
    </w:div>
    <w:div w:id="310793246">
      <w:bodyDiv w:val="1"/>
      <w:marLeft w:val="0"/>
      <w:marRight w:val="0"/>
      <w:marTop w:val="0"/>
      <w:marBottom w:val="0"/>
      <w:divBdr>
        <w:top w:val="none" w:sz="0" w:space="0" w:color="auto"/>
        <w:left w:val="none" w:sz="0" w:space="0" w:color="auto"/>
        <w:bottom w:val="none" w:sz="0" w:space="0" w:color="auto"/>
        <w:right w:val="none" w:sz="0" w:space="0" w:color="auto"/>
      </w:divBdr>
    </w:div>
    <w:div w:id="312176214">
      <w:bodyDiv w:val="1"/>
      <w:marLeft w:val="0"/>
      <w:marRight w:val="0"/>
      <w:marTop w:val="0"/>
      <w:marBottom w:val="0"/>
      <w:divBdr>
        <w:top w:val="none" w:sz="0" w:space="0" w:color="auto"/>
        <w:left w:val="none" w:sz="0" w:space="0" w:color="auto"/>
        <w:bottom w:val="none" w:sz="0" w:space="0" w:color="auto"/>
        <w:right w:val="none" w:sz="0" w:space="0" w:color="auto"/>
      </w:divBdr>
    </w:div>
    <w:div w:id="335420846">
      <w:bodyDiv w:val="1"/>
      <w:marLeft w:val="0"/>
      <w:marRight w:val="0"/>
      <w:marTop w:val="0"/>
      <w:marBottom w:val="0"/>
      <w:divBdr>
        <w:top w:val="none" w:sz="0" w:space="0" w:color="auto"/>
        <w:left w:val="none" w:sz="0" w:space="0" w:color="auto"/>
        <w:bottom w:val="none" w:sz="0" w:space="0" w:color="auto"/>
        <w:right w:val="none" w:sz="0" w:space="0" w:color="auto"/>
      </w:divBdr>
    </w:div>
    <w:div w:id="342054634">
      <w:bodyDiv w:val="1"/>
      <w:marLeft w:val="0"/>
      <w:marRight w:val="0"/>
      <w:marTop w:val="0"/>
      <w:marBottom w:val="0"/>
      <w:divBdr>
        <w:top w:val="none" w:sz="0" w:space="0" w:color="auto"/>
        <w:left w:val="none" w:sz="0" w:space="0" w:color="auto"/>
        <w:bottom w:val="none" w:sz="0" w:space="0" w:color="auto"/>
        <w:right w:val="none" w:sz="0" w:space="0" w:color="auto"/>
      </w:divBdr>
    </w:div>
    <w:div w:id="345326736">
      <w:bodyDiv w:val="1"/>
      <w:marLeft w:val="0"/>
      <w:marRight w:val="0"/>
      <w:marTop w:val="0"/>
      <w:marBottom w:val="0"/>
      <w:divBdr>
        <w:top w:val="none" w:sz="0" w:space="0" w:color="auto"/>
        <w:left w:val="none" w:sz="0" w:space="0" w:color="auto"/>
        <w:bottom w:val="none" w:sz="0" w:space="0" w:color="auto"/>
        <w:right w:val="none" w:sz="0" w:space="0" w:color="auto"/>
      </w:divBdr>
    </w:div>
    <w:div w:id="349337668">
      <w:bodyDiv w:val="1"/>
      <w:marLeft w:val="0"/>
      <w:marRight w:val="0"/>
      <w:marTop w:val="0"/>
      <w:marBottom w:val="0"/>
      <w:divBdr>
        <w:top w:val="none" w:sz="0" w:space="0" w:color="auto"/>
        <w:left w:val="none" w:sz="0" w:space="0" w:color="auto"/>
        <w:bottom w:val="none" w:sz="0" w:space="0" w:color="auto"/>
        <w:right w:val="none" w:sz="0" w:space="0" w:color="auto"/>
      </w:divBdr>
    </w:div>
    <w:div w:id="361589076">
      <w:bodyDiv w:val="1"/>
      <w:marLeft w:val="0"/>
      <w:marRight w:val="0"/>
      <w:marTop w:val="0"/>
      <w:marBottom w:val="0"/>
      <w:divBdr>
        <w:top w:val="none" w:sz="0" w:space="0" w:color="auto"/>
        <w:left w:val="none" w:sz="0" w:space="0" w:color="auto"/>
        <w:bottom w:val="none" w:sz="0" w:space="0" w:color="auto"/>
        <w:right w:val="none" w:sz="0" w:space="0" w:color="auto"/>
      </w:divBdr>
    </w:div>
    <w:div w:id="371223873">
      <w:bodyDiv w:val="1"/>
      <w:marLeft w:val="0"/>
      <w:marRight w:val="0"/>
      <w:marTop w:val="0"/>
      <w:marBottom w:val="0"/>
      <w:divBdr>
        <w:top w:val="none" w:sz="0" w:space="0" w:color="auto"/>
        <w:left w:val="none" w:sz="0" w:space="0" w:color="auto"/>
        <w:bottom w:val="none" w:sz="0" w:space="0" w:color="auto"/>
        <w:right w:val="none" w:sz="0" w:space="0" w:color="auto"/>
      </w:divBdr>
    </w:div>
    <w:div w:id="380901698">
      <w:bodyDiv w:val="1"/>
      <w:marLeft w:val="0"/>
      <w:marRight w:val="0"/>
      <w:marTop w:val="0"/>
      <w:marBottom w:val="0"/>
      <w:divBdr>
        <w:top w:val="none" w:sz="0" w:space="0" w:color="auto"/>
        <w:left w:val="none" w:sz="0" w:space="0" w:color="auto"/>
        <w:bottom w:val="none" w:sz="0" w:space="0" w:color="auto"/>
        <w:right w:val="none" w:sz="0" w:space="0" w:color="auto"/>
      </w:divBdr>
    </w:div>
    <w:div w:id="388385092">
      <w:bodyDiv w:val="1"/>
      <w:marLeft w:val="0"/>
      <w:marRight w:val="0"/>
      <w:marTop w:val="0"/>
      <w:marBottom w:val="0"/>
      <w:divBdr>
        <w:top w:val="none" w:sz="0" w:space="0" w:color="auto"/>
        <w:left w:val="none" w:sz="0" w:space="0" w:color="auto"/>
        <w:bottom w:val="none" w:sz="0" w:space="0" w:color="auto"/>
        <w:right w:val="none" w:sz="0" w:space="0" w:color="auto"/>
      </w:divBdr>
    </w:div>
    <w:div w:id="394283358">
      <w:bodyDiv w:val="1"/>
      <w:marLeft w:val="0"/>
      <w:marRight w:val="0"/>
      <w:marTop w:val="0"/>
      <w:marBottom w:val="0"/>
      <w:divBdr>
        <w:top w:val="none" w:sz="0" w:space="0" w:color="auto"/>
        <w:left w:val="none" w:sz="0" w:space="0" w:color="auto"/>
        <w:bottom w:val="none" w:sz="0" w:space="0" w:color="auto"/>
        <w:right w:val="none" w:sz="0" w:space="0" w:color="auto"/>
      </w:divBdr>
    </w:div>
    <w:div w:id="403798995">
      <w:bodyDiv w:val="1"/>
      <w:marLeft w:val="0"/>
      <w:marRight w:val="0"/>
      <w:marTop w:val="0"/>
      <w:marBottom w:val="0"/>
      <w:divBdr>
        <w:top w:val="none" w:sz="0" w:space="0" w:color="auto"/>
        <w:left w:val="none" w:sz="0" w:space="0" w:color="auto"/>
        <w:bottom w:val="none" w:sz="0" w:space="0" w:color="auto"/>
        <w:right w:val="none" w:sz="0" w:space="0" w:color="auto"/>
      </w:divBdr>
    </w:div>
    <w:div w:id="418257744">
      <w:bodyDiv w:val="1"/>
      <w:marLeft w:val="0"/>
      <w:marRight w:val="0"/>
      <w:marTop w:val="0"/>
      <w:marBottom w:val="0"/>
      <w:divBdr>
        <w:top w:val="none" w:sz="0" w:space="0" w:color="auto"/>
        <w:left w:val="none" w:sz="0" w:space="0" w:color="auto"/>
        <w:bottom w:val="none" w:sz="0" w:space="0" w:color="auto"/>
        <w:right w:val="none" w:sz="0" w:space="0" w:color="auto"/>
      </w:divBdr>
    </w:div>
    <w:div w:id="428935180">
      <w:bodyDiv w:val="1"/>
      <w:marLeft w:val="0"/>
      <w:marRight w:val="0"/>
      <w:marTop w:val="0"/>
      <w:marBottom w:val="0"/>
      <w:divBdr>
        <w:top w:val="none" w:sz="0" w:space="0" w:color="auto"/>
        <w:left w:val="none" w:sz="0" w:space="0" w:color="auto"/>
        <w:bottom w:val="none" w:sz="0" w:space="0" w:color="auto"/>
        <w:right w:val="none" w:sz="0" w:space="0" w:color="auto"/>
      </w:divBdr>
    </w:div>
    <w:div w:id="435054816">
      <w:bodyDiv w:val="1"/>
      <w:marLeft w:val="0"/>
      <w:marRight w:val="0"/>
      <w:marTop w:val="0"/>
      <w:marBottom w:val="0"/>
      <w:divBdr>
        <w:top w:val="none" w:sz="0" w:space="0" w:color="auto"/>
        <w:left w:val="none" w:sz="0" w:space="0" w:color="auto"/>
        <w:bottom w:val="none" w:sz="0" w:space="0" w:color="auto"/>
        <w:right w:val="none" w:sz="0" w:space="0" w:color="auto"/>
      </w:divBdr>
    </w:div>
    <w:div w:id="436756538">
      <w:bodyDiv w:val="1"/>
      <w:marLeft w:val="0"/>
      <w:marRight w:val="0"/>
      <w:marTop w:val="0"/>
      <w:marBottom w:val="0"/>
      <w:divBdr>
        <w:top w:val="none" w:sz="0" w:space="0" w:color="auto"/>
        <w:left w:val="none" w:sz="0" w:space="0" w:color="auto"/>
        <w:bottom w:val="none" w:sz="0" w:space="0" w:color="auto"/>
        <w:right w:val="none" w:sz="0" w:space="0" w:color="auto"/>
      </w:divBdr>
    </w:div>
    <w:div w:id="472215049">
      <w:bodyDiv w:val="1"/>
      <w:marLeft w:val="0"/>
      <w:marRight w:val="0"/>
      <w:marTop w:val="0"/>
      <w:marBottom w:val="0"/>
      <w:divBdr>
        <w:top w:val="none" w:sz="0" w:space="0" w:color="auto"/>
        <w:left w:val="none" w:sz="0" w:space="0" w:color="auto"/>
        <w:bottom w:val="none" w:sz="0" w:space="0" w:color="auto"/>
        <w:right w:val="none" w:sz="0" w:space="0" w:color="auto"/>
      </w:divBdr>
    </w:div>
    <w:div w:id="485246420">
      <w:bodyDiv w:val="1"/>
      <w:marLeft w:val="0"/>
      <w:marRight w:val="0"/>
      <w:marTop w:val="0"/>
      <w:marBottom w:val="0"/>
      <w:divBdr>
        <w:top w:val="none" w:sz="0" w:space="0" w:color="auto"/>
        <w:left w:val="none" w:sz="0" w:space="0" w:color="auto"/>
        <w:bottom w:val="none" w:sz="0" w:space="0" w:color="auto"/>
        <w:right w:val="none" w:sz="0" w:space="0" w:color="auto"/>
      </w:divBdr>
    </w:div>
    <w:div w:id="523442901">
      <w:bodyDiv w:val="1"/>
      <w:marLeft w:val="0"/>
      <w:marRight w:val="0"/>
      <w:marTop w:val="0"/>
      <w:marBottom w:val="0"/>
      <w:divBdr>
        <w:top w:val="none" w:sz="0" w:space="0" w:color="auto"/>
        <w:left w:val="none" w:sz="0" w:space="0" w:color="auto"/>
        <w:bottom w:val="none" w:sz="0" w:space="0" w:color="auto"/>
        <w:right w:val="none" w:sz="0" w:space="0" w:color="auto"/>
      </w:divBdr>
    </w:div>
    <w:div w:id="526599494">
      <w:bodyDiv w:val="1"/>
      <w:marLeft w:val="0"/>
      <w:marRight w:val="0"/>
      <w:marTop w:val="0"/>
      <w:marBottom w:val="0"/>
      <w:divBdr>
        <w:top w:val="none" w:sz="0" w:space="0" w:color="auto"/>
        <w:left w:val="none" w:sz="0" w:space="0" w:color="auto"/>
        <w:bottom w:val="none" w:sz="0" w:space="0" w:color="auto"/>
        <w:right w:val="none" w:sz="0" w:space="0" w:color="auto"/>
      </w:divBdr>
    </w:div>
    <w:div w:id="585307795">
      <w:bodyDiv w:val="1"/>
      <w:marLeft w:val="0"/>
      <w:marRight w:val="0"/>
      <w:marTop w:val="0"/>
      <w:marBottom w:val="0"/>
      <w:divBdr>
        <w:top w:val="none" w:sz="0" w:space="0" w:color="auto"/>
        <w:left w:val="none" w:sz="0" w:space="0" w:color="auto"/>
        <w:bottom w:val="none" w:sz="0" w:space="0" w:color="auto"/>
        <w:right w:val="none" w:sz="0" w:space="0" w:color="auto"/>
      </w:divBdr>
    </w:div>
    <w:div w:id="636031783">
      <w:bodyDiv w:val="1"/>
      <w:marLeft w:val="0"/>
      <w:marRight w:val="0"/>
      <w:marTop w:val="0"/>
      <w:marBottom w:val="0"/>
      <w:divBdr>
        <w:top w:val="none" w:sz="0" w:space="0" w:color="auto"/>
        <w:left w:val="none" w:sz="0" w:space="0" w:color="auto"/>
        <w:bottom w:val="none" w:sz="0" w:space="0" w:color="auto"/>
        <w:right w:val="none" w:sz="0" w:space="0" w:color="auto"/>
      </w:divBdr>
    </w:div>
    <w:div w:id="669019030">
      <w:bodyDiv w:val="1"/>
      <w:marLeft w:val="0"/>
      <w:marRight w:val="0"/>
      <w:marTop w:val="0"/>
      <w:marBottom w:val="0"/>
      <w:divBdr>
        <w:top w:val="none" w:sz="0" w:space="0" w:color="auto"/>
        <w:left w:val="none" w:sz="0" w:space="0" w:color="auto"/>
        <w:bottom w:val="none" w:sz="0" w:space="0" w:color="auto"/>
        <w:right w:val="none" w:sz="0" w:space="0" w:color="auto"/>
      </w:divBdr>
    </w:div>
    <w:div w:id="707069790">
      <w:bodyDiv w:val="1"/>
      <w:marLeft w:val="0"/>
      <w:marRight w:val="0"/>
      <w:marTop w:val="0"/>
      <w:marBottom w:val="0"/>
      <w:divBdr>
        <w:top w:val="none" w:sz="0" w:space="0" w:color="auto"/>
        <w:left w:val="none" w:sz="0" w:space="0" w:color="auto"/>
        <w:bottom w:val="none" w:sz="0" w:space="0" w:color="auto"/>
        <w:right w:val="none" w:sz="0" w:space="0" w:color="auto"/>
      </w:divBdr>
    </w:div>
    <w:div w:id="710308647">
      <w:bodyDiv w:val="1"/>
      <w:marLeft w:val="0"/>
      <w:marRight w:val="0"/>
      <w:marTop w:val="0"/>
      <w:marBottom w:val="0"/>
      <w:divBdr>
        <w:top w:val="none" w:sz="0" w:space="0" w:color="auto"/>
        <w:left w:val="none" w:sz="0" w:space="0" w:color="auto"/>
        <w:bottom w:val="none" w:sz="0" w:space="0" w:color="auto"/>
        <w:right w:val="none" w:sz="0" w:space="0" w:color="auto"/>
      </w:divBdr>
    </w:div>
    <w:div w:id="751122900">
      <w:bodyDiv w:val="1"/>
      <w:marLeft w:val="0"/>
      <w:marRight w:val="0"/>
      <w:marTop w:val="0"/>
      <w:marBottom w:val="0"/>
      <w:divBdr>
        <w:top w:val="none" w:sz="0" w:space="0" w:color="auto"/>
        <w:left w:val="none" w:sz="0" w:space="0" w:color="auto"/>
        <w:bottom w:val="none" w:sz="0" w:space="0" w:color="auto"/>
        <w:right w:val="none" w:sz="0" w:space="0" w:color="auto"/>
      </w:divBdr>
    </w:div>
    <w:div w:id="760487984">
      <w:bodyDiv w:val="1"/>
      <w:marLeft w:val="0"/>
      <w:marRight w:val="0"/>
      <w:marTop w:val="0"/>
      <w:marBottom w:val="0"/>
      <w:divBdr>
        <w:top w:val="none" w:sz="0" w:space="0" w:color="auto"/>
        <w:left w:val="none" w:sz="0" w:space="0" w:color="auto"/>
        <w:bottom w:val="none" w:sz="0" w:space="0" w:color="auto"/>
        <w:right w:val="none" w:sz="0" w:space="0" w:color="auto"/>
      </w:divBdr>
    </w:div>
    <w:div w:id="766803484">
      <w:bodyDiv w:val="1"/>
      <w:marLeft w:val="0"/>
      <w:marRight w:val="0"/>
      <w:marTop w:val="0"/>
      <w:marBottom w:val="0"/>
      <w:divBdr>
        <w:top w:val="none" w:sz="0" w:space="0" w:color="auto"/>
        <w:left w:val="none" w:sz="0" w:space="0" w:color="auto"/>
        <w:bottom w:val="none" w:sz="0" w:space="0" w:color="auto"/>
        <w:right w:val="none" w:sz="0" w:space="0" w:color="auto"/>
      </w:divBdr>
    </w:div>
    <w:div w:id="796525945">
      <w:bodyDiv w:val="1"/>
      <w:marLeft w:val="0"/>
      <w:marRight w:val="0"/>
      <w:marTop w:val="0"/>
      <w:marBottom w:val="0"/>
      <w:divBdr>
        <w:top w:val="none" w:sz="0" w:space="0" w:color="auto"/>
        <w:left w:val="none" w:sz="0" w:space="0" w:color="auto"/>
        <w:bottom w:val="none" w:sz="0" w:space="0" w:color="auto"/>
        <w:right w:val="none" w:sz="0" w:space="0" w:color="auto"/>
      </w:divBdr>
    </w:div>
    <w:div w:id="840774741">
      <w:bodyDiv w:val="1"/>
      <w:marLeft w:val="0"/>
      <w:marRight w:val="0"/>
      <w:marTop w:val="0"/>
      <w:marBottom w:val="0"/>
      <w:divBdr>
        <w:top w:val="none" w:sz="0" w:space="0" w:color="auto"/>
        <w:left w:val="none" w:sz="0" w:space="0" w:color="auto"/>
        <w:bottom w:val="none" w:sz="0" w:space="0" w:color="auto"/>
        <w:right w:val="none" w:sz="0" w:space="0" w:color="auto"/>
      </w:divBdr>
    </w:div>
    <w:div w:id="856044147">
      <w:bodyDiv w:val="1"/>
      <w:marLeft w:val="0"/>
      <w:marRight w:val="0"/>
      <w:marTop w:val="0"/>
      <w:marBottom w:val="0"/>
      <w:divBdr>
        <w:top w:val="none" w:sz="0" w:space="0" w:color="auto"/>
        <w:left w:val="none" w:sz="0" w:space="0" w:color="auto"/>
        <w:bottom w:val="none" w:sz="0" w:space="0" w:color="auto"/>
        <w:right w:val="none" w:sz="0" w:space="0" w:color="auto"/>
      </w:divBdr>
    </w:div>
    <w:div w:id="857039931">
      <w:bodyDiv w:val="1"/>
      <w:marLeft w:val="0"/>
      <w:marRight w:val="0"/>
      <w:marTop w:val="0"/>
      <w:marBottom w:val="0"/>
      <w:divBdr>
        <w:top w:val="none" w:sz="0" w:space="0" w:color="auto"/>
        <w:left w:val="none" w:sz="0" w:space="0" w:color="auto"/>
        <w:bottom w:val="none" w:sz="0" w:space="0" w:color="auto"/>
        <w:right w:val="none" w:sz="0" w:space="0" w:color="auto"/>
      </w:divBdr>
    </w:div>
    <w:div w:id="865220240">
      <w:bodyDiv w:val="1"/>
      <w:marLeft w:val="0"/>
      <w:marRight w:val="0"/>
      <w:marTop w:val="0"/>
      <w:marBottom w:val="0"/>
      <w:divBdr>
        <w:top w:val="none" w:sz="0" w:space="0" w:color="auto"/>
        <w:left w:val="none" w:sz="0" w:space="0" w:color="auto"/>
        <w:bottom w:val="none" w:sz="0" w:space="0" w:color="auto"/>
        <w:right w:val="none" w:sz="0" w:space="0" w:color="auto"/>
      </w:divBdr>
    </w:div>
    <w:div w:id="890506109">
      <w:bodyDiv w:val="1"/>
      <w:marLeft w:val="0"/>
      <w:marRight w:val="0"/>
      <w:marTop w:val="0"/>
      <w:marBottom w:val="0"/>
      <w:divBdr>
        <w:top w:val="none" w:sz="0" w:space="0" w:color="auto"/>
        <w:left w:val="none" w:sz="0" w:space="0" w:color="auto"/>
        <w:bottom w:val="none" w:sz="0" w:space="0" w:color="auto"/>
        <w:right w:val="none" w:sz="0" w:space="0" w:color="auto"/>
      </w:divBdr>
    </w:div>
    <w:div w:id="906572919">
      <w:bodyDiv w:val="1"/>
      <w:marLeft w:val="0"/>
      <w:marRight w:val="0"/>
      <w:marTop w:val="0"/>
      <w:marBottom w:val="0"/>
      <w:divBdr>
        <w:top w:val="none" w:sz="0" w:space="0" w:color="auto"/>
        <w:left w:val="none" w:sz="0" w:space="0" w:color="auto"/>
        <w:bottom w:val="none" w:sz="0" w:space="0" w:color="auto"/>
        <w:right w:val="none" w:sz="0" w:space="0" w:color="auto"/>
      </w:divBdr>
    </w:div>
    <w:div w:id="949630442">
      <w:bodyDiv w:val="1"/>
      <w:marLeft w:val="0"/>
      <w:marRight w:val="0"/>
      <w:marTop w:val="0"/>
      <w:marBottom w:val="0"/>
      <w:divBdr>
        <w:top w:val="none" w:sz="0" w:space="0" w:color="auto"/>
        <w:left w:val="none" w:sz="0" w:space="0" w:color="auto"/>
        <w:bottom w:val="none" w:sz="0" w:space="0" w:color="auto"/>
        <w:right w:val="none" w:sz="0" w:space="0" w:color="auto"/>
      </w:divBdr>
    </w:div>
    <w:div w:id="957369434">
      <w:bodyDiv w:val="1"/>
      <w:marLeft w:val="0"/>
      <w:marRight w:val="0"/>
      <w:marTop w:val="0"/>
      <w:marBottom w:val="0"/>
      <w:divBdr>
        <w:top w:val="none" w:sz="0" w:space="0" w:color="auto"/>
        <w:left w:val="none" w:sz="0" w:space="0" w:color="auto"/>
        <w:bottom w:val="none" w:sz="0" w:space="0" w:color="auto"/>
        <w:right w:val="none" w:sz="0" w:space="0" w:color="auto"/>
      </w:divBdr>
    </w:div>
    <w:div w:id="983698620">
      <w:bodyDiv w:val="1"/>
      <w:marLeft w:val="0"/>
      <w:marRight w:val="0"/>
      <w:marTop w:val="0"/>
      <w:marBottom w:val="0"/>
      <w:divBdr>
        <w:top w:val="none" w:sz="0" w:space="0" w:color="auto"/>
        <w:left w:val="none" w:sz="0" w:space="0" w:color="auto"/>
        <w:bottom w:val="none" w:sz="0" w:space="0" w:color="auto"/>
        <w:right w:val="none" w:sz="0" w:space="0" w:color="auto"/>
      </w:divBdr>
    </w:div>
    <w:div w:id="995034868">
      <w:bodyDiv w:val="1"/>
      <w:marLeft w:val="0"/>
      <w:marRight w:val="0"/>
      <w:marTop w:val="0"/>
      <w:marBottom w:val="0"/>
      <w:divBdr>
        <w:top w:val="none" w:sz="0" w:space="0" w:color="auto"/>
        <w:left w:val="none" w:sz="0" w:space="0" w:color="auto"/>
        <w:bottom w:val="none" w:sz="0" w:space="0" w:color="auto"/>
        <w:right w:val="none" w:sz="0" w:space="0" w:color="auto"/>
      </w:divBdr>
    </w:div>
    <w:div w:id="1004941523">
      <w:bodyDiv w:val="1"/>
      <w:marLeft w:val="0"/>
      <w:marRight w:val="0"/>
      <w:marTop w:val="0"/>
      <w:marBottom w:val="0"/>
      <w:divBdr>
        <w:top w:val="none" w:sz="0" w:space="0" w:color="auto"/>
        <w:left w:val="none" w:sz="0" w:space="0" w:color="auto"/>
        <w:bottom w:val="none" w:sz="0" w:space="0" w:color="auto"/>
        <w:right w:val="none" w:sz="0" w:space="0" w:color="auto"/>
      </w:divBdr>
    </w:div>
    <w:div w:id="1007636354">
      <w:bodyDiv w:val="1"/>
      <w:marLeft w:val="0"/>
      <w:marRight w:val="0"/>
      <w:marTop w:val="0"/>
      <w:marBottom w:val="0"/>
      <w:divBdr>
        <w:top w:val="none" w:sz="0" w:space="0" w:color="auto"/>
        <w:left w:val="none" w:sz="0" w:space="0" w:color="auto"/>
        <w:bottom w:val="none" w:sz="0" w:space="0" w:color="auto"/>
        <w:right w:val="none" w:sz="0" w:space="0" w:color="auto"/>
      </w:divBdr>
    </w:div>
    <w:div w:id="1041327063">
      <w:bodyDiv w:val="1"/>
      <w:marLeft w:val="0"/>
      <w:marRight w:val="0"/>
      <w:marTop w:val="0"/>
      <w:marBottom w:val="0"/>
      <w:divBdr>
        <w:top w:val="none" w:sz="0" w:space="0" w:color="auto"/>
        <w:left w:val="none" w:sz="0" w:space="0" w:color="auto"/>
        <w:bottom w:val="none" w:sz="0" w:space="0" w:color="auto"/>
        <w:right w:val="none" w:sz="0" w:space="0" w:color="auto"/>
      </w:divBdr>
    </w:div>
    <w:div w:id="1041591766">
      <w:bodyDiv w:val="1"/>
      <w:marLeft w:val="0"/>
      <w:marRight w:val="0"/>
      <w:marTop w:val="0"/>
      <w:marBottom w:val="0"/>
      <w:divBdr>
        <w:top w:val="none" w:sz="0" w:space="0" w:color="auto"/>
        <w:left w:val="none" w:sz="0" w:space="0" w:color="auto"/>
        <w:bottom w:val="none" w:sz="0" w:space="0" w:color="auto"/>
        <w:right w:val="none" w:sz="0" w:space="0" w:color="auto"/>
      </w:divBdr>
    </w:div>
    <w:div w:id="1045714388">
      <w:bodyDiv w:val="1"/>
      <w:marLeft w:val="0"/>
      <w:marRight w:val="0"/>
      <w:marTop w:val="0"/>
      <w:marBottom w:val="0"/>
      <w:divBdr>
        <w:top w:val="none" w:sz="0" w:space="0" w:color="auto"/>
        <w:left w:val="none" w:sz="0" w:space="0" w:color="auto"/>
        <w:bottom w:val="none" w:sz="0" w:space="0" w:color="auto"/>
        <w:right w:val="none" w:sz="0" w:space="0" w:color="auto"/>
      </w:divBdr>
    </w:div>
    <w:div w:id="1047531391">
      <w:bodyDiv w:val="1"/>
      <w:marLeft w:val="0"/>
      <w:marRight w:val="0"/>
      <w:marTop w:val="0"/>
      <w:marBottom w:val="0"/>
      <w:divBdr>
        <w:top w:val="none" w:sz="0" w:space="0" w:color="auto"/>
        <w:left w:val="none" w:sz="0" w:space="0" w:color="auto"/>
        <w:bottom w:val="none" w:sz="0" w:space="0" w:color="auto"/>
        <w:right w:val="none" w:sz="0" w:space="0" w:color="auto"/>
      </w:divBdr>
    </w:div>
    <w:div w:id="1062290289">
      <w:bodyDiv w:val="1"/>
      <w:marLeft w:val="0"/>
      <w:marRight w:val="0"/>
      <w:marTop w:val="0"/>
      <w:marBottom w:val="0"/>
      <w:divBdr>
        <w:top w:val="none" w:sz="0" w:space="0" w:color="auto"/>
        <w:left w:val="none" w:sz="0" w:space="0" w:color="auto"/>
        <w:bottom w:val="none" w:sz="0" w:space="0" w:color="auto"/>
        <w:right w:val="none" w:sz="0" w:space="0" w:color="auto"/>
      </w:divBdr>
    </w:div>
    <w:div w:id="1088619354">
      <w:bodyDiv w:val="1"/>
      <w:marLeft w:val="0"/>
      <w:marRight w:val="0"/>
      <w:marTop w:val="0"/>
      <w:marBottom w:val="0"/>
      <w:divBdr>
        <w:top w:val="none" w:sz="0" w:space="0" w:color="auto"/>
        <w:left w:val="none" w:sz="0" w:space="0" w:color="auto"/>
        <w:bottom w:val="none" w:sz="0" w:space="0" w:color="auto"/>
        <w:right w:val="none" w:sz="0" w:space="0" w:color="auto"/>
      </w:divBdr>
    </w:div>
    <w:div w:id="1122529040">
      <w:bodyDiv w:val="1"/>
      <w:marLeft w:val="0"/>
      <w:marRight w:val="0"/>
      <w:marTop w:val="0"/>
      <w:marBottom w:val="0"/>
      <w:divBdr>
        <w:top w:val="none" w:sz="0" w:space="0" w:color="auto"/>
        <w:left w:val="none" w:sz="0" w:space="0" w:color="auto"/>
        <w:bottom w:val="none" w:sz="0" w:space="0" w:color="auto"/>
        <w:right w:val="none" w:sz="0" w:space="0" w:color="auto"/>
      </w:divBdr>
    </w:div>
    <w:div w:id="1129861793">
      <w:bodyDiv w:val="1"/>
      <w:marLeft w:val="0"/>
      <w:marRight w:val="0"/>
      <w:marTop w:val="0"/>
      <w:marBottom w:val="0"/>
      <w:divBdr>
        <w:top w:val="none" w:sz="0" w:space="0" w:color="auto"/>
        <w:left w:val="none" w:sz="0" w:space="0" w:color="auto"/>
        <w:bottom w:val="none" w:sz="0" w:space="0" w:color="auto"/>
        <w:right w:val="none" w:sz="0" w:space="0" w:color="auto"/>
      </w:divBdr>
    </w:div>
    <w:div w:id="1137646432">
      <w:bodyDiv w:val="1"/>
      <w:marLeft w:val="0"/>
      <w:marRight w:val="0"/>
      <w:marTop w:val="0"/>
      <w:marBottom w:val="0"/>
      <w:divBdr>
        <w:top w:val="none" w:sz="0" w:space="0" w:color="auto"/>
        <w:left w:val="none" w:sz="0" w:space="0" w:color="auto"/>
        <w:bottom w:val="none" w:sz="0" w:space="0" w:color="auto"/>
        <w:right w:val="none" w:sz="0" w:space="0" w:color="auto"/>
      </w:divBdr>
    </w:div>
    <w:div w:id="1158379391">
      <w:bodyDiv w:val="1"/>
      <w:marLeft w:val="0"/>
      <w:marRight w:val="0"/>
      <w:marTop w:val="0"/>
      <w:marBottom w:val="0"/>
      <w:divBdr>
        <w:top w:val="none" w:sz="0" w:space="0" w:color="auto"/>
        <w:left w:val="none" w:sz="0" w:space="0" w:color="auto"/>
        <w:bottom w:val="none" w:sz="0" w:space="0" w:color="auto"/>
        <w:right w:val="none" w:sz="0" w:space="0" w:color="auto"/>
      </w:divBdr>
    </w:div>
    <w:div w:id="1158840263">
      <w:bodyDiv w:val="1"/>
      <w:marLeft w:val="0"/>
      <w:marRight w:val="0"/>
      <w:marTop w:val="0"/>
      <w:marBottom w:val="0"/>
      <w:divBdr>
        <w:top w:val="none" w:sz="0" w:space="0" w:color="auto"/>
        <w:left w:val="none" w:sz="0" w:space="0" w:color="auto"/>
        <w:bottom w:val="none" w:sz="0" w:space="0" w:color="auto"/>
        <w:right w:val="none" w:sz="0" w:space="0" w:color="auto"/>
      </w:divBdr>
    </w:div>
    <w:div w:id="1169833858">
      <w:bodyDiv w:val="1"/>
      <w:marLeft w:val="0"/>
      <w:marRight w:val="0"/>
      <w:marTop w:val="0"/>
      <w:marBottom w:val="0"/>
      <w:divBdr>
        <w:top w:val="none" w:sz="0" w:space="0" w:color="auto"/>
        <w:left w:val="none" w:sz="0" w:space="0" w:color="auto"/>
        <w:bottom w:val="none" w:sz="0" w:space="0" w:color="auto"/>
        <w:right w:val="none" w:sz="0" w:space="0" w:color="auto"/>
      </w:divBdr>
    </w:div>
    <w:div w:id="1173490936">
      <w:bodyDiv w:val="1"/>
      <w:marLeft w:val="0"/>
      <w:marRight w:val="0"/>
      <w:marTop w:val="0"/>
      <w:marBottom w:val="0"/>
      <w:divBdr>
        <w:top w:val="none" w:sz="0" w:space="0" w:color="auto"/>
        <w:left w:val="none" w:sz="0" w:space="0" w:color="auto"/>
        <w:bottom w:val="none" w:sz="0" w:space="0" w:color="auto"/>
        <w:right w:val="none" w:sz="0" w:space="0" w:color="auto"/>
      </w:divBdr>
    </w:div>
    <w:div w:id="1174539981">
      <w:bodyDiv w:val="1"/>
      <w:marLeft w:val="0"/>
      <w:marRight w:val="0"/>
      <w:marTop w:val="0"/>
      <w:marBottom w:val="0"/>
      <w:divBdr>
        <w:top w:val="none" w:sz="0" w:space="0" w:color="auto"/>
        <w:left w:val="none" w:sz="0" w:space="0" w:color="auto"/>
        <w:bottom w:val="none" w:sz="0" w:space="0" w:color="auto"/>
        <w:right w:val="none" w:sz="0" w:space="0" w:color="auto"/>
      </w:divBdr>
    </w:div>
    <w:div w:id="1190754451">
      <w:bodyDiv w:val="1"/>
      <w:marLeft w:val="0"/>
      <w:marRight w:val="0"/>
      <w:marTop w:val="0"/>
      <w:marBottom w:val="0"/>
      <w:divBdr>
        <w:top w:val="none" w:sz="0" w:space="0" w:color="auto"/>
        <w:left w:val="none" w:sz="0" w:space="0" w:color="auto"/>
        <w:bottom w:val="none" w:sz="0" w:space="0" w:color="auto"/>
        <w:right w:val="none" w:sz="0" w:space="0" w:color="auto"/>
      </w:divBdr>
    </w:div>
    <w:div w:id="1209992291">
      <w:bodyDiv w:val="1"/>
      <w:marLeft w:val="0"/>
      <w:marRight w:val="0"/>
      <w:marTop w:val="0"/>
      <w:marBottom w:val="0"/>
      <w:divBdr>
        <w:top w:val="none" w:sz="0" w:space="0" w:color="auto"/>
        <w:left w:val="none" w:sz="0" w:space="0" w:color="auto"/>
        <w:bottom w:val="none" w:sz="0" w:space="0" w:color="auto"/>
        <w:right w:val="none" w:sz="0" w:space="0" w:color="auto"/>
      </w:divBdr>
    </w:div>
    <w:div w:id="1231384889">
      <w:bodyDiv w:val="1"/>
      <w:marLeft w:val="0"/>
      <w:marRight w:val="0"/>
      <w:marTop w:val="0"/>
      <w:marBottom w:val="0"/>
      <w:divBdr>
        <w:top w:val="none" w:sz="0" w:space="0" w:color="auto"/>
        <w:left w:val="none" w:sz="0" w:space="0" w:color="auto"/>
        <w:bottom w:val="none" w:sz="0" w:space="0" w:color="auto"/>
        <w:right w:val="none" w:sz="0" w:space="0" w:color="auto"/>
      </w:divBdr>
    </w:div>
    <w:div w:id="1241519523">
      <w:bodyDiv w:val="1"/>
      <w:marLeft w:val="0"/>
      <w:marRight w:val="0"/>
      <w:marTop w:val="0"/>
      <w:marBottom w:val="0"/>
      <w:divBdr>
        <w:top w:val="none" w:sz="0" w:space="0" w:color="auto"/>
        <w:left w:val="none" w:sz="0" w:space="0" w:color="auto"/>
        <w:bottom w:val="none" w:sz="0" w:space="0" w:color="auto"/>
        <w:right w:val="none" w:sz="0" w:space="0" w:color="auto"/>
      </w:divBdr>
    </w:div>
    <w:div w:id="1260718130">
      <w:bodyDiv w:val="1"/>
      <w:marLeft w:val="0"/>
      <w:marRight w:val="0"/>
      <w:marTop w:val="0"/>
      <w:marBottom w:val="0"/>
      <w:divBdr>
        <w:top w:val="none" w:sz="0" w:space="0" w:color="auto"/>
        <w:left w:val="none" w:sz="0" w:space="0" w:color="auto"/>
        <w:bottom w:val="none" w:sz="0" w:space="0" w:color="auto"/>
        <w:right w:val="none" w:sz="0" w:space="0" w:color="auto"/>
      </w:divBdr>
    </w:div>
    <w:div w:id="1263993596">
      <w:bodyDiv w:val="1"/>
      <w:marLeft w:val="0"/>
      <w:marRight w:val="0"/>
      <w:marTop w:val="0"/>
      <w:marBottom w:val="0"/>
      <w:divBdr>
        <w:top w:val="none" w:sz="0" w:space="0" w:color="auto"/>
        <w:left w:val="none" w:sz="0" w:space="0" w:color="auto"/>
        <w:bottom w:val="none" w:sz="0" w:space="0" w:color="auto"/>
        <w:right w:val="none" w:sz="0" w:space="0" w:color="auto"/>
      </w:divBdr>
    </w:div>
    <w:div w:id="1276132992">
      <w:bodyDiv w:val="1"/>
      <w:marLeft w:val="0"/>
      <w:marRight w:val="0"/>
      <w:marTop w:val="0"/>
      <w:marBottom w:val="0"/>
      <w:divBdr>
        <w:top w:val="none" w:sz="0" w:space="0" w:color="auto"/>
        <w:left w:val="none" w:sz="0" w:space="0" w:color="auto"/>
        <w:bottom w:val="none" w:sz="0" w:space="0" w:color="auto"/>
        <w:right w:val="none" w:sz="0" w:space="0" w:color="auto"/>
      </w:divBdr>
    </w:div>
    <w:div w:id="1281523447">
      <w:bodyDiv w:val="1"/>
      <w:marLeft w:val="0"/>
      <w:marRight w:val="0"/>
      <w:marTop w:val="0"/>
      <w:marBottom w:val="0"/>
      <w:divBdr>
        <w:top w:val="none" w:sz="0" w:space="0" w:color="auto"/>
        <w:left w:val="none" w:sz="0" w:space="0" w:color="auto"/>
        <w:bottom w:val="none" w:sz="0" w:space="0" w:color="auto"/>
        <w:right w:val="none" w:sz="0" w:space="0" w:color="auto"/>
      </w:divBdr>
    </w:div>
    <w:div w:id="1307391684">
      <w:bodyDiv w:val="1"/>
      <w:marLeft w:val="0"/>
      <w:marRight w:val="0"/>
      <w:marTop w:val="0"/>
      <w:marBottom w:val="0"/>
      <w:divBdr>
        <w:top w:val="none" w:sz="0" w:space="0" w:color="auto"/>
        <w:left w:val="none" w:sz="0" w:space="0" w:color="auto"/>
        <w:bottom w:val="none" w:sz="0" w:space="0" w:color="auto"/>
        <w:right w:val="none" w:sz="0" w:space="0" w:color="auto"/>
      </w:divBdr>
    </w:div>
    <w:div w:id="1321422725">
      <w:bodyDiv w:val="1"/>
      <w:marLeft w:val="0"/>
      <w:marRight w:val="0"/>
      <w:marTop w:val="0"/>
      <w:marBottom w:val="0"/>
      <w:divBdr>
        <w:top w:val="none" w:sz="0" w:space="0" w:color="auto"/>
        <w:left w:val="none" w:sz="0" w:space="0" w:color="auto"/>
        <w:bottom w:val="none" w:sz="0" w:space="0" w:color="auto"/>
        <w:right w:val="none" w:sz="0" w:space="0" w:color="auto"/>
      </w:divBdr>
    </w:div>
    <w:div w:id="1338844049">
      <w:bodyDiv w:val="1"/>
      <w:marLeft w:val="0"/>
      <w:marRight w:val="0"/>
      <w:marTop w:val="0"/>
      <w:marBottom w:val="0"/>
      <w:divBdr>
        <w:top w:val="none" w:sz="0" w:space="0" w:color="auto"/>
        <w:left w:val="none" w:sz="0" w:space="0" w:color="auto"/>
        <w:bottom w:val="none" w:sz="0" w:space="0" w:color="auto"/>
        <w:right w:val="none" w:sz="0" w:space="0" w:color="auto"/>
      </w:divBdr>
    </w:div>
    <w:div w:id="1357072904">
      <w:bodyDiv w:val="1"/>
      <w:marLeft w:val="0"/>
      <w:marRight w:val="0"/>
      <w:marTop w:val="0"/>
      <w:marBottom w:val="0"/>
      <w:divBdr>
        <w:top w:val="none" w:sz="0" w:space="0" w:color="auto"/>
        <w:left w:val="none" w:sz="0" w:space="0" w:color="auto"/>
        <w:bottom w:val="none" w:sz="0" w:space="0" w:color="auto"/>
        <w:right w:val="none" w:sz="0" w:space="0" w:color="auto"/>
      </w:divBdr>
    </w:div>
    <w:div w:id="1364286277">
      <w:bodyDiv w:val="1"/>
      <w:marLeft w:val="0"/>
      <w:marRight w:val="0"/>
      <w:marTop w:val="0"/>
      <w:marBottom w:val="0"/>
      <w:divBdr>
        <w:top w:val="none" w:sz="0" w:space="0" w:color="auto"/>
        <w:left w:val="none" w:sz="0" w:space="0" w:color="auto"/>
        <w:bottom w:val="none" w:sz="0" w:space="0" w:color="auto"/>
        <w:right w:val="none" w:sz="0" w:space="0" w:color="auto"/>
      </w:divBdr>
    </w:div>
    <w:div w:id="1378971962">
      <w:bodyDiv w:val="1"/>
      <w:marLeft w:val="0"/>
      <w:marRight w:val="0"/>
      <w:marTop w:val="0"/>
      <w:marBottom w:val="0"/>
      <w:divBdr>
        <w:top w:val="none" w:sz="0" w:space="0" w:color="auto"/>
        <w:left w:val="none" w:sz="0" w:space="0" w:color="auto"/>
        <w:bottom w:val="none" w:sz="0" w:space="0" w:color="auto"/>
        <w:right w:val="none" w:sz="0" w:space="0" w:color="auto"/>
      </w:divBdr>
    </w:div>
    <w:div w:id="1383016095">
      <w:bodyDiv w:val="1"/>
      <w:marLeft w:val="0"/>
      <w:marRight w:val="0"/>
      <w:marTop w:val="0"/>
      <w:marBottom w:val="0"/>
      <w:divBdr>
        <w:top w:val="none" w:sz="0" w:space="0" w:color="auto"/>
        <w:left w:val="none" w:sz="0" w:space="0" w:color="auto"/>
        <w:bottom w:val="none" w:sz="0" w:space="0" w:color="auto"/>
        <w:right w:val="none" w:sz="0" w:space="0" w:color="auto"/>
      </w:divBdr>
    </w:div>
    <w:div w:id="1399674346">
      <w:bodyDiv w:val="1"/>
      <w:marLeft w:val="0"/>
      <w:marRight w:val="0"/>
      <w:marTop w:val="0"/>
      <w:marBottom w:val="0"/>
      <w:divBdr>
        <w:top w:val="none" w:sz="0" w:space="0" w:color="auto"/>
        <w:left w:val="none" w:sz="0" w:space="0" w:color="auto"/>
        <w:bottom w:val="none" w:sz="0" w:space="0" w:color="auto"/>
        <w:right w:val="none" w:sz="0" w:space="0" w:color="auto"/>
      </w:divBdr>
    </w:div>
    <w:div w:id="1409308892">
      <w:bodyDiv w:val="1"/>
      <w:marLeft w:val="0"/>
      <w:marRight w:val="0"/>
      <w:marTop w:val="0"/>
      <w:marBottom w:val="0"/>
      <w:divBdr>
        <w:top w:val="none" w:sz="0" w:space="0" w:color="auto"/>
        <w:left w:val="none" w:sz="0" w:space="0" w:color="auto"/>
        <w:bottom w:val="none" w:sz="0" w:space="0" w:color="auto"/>
        <w:right w:val="none" w:sz="0" w:space="0" w:color="auto"/>
      </w:divBdr>
    </w:div>
    <w:div w:id="1415273365">
      <w:bodyDiv w:val="1"/>
      <w:marLeft w:val="0"/>
      <w:marRight w:val="0"/>
      <w:marTop w:val="0"/>
      <w:marBottom w:val="0"/>
      <w:divBdr>
        <w:top w:val="none" w:sz="0" w:space="0" w:color="auto"/>
        <w:left w:val="none" w:sz="0" w:space="0" w:color="auto"/>
        <w:bottom w:val="none" w:sz="0" w:space="0" w:color="auto"/>
        <w:right w:val="none" w:sz="0" w:space="0" w:color="auto"/>
      </w:divBdr>
    </w:div>
    <w:div w:id="1416901589">
      <w:bodyDiv w:val="1"/>
      <w:marLeft w:val="0"/>
      <w:marRight w:val="0"/>
      <w:marTop w:val="0"/>
      <w:marBottom w:val="0"/>
      <w:divBdr>
        <w:top w:val="none" w:sz="0" w:space="0" w:color="auto"/>
        <w:left w:val="none" w:sz="0" w:space="0" w:color="auto"/>
        <w:bottom w:val="none" w:sz="0" w:space="0" w:color="auto"/>
        <w:right w:val="none" w:sz="0" w:space="0" w:color="auto"/>
      </w:divBdr>
    </w:div>
    <w:div w:id="1434283480">
      <w:bodyDiv w:val="1"/>
      <w:marLeft w:val="0"/>
      <w:marRight w:val="0"/>
      <w:marTop w:val="0"/>
      <w:marBottom w:val="0"/>
      <w:divBdr>
        <w:top w:val="none" w:sz="0" w:space="0" w:color="auto"/>
        <w:left w:val="none" w:sz="0" w:space="0" w:color="auto"/>
        <w:bottom w:val="none" w:sz="0" w:space="0" w:color="auto"/>
        <w:right w:val="none" w:sz="0" w:space="0" w:color="auto"/>
      </w:divBdr>
    </w:div>
    <w:div w:id="1451851337">
      <w:bodyDiv w:val="1"/>
      <w:marLeft w:val="0"/>
      <w:marRight w:val="0"/>
      <w:marTop w:val="0"/>
      <w:marBottom w:val="0"/>
      <w:divBdr>
        <w:top w:val="none" w:sz="0" w:space="0" w:color="auto"/>
        <w:left w:val="none" w:sz="0" w:space="0" w:color="auto"/>
        <w:bottom w:val="none" w:sz="0" w:space="0" w:color="auto"/>
        <w:right w:val="none" w:sz="0" w:space="0" w:color="auto"/>
      </w:divBdr>
    </w:div>
    <w:div w:id="1460412132">
      <w:bodyDiv w:val="1"/>
      <w:marLeft w:val="0"/>
      <w:marRight w:val="0"/>
      <w:marTop w:val="0"/>
      <w:marBottom w:val="0"/>
      <w:divBdr>
        <w:top w:val="none" w:sz="0" w:space="0" w:color="auto"/>
        <w:left w:val="none" w:sz="0" w:space="0" w:color="auto"/>
        <w:bottom w:val="none" w:sz="0" w:space="0" w:color="auto"/>
        <w:right w:val="none" w:sz="0" w:space="0" w:color="auto"/>
      </w:divBdr>
    </w:div>
    <w:div w:id="1538852559">
      <w:bodyDiv w:val="1"/>
      <w:marLeft w:val="0"/>
      <w:marRight w:val="0"/>
      <w:marTop w:val="0"/>
      <w:marBottom w:val="0"/>
      <w:divBdr>
        <w:top w:val="none" w:sz="0" w:space="0" w:color="auto"/>
        <w:left w:val="none" w:sz="0" w:space="0" w:color="auto"/>
        <w:bottom w:val="none" w:sz="0" w:space="0" w:color="auto"/>
        <w:right w:val="none" w:sz="0" w:space="0" w:color="auto"/>
      </w:divBdr>
    </w:div>
    <w:div w:id="1541242293">
      <w:bodyDiv w:val="1"/>
      <w:marLeft w:val="0"/>
      <w:marRight w:val="0"/>
      <w:marTop w:val="0"/>
      <w:marBottom w:val="0"/>
      <w:divBdr>
        <w:top w:val="none" w:sz="0" w:space="0" w:color="auto"/>
        <w:left w:val="none" w:sz="0" w:space="0" w:color="auto"/>
        <w:bottom w:val="none" w:sz="0" w:space="0" w:color="auto"/>
        <w:right w:val="none" w:sz="0" w:space="0" w:color="auto"/>
      </w:divBdr>
    </w:div>
    <w:div w:id="1567303671">
      <w:bodyDiv w:val="1"/>
      <w:marLeft w:val="0"/>
      <w:marRight w:val="0"/>
      <w:marTop w:val="0"/>
      <w:marBottom w:val="0"/>
      <w:divBdr>
        <w:top w:val="none" w:sz="0" w:space="0" w:color="auto"/>
        <w:left w:val="none" w:sz="0" w:space="0" w:color="auto"/>
        <w:bottom w:val="none" w:sz="0" w:space="0" w:color="auto"/>
        <w:right w:val="none" w:sz="0" w:space="0" w:color="auto"/>
      </w:divBdr>
    </w:div>
    <w:div w:id="1574855252">
      <w:bodyDiv w:val="1"/>
      <w:marLeft w:val="0"/>
      <w:marRight w:val="0"/>
      <w:marTop w:val="0"/>
      <w:marBottom w:val="0"/>
      <w:divBdr>
        <w:top w:val="none" w:sz="0" w:space="0" w:color="auto"/>
        <w:left w:val="none" w:sz="0" w:space="0" w:color="auto"/>
        <w:bottom w:val="none" w:sz="0" w:space="0" w:color="auto"/>
        <w:right w:val="none" w:sz="0" w:space="0" w:color="auto"/>
      </w:divBdr>
    </w:div>
    <w:div w:id="1614439991">
      <w:bodyDiv w:val="1"/>
      <w:marLeft w:val="0"/>
      <w:marRight w:val="0"/>
      <w:marTop w:val="0"/>
      <w:marBottom w:val="0"/>
      <w:divBdr>
        <w:top w:val="none" w:sz="0" w:space="0" w:color="auto"/>
        <w:left w:val="none" w:sz="0" w:space="0" w:color="auto"/>
        <w:bottom w:val="none" w:sz="0" w:space="0" w:color="auto"/>
        <w:right w:val="none" w:sz="0" w:space="0" w:color="auto"/>
      </w:divBdr>
    </w:div>
    <w:div w:id="1627586765">
      <w:bodyDiv w:val="1"/>
      <w:marLeft w:val="0"/>
      <w:marRight w:val="0"/>
      <w:marTop w:val="0"/>
      <w:marBottom w:val="0"/>
      <w:divBdr>
        <w:top w:val="none" w:sz="0" w:space="0" w:color="auto"/>
        <w:left w:val="none" w:sz="0" w:space="0" w:color="auto"/>
        <w:bottom w:val="none" w:sz="0" w:space="0" w:color="auto"/>
        <w:right w:val="none" w:sz="0" w:space="0" w:color="auto"/>
      </w:divBdr>
    </w:div>
    <w:div w:id="1634824058">
      <w:bodyDiv w:val="1"/>
      <w:marLeft w:val="0"/>
      <w:marRight w:val="0"/>
      <w:marTop w:val="0"/>
      <w:marBottom w:val="0"/>
      <w:divBdr>
        <w:top w:val="none" w:sz="0" w:space="0" w:color="auto"/>
        <w:left w:val="none" w:sz="0" w:space="0" w:color="auto"/>
        <w:bottom w:val="none" w:sz="0" w:space="0" w:color="auto"/>
        <w:right w:val="none" w:sz="0" w:space="0" w:color="auto"/>
      </w:divBdr>
    </w:div>
    <w:div w:id="1652248295">
      <w:bodyDiv w:val="1"/>
      <w:marLeft w:val="0"/>
      <w:marRight w:val="0"/>
      <w:marTop w:val="0"/>
      <w:marBottom w:val="0"/>
      <w:divBdr>
        <w:top w:val="none" w:sz="0" w:space="0" w:color="auto"/>
        <w:left w:val="none" w:sz="0" w:space="0" w:color="auto"/>
        <w:bottom w:val="none" w:sz="0" w:space="0" w:color="auto"/>
        <w:right w:val="none" w:sz="0" w:space="0" w:color="auto"/>
      </w:divBdr>
    </w:div>
    <w:div w:id="1656185833">
      <w:bodyDiv w:val="1"/>
      <w:marLeft w:val="0"/>
      <w:marRight w:val="0"/>
      <w:marTop w:val="0"/>
      <w:marBottom w:val="0"/>
      <w:divBdr>
        <w:top w:val="none" w:sz="0" w:space="0" w:color="auto"/>
        <w:left w:val="none" w:sz="0" w:space="0" w:color="auto"/>
        <w:bottom w:val="none" w:sz="0" w:space="0" w:color="auto"/>
        <w:right w:val="none" w:sz="0" w:space="0" w:color="auto"/>
      </w:divBdr>
    </w:div>
    <w:div w:id="1670281713">
      <w:bodyDiv w:val="1"/>
      <w:marLeft w:val="0"/>
      <w:marRight w:val="0"/>
      <w:marTop w:val="0"/>
      <w:marBottom w:val="0"/>
      <w:divBdr>
        <w:top w:val="none" w:sz="0" w:space="0" w:color="auto"/>
        <w:left w:val="none" w:sz="0" w:space="0" w:color="auto"/>
        <w:bottom w:val="none" w:sz="0" w:space="0" w:color="auto"/>
        <w:right w:val="none" w:sz="0" w:space="0" w:color="auto"/>
      </w:divBdr>
    </w:div>
    <w:div w:id="1673024394">
      <w:bodyDiv w:val="1"/>
      <w:marLeft w:val="0"/>
      <w:marRight w:val="0"/>
      <w:marTop w:val="0"/>
      <w:marBottom w:val="0"/>
      <w:divBdr>
        <w:top w:val="none" w:sz="0" w:space="0" w:color="auto"/>
        <w:left w:val="none" w:sz="0" w:space="0" w:color="auto"/>
        <w:bottom w:val="none" w:sz="0" w:space="0" w:color="auto"/>
        <w:right w:val="none" w:sz="0" w:space="0" w:color="auto"/>
      </w:divBdr>
    </w:div>
    <w:div w:id="1695228363">
      <w:bodyDiv w:val="1"/>
      <w:marLeft w:val="0"/>
      <w:marRight w:val="0"/>
      <w:marTop w:val="0"/>
      <w:marBottom w:val="0"/>
      <w:divBdr>
        <w:top w:val="none" w:sz="0" w:space="0" w:color="auto"/>
        <w:left w:val="none" w:sz="0" w:space="0" w:color="auto"/>
        <w:bottom w:val="none" w:sz="0" w:space="0" w:color="auto"/>
        <w:right w:val="none" w:sz="0" w:space="0" w:color="auto"/>
      </w:divBdr>
    </w:div>
    <w:div w:id="1710689755">
      <w:bodyDiv w:val="1"/>
      <w:marLeft w:val="0"/>
      <w:marRight w:val="0"/>
      <w:marTop w:val="0"/>
      <w:marBottom w:val="0"/>
      <w:divBdr>
        <w:top w:val="none" w:sz="0" w:space="0" w:color="auto"/>
        <w:left w:val="none" w:sz="0" w:space="0" w:color="auto"/>
        <w:bottom w:val="none" w:sz="0" w:space="0" w:color="auto"/>
        <w:right w:val="none" w:sz="0" w:space="0" w:color="auto"/>
      </w:divBdr>
    </w:div>
    <w:div w:id="1733651135">
      <w:bodyDiv w:val="1"/>
      <w:marLeft w:val="0"/>
      <w:marRight w:val="0"/>
      <w:marTop w:val="0"/>
      <w:marBottom w:val="0"/>
      <w:divBdr>
        <w:top w:val="none" w:sz="0" w:space="0" w:color="auto"/>
        <w:left w:val="none" w:sz="0" w:space="0" w:color="auto"/>
        <w:bottom w:val="none" w:sz="0" w:space="0" w:color="auto"/>
        <w:right w:val="none" w:sz="0" w:space="0" w:color="auto"/>
      </w:divBdr>
    </w:div>
    <w:div w:id="1735160383">
      <w:bodyDiv w:val="1"/>
      <w:marLeft w:val="0"/>
      <w:marRight w:val="0"/>
      <w:marTop w:val="0"/>
      <w:marBottom w:val="0"/>
      <w:divBdr>
        <w:top w:val="none" w:sz="0" w:space="0" w:color="auto"/>
        <w:left w:val="none" w:sz="0" w:space="0" w:color="auto"/>
        <w:bottom w:val="none" w:sz="0" w:space="0" w:color="auto"/>
        <w:right w:val="none" w:sz="0" w:space="0" w:color="auto"/>
      </w:divBdr>
    </w:div>
    <w:div w:id="1779136321">
      <w:bodyDiv w:val="1"/>
      <w:marLeft w:val="0"/>
      <w:marRight w:val="0"/>
      <w:marTop w:val="0"/>
      <w:marBottom w:val="0"/>
      <w:divBdr>
        <w:top w:val="none" w:sz="0" w:space="0" w:color="auto"/>
        <w:left w:val="none" w:sz="0" w:space="0" w:color="auto"/>
        <w:bottom w:val="none" w:sz="0" w:space="0" w:color="auto"/>
        <w:right w:val="none" w:sz="0" w:space="0" w:color="auto"/>
      </w:divBdr>
    </w:div>
    <w:div w:id="1791120799">
      <w:bodyDiv w:val="1"/>
      <w:marLeft w:val="0"/>
      <w:marRight w:val="0"/>
      <w:marTop w:val="0"/>
      <w:marBottom w:val="0"/>
      <w:divBdr>
        <w:top w:val="none" w:sz="0" w:space="0" w:color="auto"/>
        <w:left w:val="none" w:sz="0" w:space="0" w:color="auto"/>
        <w:bottom w:val="none" w:sz="0" w:space="0" w:color="auto"/>
        <w:right w:val="none" w:sz="0" w:space="0" w:color="auto"/>
      </w:divBdr>
    </w:div>
    <w:div w:id="1795058789">
      <w:bodyDiv w:val="1"/>
      <w:marLeft w:val="0"/>
      <w:marRight w:val="0"/>
      <w:marTop w:val="0"/>
      <w:marBottom w:val="0"/>
      <w:divBdr>
        <w:top w:val="none" w:sz="0" w:space="0" w:color="auto"/>
        <w:left w:val="none" w:sz="0" w:space="0" w:color="auto"/>
        <w:bottom w:val="none" w:sz="0" w:space="0" w:color="auto"/>
        <w:right w:val="none" w:sz="0" w:space="0" w:color="auto"/>
      </w:divBdr>
    </w:div>
    <w:div w:id="1804150939">
      <w:bodyDiv w:val="1"/>
      <w:marLeft w:val="0"/>
      <w:marRight w:val="0"/>
      <w:marTop w:val="0"/>
      <w:marBottom w:val="0"/>
      <w:divBdr>
        <w:top w:val="none" w:sz="0" w:space="0" w:color="auto"/>
        <w:left w:val="none" w:sz="0" w:space="0" w:color="auto"/>
        <w:bottom w:val="none" w:sz="0" w:space="0" w:color="auto"/>
        <w:right w:val="none" w:sz="0" w:space="0" w:color="auto"/>
      </w:divBdr>
    </w:div>
    <w:div w:id="1805347331">
      <w:bodyDiv w:val="1"/>
      <w:marLeft w:val="0"/>
      <w:marRight w:val="0"/>
      <w:marTop w:val="0"/>
      <w:marBottom w:val="0"/>
      <w:divBdr>
        <w:top w:val="none" w:sz="0" w:space="0" w:color="auto"/>
        <w:left w:val="none" w:sz="0" w:space="0" w:color="auto"/>
        <w:bottom w:val="none" w:sz="0" w:space="0" w:color="auto"/>
        <w:right w:val="none" w:sz="0" w:space="0" w:color="auto"/>
      </w:divBdr>
    </w:div>
    <w:div w:id="1870486236">
      <w:bodyDiv w:val="1"/>
      <w:marLeft w:val="0"/>
      <w:marRight w:val="0"/>
      <w:marTop w:val="0"/>
      <w:marBottom w:val="0"/>
      <w:divBdr>
        <w:top w:val="none" w:sz="0" w:space="0" w:color="auto"/>
        <w:left w:val="none" w:sz="0" w:space="0" w:color="auto"/>
        <w:bottom w:val="none" w:sz="0" w:space="0" w:color="auto"/>
        <w:right w:val="none" w:sz="0" w:space="0" w:color="auto"/>
      </w:divBdr>
    </w:div>
    <w:div w:id="1872962050">
      <w:bodyDiv w:val="1"/>
      <w:marLeft w:val="0"/>
      <w:marRight w:val="0"/>
      <w:marTop w:val="0"/>
      <w:marBottom w:val="0"/>
      <w:divBdr>
        <w:top w:val="none" w:sz="0" w:space="0" w:color="auto"/>
        <w:left w:val="none" w:sz="0" w:space="0" w:color="auto"/>
        <w:bottom w:val="none" w:sz="0" w:space="0" w:color="auto"/>
        <w:right w:val="none" w:sz="0" w:space="0" w:color="auto"/>
      </w:divBdr>
    </w:div>
    <w:div w:id="1894459076">
      <w:bodyDiv w:val="1"/>
      <w:marLeft w:val="0"/>
      <w:marRight w:val="0"/>
      <w:marTop w:val="0"/>
      <w:marBottom w:val="0"/>
      <w:divBdr>
        <w:top w:val="none" w:sz="0" w:space="0" w:color="auto"/>
        <w:left w:val="none" w:sz="0" w:space="0" w:color="auto"/>
        <w:bottom w:val="none" w:sz="0" w:space="0" w:color="auto"/>
        <w:right w:val="none" w:sz="0" w:space="0" w:color="auto"/>
      </w:divBdr>
    </w:div>
    <w:div w:id="1899781649">
      <w:bodyDiv w:val="1"/>
      <w:marLeft w:val="0"/>
      <w:marRight w:val="0"/>
      <w:marTop w:val="0"/>
      <w:marBottom w:val="0"/>
      <w:divBdr>
        <w:top w:val="none" w:sz="0" w:space="0" w:color="auto"/>
        <w:left w:val="none" w:sz="0" w:space="0" w:color="auto"/>
        <w:bottom w:val="none" w:sz="0" w:space="0" w:color="auto"/>
        <w:right w:val="none" w:sz="0" w:space="0" w:color="auto"/>
      </w:divBdr>
    </w:div>
    <w:div w:id="1918175862">
      <w:bodyDiv w:val="1"/>
      <w:marLeft w:val="0"/>
      <w:marRight w:val="0"/>
      <w:marTop w:val="0"/>
      <w:marBottom w:val="0"/>
      <w:divBdr>
        <w:top w:val="none" w:sz="0" w:space="0" w:color="auto"/>
        <w:left w:val="none" w:sz="0" w:space="0" w:color="auto"/>
        <w:bottom w:val="none" w:sz="0" w:space="0" w:color="auto"/>
        <w:right w:val="none" w:sz="0" w:space="0" w:color="auto"/>
      </w:divBdr>
    </w:div>
    <w:div w:id="1928539022">
      <w:bodyDiv w:val="1"/>
      <w:marLeft w:val="0"/>
      <w:marRight w:val="0"/>
      <w:marTop w:val="0"/>
      <w:marBottom w:val="0"/>
      <w:divBdr>
        <w:top w:val="none" w:sz="0" w:space="0" w:color="auto"/>
        <w:left w:val="none" w:sz="0" w:space="0" w:color="auto"/>
        <w:bottom w:val="none" w:sz="0" w:space="0" w:color="auto"/>
        <w:right w:val="none" w:sz="0" w:space="0" w:color="auto"/>
      </w:divBdr>
    </w:div>
    <w:div w:id="1937975047">
      <w:bodyDiv w:val="1"/>
      <w:marLeft w:val="0"/>
      <w:marRight w:val="0"/>
      <w:marTop w:val="0"/>
      <w:marBottom w:val="0"/>
      <w:divBdr>
        <w:top w:val="none" w:sz="0" w:space="0" w:color="auto"/>
        <w:left w:val="none" w:sz="0" w:space="0" w:color="auto"/>
        <w:bottom w:val="none" w:sz="0" w:space="0" w:color="auto"/>
        <w:right w:val="none" w:sz="0" w:space="0" w:color="auto"/>
      </w:divBdr>
    </w:div>
    <w:div w:id="1963262963">
      <w:bodyDiv w:val="1"/>
      <w:marLeft w:val="0"/>
      <w:marRight w:val="0"/>
      <w:marTop w:val="0"/>
      <w:marBottom w:val="0"/>
      <w:divBdr>
        <w:top w:val="none" w:sz="0" w:space="0" w:color="auto"/>
        <w:left w:val="none" w:sz="0" w:space="0" w:color="auto"/>
        <w:bottom w:val="none" w:sz="0" w:space="0" w:color="auto"/>
        <w:right w:val="none" w:sz="0" w:space="0" w:color="auto"/>
      </w:divBdr>
    </w:div>
    <w:div w:id="1966543224">
      <w:bodyDiv w:val="1"/>
      <w:marLeft w:val="0"/>
      <w:marRight w:val="0"/>
      <w:marTop w:val="0"/>
      <w:marBottom w:val="0"/>
      <w:divBdr>
        <w:top w:val="none" w:sz="0" w:space="0" w:color="auto"/>
        <w:left w:val="none" w:sz="0" w:space="0" w:color="auto"/>
        <w:bottom w:val="none" w:sz="0" w:space="0" w:color="auto"/>
        <w:right w:val="none" w:sz="0" w:space="0" w:color="auto"/>
      </w:divBdr>
    </w:div>
    <w:div w:id="1978949196">
      <w:bodyDiv w:val="1"/>
      <w:marLeft w:val="0"/>
      <w:marRight w:val="0"/>
      <w:marTop w:val="0"/>
      <w:marBottom w:val="0"/>
      <w:divBdr>
        <w:top w:val="none" w:sz="0" w:space="0" w:color="auto"/>
        <w:left w:val="none" w:sz="0" w:space="0" w:color="auto"/>
        <w:bottom w:val="none" w:sz="0" w:space="0" w:color="auto"/>
        <w:right w:val="none" w:sz="0" w:space="0" w:color="auto"/>
      </w:divBdr>
    </w:div>
    <w:div w:id="1992976686">
      <w:bodyDiv w:val="1"/>
      <w:marLeft w:val="0"/>
      <w:marRight w:val="0"/>
      <w:marTop w:val="0"/>
      <w:marBottom w:val="0"/>
      <w:divBdr>
        <w:top w:val="none" w:sz="0" w:space="0" w:color="auto"/>
        <w:left w:val="none" w:sz="0" w:space="0" w:color="auto"/>
        <w:bottom w:val="none" w:sz="0" w:space="0" w:color="auto"/>
        <w:right w:val="none" w:sz="0" w:space="0" w:color="auto"/>
      </w:divBdr>
    </w:div>
    <w:div w:id="2009404995">
      <w:bodyDiv w:val="1"/>
      <w:marLeft w:val="0"/>
      <w:marRight w:val="0"/>
      <w:marTop w:val="0"/>
      <w:marBottom w:val="0"/>
      <w:divBdr>
        <w:top w:val="none" w:sz="0" w:space="0" w:color="auto"/>
        <w:left w:val="none" w:sz="0" w:space="0" w:color="auto"/>
        <w:bottom w:val="none" w:sz="0" w:space="0" w:color="auto"/>
        <w:right w:val="none" w:sz="0" w:space="0" w:color="auto"/>
      </w:divBdr>
    </w:div>
    <w:div w:id="2016763286">
      <w:bodyDiv w:val="1"/>
      <w:marLeft w:val="0"/>
      <w:marRight w:val="0"/>
      <w:marTop w:val="0"/>
      <w:marBottom w:val="0"/>
      <w:divBdr>
        <w:top w:val="none" w:sz="0" w:space="0" w:color="auto"/>
        <w:left w:val="none" w:sz="0" w:space="0" w:color="auto"/>
        <w:bottom w:val="none" w:sz="0" w:space="0" w:color="auto"/>
        <w:right w:val="none" w:sz="0" w:space="0" w:color="auto"/>
      </w:divBdr>
    </w:div>
    <w:div w:id="2034573534">
      <w:bodyDiv w:val="1"/>
      <w:marLeft w:val="0"/>
      <w:marRight w:val="0"/>
      <w:marTop w:val="0"/>
      <w:marBottom w:val="0"/>
      <w:divBdr>
        <w:top w:val="none" w:sz="0" w:space="0" w:color="auto"/>
        <w:left w:val="none" w:sz="0" w:space="0" w:color="auto"/>
        <w:bottom w:val="none" w:sz="0" w:space="0" w:color="auto"/>
        <w:right w:val="none" w:sz="0" w:space="0" w:color="auto"/>
      </w:divBdr>
    </w:div>
    <w:div w:id="2059351527">
      <w:bodyDiv w:val="1"/>
      <w:marLeft w:val="0"/>
      <w:marRight w:val="0"/>
      <w:marTop w:val="0"/>
      <w:marBottom w:val="0"/>
      <w:divBdr>
        <w:top w:val="none" w:sz="0" w:space="0" w:color="auto"/>
        <w:left w:val="none" w:sz="0" w:space="0" w:color="auto"/>
        <w:bottom w:val="none" w:sz="0" w:space="0" w:color="auto"/>
        <w:right w:val="none" w:sz="0" w:space="0" w:color="auto"/>
      </w:divBdr>
    </w:div>
    <w:div w:id="2059620830">
      <w:bodyDiv w:val="1"/>
      <w:marLeft w:val="0"/>
      <w:marRight w:val="0"/>
      <w:marTop w:val="0"/>
      <w:marBottom w:val="0"/>
      <w:divBdr>
        <w:top w:val="none" w:sz="0" w:space="0" w:color="auto"/>
        <w:left w:val="none" w:sz="0" w:space="0" w:color="auto"/>
        <w:bottom w:val="none" w:sz="0" w:space="0" w:color="auto"/>
        <w:right w:val="none" w:sz="0" w:space="0" w:color="auto"/>
      </w:divBdr>
    </w:div>
    <w:div w:id="2070882934">
      <w:bodyDiv w:val="1"/>
      <w:marLeft w:val="0"/>
      <w:marRight w:val="0"/>
      <w:marTop w:val="0"/>
      <w:marBottom w:val="0"/>
      <w:divBdr>
        <w:top w:val="none" w:sz="0" w:space="0" w:color="auto"/>
        <w:left w:val="none" w:sz="0" w:space="0" w:color="auto"/>
        <w:bottom w:val="none" w:sz="0" w:space="0" w:color="auto"/>
        <w:right w:val="none" w:sz="0" w:space="0" w:color="auto"/>
      </w:divBdr>
    </w:div>
    <w:div w:id="2075277678">
      <w:bodyDiv w:val="1"/>
      <w:marLeft w:val="0"/>
      <w:marRight w:val="0"/>
      <w:marTop w:val="0"/>
      <w:marBottom w:val="0"/>
      <w:divBdr>
        <w:top w:val="none" w:sz="0" w:space="0" w:color="auto"/>
        <w:left w:val="none" w:sz="0" w:space="0" w:color="auto"/>
        <w:bottom w:val="none" w:sz="0" w:space="0" w:color="auto"/>
        <w:right w:val="none" w:sz="0" w:space="0" w:color="auto"/>
      </w:divBdr>
    </w:div>
    <w:div w:id="2080014047">
      <w:bodyDiv w:val="1"/>
      <w:marLeft w:val="0"/>
      <w:marRight w:val="0"/>
      <w:marTop w:val="0"/>
      <w:marBottom w:val="0"/>
      <w:divBdr>
        <w:top w:val="none" w:sz="0" w:space="0" w:color="auto"/>
        <w:left w:val="none" w:sz="0" w:space="0" w:color="auto"/>
        <w:bottom w:val="none" w:sz="0" w:space="0" w:color="auto"/>
        <w:right w:val="none" w:sz="0" w:space="0" w:color="auto"/>
      </w:divBdr>
    </w:div>
    <w:div w:id="2080058729">
      <w:bodyDiv w:val="1"/>
      <w:marLeft w:val="0"/>
      <w:marRight w:val="0"/>
      <w:marTop w:val="0"/>
      <w:marBottom w:val="0"/>
      <w:divBdr>
        <w:top w:val="none" w:sz="0" w:space="0" w:color="auto"/>
        <w:left w:val="none" w:sz="0" w:space="0" w:color="auto"/>
        <w:bottom w:val="none" w:sz="0" w:space="0" w:color="auto"/>
        <w:right w:val="none" w:sz="0" w:space="0" w:color="auto"/>
      </w:divBdr>
    </w:div>
    <w:div w:id="2080126719">
      <w:bodyDiv w:val="1"/>
      <w:marLeft w:val="0"/>
      <w:marRight w:val="0"/>
      <w:marTop w:val="0"/>
      <w:marBottom w:val="0"/>
      <w:divBdr>
        <w:top w:val="none" w:sz="0" w:space="0" w:color="auto"/>
        <w:left w:val="none" w:sz="0" w:space="0" w:color="auto"/>
        <w:bottom w:val="none" w:sz="0" w:space="0" w:color="auto"/>
        <w:right w:val="none" w:sz="0" w:space="0" w:color="auto"/>
      </w:divBdr>
    </w:div>
    <w:div w:id="2080470289">
      <w:bodyDiv w:val="1"/>
      <w:marLeft w:val="0"/>
      <w:marRight w:val="0"/>
      <w:marTop w:val="0"/>
      <w:marBottom w:val="0"/>
      <w:divBdr>
        <w:top w:val="none" w:sz="0" w:space="0" w:color="auto"/>
        <w:left w:val="none" w:sz="0" w:space="0" w:color="auto"/>
        <w:bottom w:val="none" w:sz="0" w:space="0" w:color="auto"/>
        <w:right w:val="none" w:sz="0" w:space="0" w:color="auto"/>
      </w:divBdr>
    </w:div>
    <w:div w:id="2085106837">
      <w:bodyDiv w:val="1"/>
      <w:marLeft w:val="0"/>
      <w:marRight w:val="0"/>
      <w:marTop w:val="0"/>
      <w:marBottom w:val="0"/>
      <w:divBdr>
        <w:top w:val="none" w:sz="0" w:space="0" w:color="auto"/>
        <w:left w:val="none" w:sz="0" w:space="0" w:color="auto"/>
        <w:bottom w:val="none" w:sz="0" w:space="0" w:color="auto"/>
        <w:right w:val="none" w:sz="0" w:space="0" w:color="auto"/>
      </w:divBdr>
    </w:div>
    <w:div w:id="2100442001">
      <w:bodyDiv w:val="1"/>
      <w:marLeft w:val="0"/>
      <w:marRight w:val="0"/>
      <w:marTop w:val="0"/>
      <w:marBottom w:val="0"/>
      <w:divBdr>
        <w:top w:val="none" w:sz="0" w:space="0" w:color="auto"/>
        <w:left w:val="none" w:sz="0" w:space="0" w:color="auto"/>
        <w:bottom w:val="none" w:sz="0" w:space="0" w:color="auto"/>
        <w:right w:val="none" w:sz="0" w:space="0" w:color="auto"/>
      </w:divBdr>
    </w:div>
    <w:div w:id="2115205636">
      <w:bodyDiv w:val="1"/>
      <w:marLeft w:val="0"/>
      <w:marRight w:val="0"/>
      <w:marTop w:val="0"/>
      <w:marBottom w:val="0"/>
      <w:divBdr>
        <w:top w:val="none" w:sz="0" w:space="0" w:color="auto"/>
        <w:left w:val="none" w:sz="0" w:space="0" w:color="auto"/>
        <w:bottom w:val="none" w:sz="0" w:space="0" w:color="auto"/>
        <w:right w:val="none" w:sz="0" w:space="0" w:color="auto"/>
      </w:divBdr>
    </w:div>
    <w:div w:id="214022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2B417-D10D-4B68-A3FC-EAA46CB6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60</Pages>
  <Words>15082</Words>
  <Characters>78432</Characters>
  <Application>Microsoft Office Word</Application>
  <DocSecurity>0</DocSecurity>
  <Lines>653</Lines>
  <Paragraphs>186</Paragraphs>
  <ScaleCrop>false</ScaleCrop>
  <HeadingPairs>
    <vt:vector size="2" baseType="variant">
      <vt:variant>
        <vt:lpstr>Titolo</vt:lpstr>
      </vt:variant>
      <vt:variant>
        <vt:i4>1</vt:i4>
      </vt:variant>
    </vt:vector>
  </HeadingPairs>
  <TitlesOfParts>
    <vt:vector size="1" baseType="lpstr">
      <vt:lpstr>Prot</vt:lpstr>
    </vt:vector>
  </TitlesOfParts>
  <Company>OORR</Company>
  <LinksUpToDate>false</LinksUpToDate>
  <CharactersWithSpaces>93328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Ospedali Riuniti di Foggia</dc:creator>
  <cp:lastModifiedBy>mabbaticchio</cp:lastModifiedBy>
  <cp:revision>5</cp:revision>
  <cp:lastPrinted>2018-11-05T15:22:00Z</cp:lastPrinted>
  <dcterms:created xsi:type="dcterms:W3CDTF">2018-12-10T08:10:00Z</dcterms:created>
  <dcterms:modified xsi:type="dcterms:W3CDTF">2018-12-10T08:52:00Z</dcterms:modified>
</cp:coreProperties>
</file>