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F0" w:rsidRDefault="006024F0" w:rsidP="006024F0"/>
    <w:p w:rsidR="006024F0" w:rsidRDefault="006024F0" w:rsidP="005209A1">
      <w:pPr>
        <w:spacing w:after="0" w:line="0" w:lineRule="atLeast"/>
        <w:ind w:left="700"/>
        <w:jc w:val="center"/>
        <w:rPr>
          <w:rFonts w:ascii="Calibri" w:eastAsia="Calibri" w:hAnsi="Calibri" w:cs="Arial"/>
          <w:b/>
          <w:sz w:val="28"/>
          <w:szCs w:val="28"/>
          <w:lang w:eastAsia="it-IT"/>
        </w:rPr>
      </w:pPr>
      <w:r w:rsidRPr="006024F0">
        <w:rPr>
          <w:rFonts w:ascii="Calibri" w:eastAsia="Calibri" w:hAnsi="Calibri" w:cs="Arial"/>
          <w:b/>
          <w:sz w:val="28"/>
          <w:szCs w:val="28"/>
          <w:lang w:eastAsia="it-IT"/>
        </w:rPr>
        <w:t>FORMAZIONE DI BASE SUI CUG - COMITATI UNICI DI GARANZIA</w:t>
      </w:r>
    </w:p>
    <w:p w:rsidR="005209A1" w:rsidRDefault="005209A1" w:rsidP="005209A1">
      <w:pPr>
        <w:spacing w:after="0" w:line="0" w:lineRule="atLeast"/>
        <w:ind w:left="700"/>
        <w:jc w:val="center"/>
        <w:rPr>
          <w:rFonts w:ascii="Calibri" w:eastAsia="Calibri" w:hAnsi="Calibri" w:cs="Arial"/>
          <w:b/>
          <w:sz w:val="28"/>
          <w:szCs w:val="28"/>
          <w:lang w:eastAsia="it-IT"/>
        </w:rPr>
      </w:pPr>
      <w:r>
        <w:rPr>
          <w:rFonts w:ascii="Calibri" w:eastAsia="Calibri" w:hAnsi="Calibri" w:cs="Arial"/>
          <w:b/>
          <w:sz w:val="28"/>
          <w:szCs w:val="28"/>
          <w:lang w:eastAsia="it-IT"/>
        </w:rPr>
        <w:t>13 giugno 2019</w:t>
      </w:r>
    </w:p>
    <w:p w:rsidR="005209A1" w:rsidRDefault="005209A1" w:rsidP="005209A1">
      <w:pPr>
        <w:spacing w:after="0" w:line="0" w:lineRule="atLeast"/>
        <w:ind w:left="700"/>
        <w:jc w:val="center"/>
        <w:rPr>
          <w:rFonts w:ascii="Calibri" w:eastAsia="Calibri" w:hAnsi="Calibri" w:cs="Arial"/>
          <w:b/>
          <w:sz w:val="28"/>
          <w:szCs w:val="28"/>
          <w:lang w:eastAsia="it-IT"/>
        </w:rPr>
      </w:pPr>
      <w:r>
        <w:rPr>
          <w:rFonts w:ascii="Calibri" w:eastAsia="Calibri" w:hAnsi="Calibri" w:cs="Arial"/>
          <w:b/>
          <w:sz w:val="28"/>
          <w:szCs w:val="28"/>
          <w:lang w:eastAsia="it-IT"/>
        </w:rPr>
        <w:t>Auditorium Padiglione Vinci</w:t>
      </w:r>
    </w:p>
    <w:p w:rsidR="005209A1" w:rsidRPr="006024F0" w:rsidRDefault="005209A1" w:rsidP="005209A1">
      <w:pPr>
        <w:spacing w:after="0" w:line="0" w:lineRule="atLeast"/>
        <w:ind w:left="700"/>
        <w:jc w:val="center"/>
        <w:rPr>
          <w:rFonts w:ascii="Calibri" w:eastAsia="Calibri" w:hAnsi="Calibri" w:cs="Arial"/>
          <w:b/>
          <w:sz w:val="28"/>
          <w:szCs w:val="28"/>
          <w:lang w:eastAsia="it-IT"/>
        </w:rPr>
      </w:pPr>
      <w:r>
        <w:rPr>
          <w:rFonts w:ascii="Calibri" w:eastAsia="Calibri" w:hAnsi="Calibri" w:cs="Arial"/>
          <w:b/>
          <w:sz w:val="28"/>
          <w:szCs w:val="28"/>
          <w:lang w:eastAsia="it-IT"/>
        </w:rPr>
        <w:t xml:space="preserve">Via </w:t>
      </w:r>
      <w:r w:rsidR="000A04EC">
        <w:rPr>
          <w:rFonts w:ascii="Calibri" w:eastAsia="Calibri" w:hAnsi="Calibri" w:cs="Arial"/>
          <w:b/>
          <w:sz w:val="28"/>
          <w:szCs w:val="28"/>
          <w:lang w:eastAsia="it-IT"/>
        </w:rPr>
        <w:t>B</w:t>
      </w:r>
      <w:bookmarkStart w:id="0" w:name="_GoBack"/>
      <w:bookmarkEnd w:id="0"/>
      <w:r>
        <w:rPr>
          <w:rFonts w:ascii="Calibri" w:eastAsia="Calibri" w:hAnsi="Calibri" w:cs="Arial"/>
          <w:b/>
          <w:sz w:val="28"/>
          <w:szCs w:val="28"/>
          <w:lang w:eastAsia="it-IT"/>
        </w:rPr>
        <w:t>runo Taranto</w:t>
      </w:r>
    </w:p>
    <w:p w:rsidR="006024F0" w:rsidRPr="005209A1" w:rsidRDefault="006024F0" w:rsidP="006024F0">
      <w:pPr>
        <w:jc w:val="both"/>
        <w:rPr>
          <w:rFonts w:ascii="Times New Roman" w:hAnsi="Times New Roman" w:cs="Times New Roman"/>
        </w:rPr>
      </w:pPr>
      <w:r w:rsidRPr="005209A1">
        <w:rPr>
          <w:rFonts w:ascii="Times New Roman" w:hAnsi="Times New Roman" w:cs="Times New Roman"/>
          <w:i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405765</wp:posOffset>
            </wp:positionV>
            <wp:extent cx="2637790" cy="19812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9A1" w:rsidRPr="005209A1">
        <w:rPr>
          <w:rFonts w:ascii="Times New Roman" w:hAnsi="Times New Roman" w:cs="Times New Roman"/>
          <w:i/>
          <w:sz w:val="44"/>
          <w:szCs w:val="44"/>
        </w:rPr>
        <w:t>U</w:t>
      </w:r>
      <w:r w:rsidRPr="005209A1">
        <w:rPr>
          <w:rFonts w:ascii="Times New Roman" w:hAnsi="Times New Roman" w:cs="Times New Roman"/>
        </w:rPr>
        <w:t xml:space="preserve">na giornata di formazione dedicata ai componenti del Comitato Unico di </w:t>
      </w:r>
      <w:r w:rsidR="005209A1">
        <w:rPr>
          <w:rFonts w:ascii="Times New Roman" w:hAnsi="Times New Roman" w:cs="Times New Roman"/>
        </w:rPr>
        <w:t>G</w:t>
      </w:r>
      <w:r w:rsidRPr="005209A1">
        <w:rPr>
          <w:rFonts w:ascii="Times New Roman" w:hAnsi="Times New Roman" w:cs="Times New Roman"/>
        </w:rPr>
        <w:t xml:space="preserve">aranzia dell’Asl di Taranto in cui è stato possibile approfondire le principali attività che i CUG devono garantire nel corso del loro mandato. La giornata è stata condotta dal </w:t>
      </w:r>
      <w:r w:rsidR="006B1FC8">
        <w:rPr>
          <w:rFonts w:ascii="Times New Roman" w:hAnsi="Times New Roman" w:cs="Times New Roman"/>
        </w:rPr>
        <w:t xml:space="preserve">Docente </w:t>
      </w:r>
      <w:r w:rsidR="00193C35">
        <w:rPr>
          <w:rFonts w:ascii="Times New Roman" w:hAnsi="Times New Roman" w:cs="Times New Roman"/>
        </w:rPr>
        <w:t>Gregori Emilio Fabio Massimo dell’università “Luigi Bocconi”</w:t>
      </w:r>
      <w:r w:rsidR="006B1FC8">
        <w:rPr>
          <w:rFonts w:ascii="Times New Roman" w:hAnsi="Times New Roman" w:cs="Times New Roman"/>
        </w:rPr>
        <w:t xml:space="preserve"> </w:t>
      </w:r>
    </w:p>
    <w:p w:rsidR="002C7BDB" w:rsidRDefault="006024F0" w:rsidP="006024F0">
      <w:pPr>
        <w:jc w:val="both"/>
        <w:rPr>
          <w:rFonts w:ascii="Times New Roman" w:hAnsi="Times New Roman" w:cs="Times New Roman"/>
        </w:rPr>
      </w:pPr>
      <w:r w:rsidRPr="006024F0">
        <w:rPr>
          <w:rFonts w:ascii="Times New Roman" w:hAnsi="Times New Roman" w:cs="Times New Roman"/>
        </w:rPr>
        <w:t>Nel corso dell’iniziativa</w:t>
      </w:r>
      <w:r w:rsidR="002C7BDB">
        <w:rPr>
          <w:rFonts w:ascii="Times New Roman" w:hAnsi="Times New Roman" w:cs="Times New Roman"/>
        </w:rPr>
        <w:t xml:space="preserve"> -</w:t>
      </w:r>
      <w:r w:rsidRPr="006024F0">
        <w:rPr>
          <w:rFonts w:ascii="Times New Roman" w:hAnsi="Times New Roman" w:cs="Times New Roman"/>
        </w:rPr>
        <w:t xml:space="preserve"> che ha visto una importante partecipazione da parte dei componenti del CUG</w:t>
      </w:r>
      <w:r w:rsidR="002C7BDB">
        <w:rPr>
          <w:rFonts w:ascii="Times New Roman" w:hAnsi="Times New Roman" w:cs="Times New Roman"/>
        </w:rPr>
        <w:t xml:space="preserve"> -</w:t>
      </w:r>
      <w:r w:rsidRPr="006024F0">
        <w:rPr>
          <w:rFonts w:ascii="Times New Roman" w:hAnsi="Times New Roman" w:cs="Times New Roman"/>
        </w:rPr>
        <w:t xml:space="preserve"> sono state affrontate tematiche relative all’art.  21 della </w:t>
      </w:r>
      <w:r w:rsidRPr="006024F0">
        <w:rPr>
          <w:rFonts w:ascii="Times New Roman" w:hAnsi="Times New Roman" w:cs="Times New Roman"/>
          <w:b/>
        </w:rPr>
        <w:t>Legge n. 183 del 4 novembre 2010</w:t>
      </w:r>
      <w:r w:rsidRPr="006024F0">
        <w:rPr>
          <w:rFonts w:ascii="Times New Roman" w:hAnsi="Times New Roman" w:cs="Times New Roman"/>
        </w:rPr>
        <w:t xml:space="preserve"> che ha istituito i “Comitati Unici di Garanzia per le pari opportunità, la valorizzazione del benessere di chi lavora e contro le discriminazioni” (CUG) che sostituiscono i Comitati per le Pari Opportunità e i Comitati Paritetici sul Fenomeno del Mobbing. </w:t>
      </w:r>
    </w:p>
    <w:p w:rsidR="006024F0" w:rsidRPr="005209A1" w:rsidRDefault="006024F0" w:rsidP="006024F0">
      <w:pPr>
        <w:jc w:val="both"/>
        <w:rPr>
          <w:rFonts w:ascii="Times New Roman" w:hAnsi="Times New Roman" w:cs="Times New Roman"/>
        </w:rPr>
      </w:pPr>
      <w:r w:rsidRPr="006024F0">
        <w:rPr>
          <w:rFonts w:ascii="Times New Roman" w:hAnsi="Times New Roman" w:cs="Times New Roman"/>
        </w:rPr>
        <w:t xml:space="preserve">Il CUG, seppure in una logica di continuità con i precedenti Comitati, si afferma come soggetto nuovo e, attraverso la sua funzione di contrasto alla discriminazione e a qualsiasi forma di violenza psichica o sessuale, ha l’obiettivo di favorire la </w:t>
      </w:r>
      <w:r w:rsidRPr="006024F0">
        <w:rPr>
          <w:rFonts w:ascii="Times New Roman" w:hAnsi="Times New Roman" w:cs="Times New Roman"/>
          <w:b/>
        </w:rPr>
        <w:t>creazione di un ambiente di lavoro sereno e partecipativo</w:t>
      </w:r>
      <w:r w:rsidRPr="006024F0">
        <w:rPr>
          <w:rFonts w:ascii="Times New Roman" w:hAnsi="Times New Roman" w:cs="Times New Roman"/>
        </w:rPr>
        <w:t>.</w:t>
      </w:r>
    </w:p>
    <w:p w:rsidR="00A633A8" w:rsidRDefault="00A633A8" w:rsidP="00A633A8">
      <w:pPr>
        <w:spacing w:after="0" w:line="0" w:lineRule="atLeast"/>
        <w:jc w:val="both"/>
        <w:rPr>
          <w:rFonts w:ascii="Times New Roman" w:eastAsia="Calibri" w:hAnsi="Times New Roman" w:cs="Times New Roman"/>
          <w:szCs w:val="20"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6350</wp:posOffset>
            </wp:positionV>
            <wp:extent cx="2517775" cy="1276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BDB" w:rsidRPr="002C7BDB">
        <w:rPr>
          <w:rFonts w:ascii="Times New Roman" w:eastAsia="Calibri" w:hAnsi="Times New Roman" w:cs="Times New Roman"/>
          <w:color w:val="16355C"/>
          <w:szCs w:val="20"/>
          <w:lang w:eastAsia="it-IT"/>
        </w:rPr>
        <w:t>Pertanto</w:t>
      </w:r>
      <w:r w:rsidR="002C7BDB">
        <w:rPr>
          <w:rFonts w:ascii="Times New Roman" w:eastAsia="Calibri" w:hAnsi="Times New Roman" w:cs="Times New Roman"/>
          <w:color w:val="16355C"/>
          <w:szCs w:val="20"/>
          <w:lang w:eastAsia="it-IT"/>
        </w:rPr>
        <w:t>, il</w:t>
      </w:r>
      <w:r w:rsidR="006B1FC8">
        <w:rPr>
          <w:rFonts w:ascii="Times New Roman" w:eastAsia="Calibri" w:hAnsi="Times New Roman" w:cs="Times New Roman"/>
          <w:color w:val="16355C"/>
          <w:szCs w:val="20"/>
          <w:lang w:eastAsia="it-IT"/>
        </w:rPr>
        <w:t xml:space="preserve"> </w:t>
      </w:r>
      <w:r w:rsidR="006024F0" w:rsidRPr="006024F0">
        <w:rPr>
          <w:rFonts w:ascii="Times New Roman" w:eastAsia="Calibri" w:hAnsi="Times New Roman" w:cs="Times New Roman"/>
          <w:b/>
          <w:szCs w:val="20"/>
          <w:lang w:eastAsia="it-IT"/>
        </w:rPr>
        <w:t>percorso formativo</w:t>
      </w:r>
      <w:r w:rsidR="006B1FC8">
        <w:rPr>
          <w:rFonts w:ascii="Times New Roman" w:eastAsia="Calibri" w:hAnsi="Times New Roman" w:cs="Times New Roman"/>
          <w:b/>
          <w:szCs w:val="20"/>
          <w:lang w:eastAsia="it-IT"/>
        </w:rPr>
        <w:t xml:space="preserve"> </w:t>
      </w:r>
      <w:r w:rsidR="001963C1">
        <w:rPr>
          <w:rFonts w:ascii="Times New Roman" w:eastAsia="Calibri" w:hAnsi="Times New Roman" w:cs="Times New Roman"/>
          <w:szCs w:val="20"/>
          <w:lang w:eastAsia="it-IT"/>
        </w:rPr>
        <w:t xml:space="preserve">è stato 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>mirato ad acquisire le competenze necessarie per una corretta attivazione de</w:t>
      </w:r>
      <w:r w:rsidR="001963C1">
        <w:rPr>
          <w:rFonts w:ascii="Times New Roman" w:eastAsia="Calibri" w:hAnsi="Times New Roman" w:cs="Times New Roman"/>
          <w:szCs w:val="20"/>
          <w:lang w:eastAsia="it-IT"/>
        </w:rPr>
        <w:t>l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 xml:space="preserve"> Comitat</w:t>
      </w:r>
      <w:r w:rsidR="001963C1">
        <w:rPr>
          <w:rFonts w:ascii="Times New Roman" w:eastAsia="Calibri" w:hAnsi="Times New Roman" w:cs="Times New Roman"/>
          <w:szCs w:val="20"/>
          <w:lang w:eastAsia="it-IT"/>
        </w:rPr>
        <w:t>o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 xml:space="preserve"> Unic</w:t>
      </w:r>
      <w:r w:rsidR="001963C1">
        <w:rPr>
          <w:rFonts w:ascii="Times New Roman" w:eastAsia="Calibri" w:hAnsi="Times New Roman" w:cs="Times New Roman"/>
          <w:szCs w:val="20"/>
          <w:lang w:eastAsia="it-IT"/>
        </w:rPr>
        <w:t>o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 xml:space="preserve"> di Garanzia</w:t>
      </w:r>
      <w:r w:rsidR="00374F33">
        <w:rPr>
          <w:rFonts w:ascii="Times New Roman" w:eastAsia="Calibri" w:hAnsi="Times New Roman" w:cs="Times New Roman"/>
          <w:szCs w:val="20"/>
          <w:lang w:eastAsia="it-IT"/>
        </w:rPr>
        <w:t xml:space="preserve"> dell’ASL </w:t>
      </w:r>
      <w:r w:rsidR="00163397">
        <w:rPr>
          <w:rFonts w:ascii="Times New Roman" w:eastAsia="Calibri" w:hAnsi="Times New Roman" w:cs="Times New Roman"/>
          <w:szCs w:val="20"/>
          <w:lang w:eastAsia="it-IT"/>
        </w:rPr>
        <w:t>di Taranto</w:t>
      </w:r>
      <w:r w:rsidR="001963C1">
        <w:rPr>
          <w:rFonts w:ascii="Times New Roman" w:eastAsia="Calibri" w:hAnsi="Times New Roman" w:cs="Times New Roman"/>
          <w:szCs w:val="20"/>
          <w:lang w:eastAsia="it-IT"/>
        </w:rPr>
        <w:t xml:space="preserve">. 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 xml:space="preserve"> Nello specifico si</w:t>
      </w:r>
      <w:r w:rsidR="001963C1">
        <w:rPr>
          <w:rFonts w:ascii="Times New Roman" w:eastAsia="Calibri" w:hAnsi="Times New Roman" w:cs="Times New Roman"/>
          <w:szCs w:val="20"/>
          <w:lang w:eastAsia="it-IT"/>
        </w:rPr>
        <w:t xml:space="preserve"> è 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>discu</w:t>
      </w:r>
      <w:r w:rsidR="001963C1">
        <w:rPr>
          <w:rFonts w:ascii="Times New Roman" w:eastAsia="Calibri" w:hAnsi="Times New Roman" w:cs="Times New Roman"/>
          <w:szCs w:val="20"/>
          <w:lang w:eastAsia="it-IT"/>
        </w:rPr>
        <w:t>sso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 xml:space="preserve"> di quanto esplicitato nella </w:t>
      </w:r>
      <w:r w:rsidR="006024F0" w:rsidRPr="006024F0">
        <w:rPr>
          <w:rFonts w:ascii="Times New Roman" w:eastAsia="Calibri" w:hAnsi="Times New Roman" w:cs="Times New Roman"/>
          <w:b/>
          <w:szCs w:val="20"/>
          <w:lang w:eastAsia="it-IT"/>
        </w:rPr>
        <w:t>Direttiva PCM del 4 marzo 2011</w:t>
      </w:r>
      <w:r w:rsidR="00163397">
        <w:rPr>
          <w:rFonts w:ascii="Times New Roman" w:eastAsia="Calibri" w:hAnsi="Times New Roman" w:cs="Times New Roman"/>
          <w:szCs w:val="20"/>
          <w:lang w:eastAsia="it-IT"/>
        </w:rPr>
        <w:t>.</w:t>
      </w:r>
    </w:p>
    <w:p w:rsidR="006024F0" w:rsidRPr="006024F0" w:rsidRDefault="00A633A8" w:rsidP="006B1FC8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color w:val="16355C"/>
          <w:szCs w:val="20"/>
          <w:lang w:eastAsia="it-IT"/>
        </w:rPr>
        <w:sectPr w:rsidR="006024F0" w:rsidRPr="006024F0">
          <w:pgSz w:w="11900" w:h="16841"/>
          <w:pgMar w:top="1440" w:right="899" w:bottom="614" w:left="114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eastAsia="Calibri" w:hAnsi="Times New Roman" w:cs="Times New Roman"/>
          <w:szCs w:val="20"/>
          <w:lang w:eastAsia="it-IT"/>
        </w:rPr>
        <w:t xml:space="preserve">L’incontro è stato </w:t>
      </w:r>
      <w:r w:rsidR="00E9515B">
        <w:rPr>
          <w:rFonts w:ascii="Times New Roman" w:eastAsia="Calibri" w:hAnsi="Times New Roman" w:cs="Times New Roman"/>
          <w:szCs w:val="20"/>
          <w:lang w:eastAsia="it-IT"/>
        </w:rPr>
        <w:t xml:space="preserve">per i componenti del CUG </w:t>
      </w:r>
      <w:r>
        <w:rPr>
          <w:rFonts w:ascii="Times New Roman" w:eastAsia="Calibri" w:hAnsi="Times New Roman" w:cs="Times New Roman"/>
          <w:szCs w:val="20"/>
          <w:lang w:eastAsia="it-IT"/>
        </w:rPr>
        <w:t xml:space="preserve">un utile strumento </w:t>
      </w:r>
      <w:r w:rsidR="00E9515B">
        <w:rPr>
          <w:rFonts w:ascii="Times New Roman" w:eastAsia="Calibri" w:hAnsi="Times New Roman" w:cs="Times New Roman"/>
          <w:szCs w:val="20"/>
          <w:lang w:eastAsia="it-IT"/>
        </w:rPr>
        <w:t xml:space="preserve">per meglio comprendere 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>quali sono gli spazi di</w:t>
      </w:r>
      <w:r w:rsidR="006B1FC8">
        <w:rPr>
          <w:rFonts w:ascii="Times New Roman" w:eastAsia="Calibri" w:hAnsi="Times New Roman" w:cs="Times New Roman"/>
          <w:szCs w:val="20"/>
          <w:lang w:eastAsia="it-IT"/>
        </w:rPr>
        <w:t xml:space="preserve"> 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>azione possibili per una corretta attivazione dei Comitati Unici di Garanzia.</w:t>
      </w:r>
      <w:r w:rsidR="00E9515B">
        <w:rPr>
          <w:rFonts w:ascii="Times New Roman" w:eastAsia="Calibri" w:hAnsi="Times New Roman" w:cs="Times New Roman"/>
          <w:szCs w:val="20"/>
          <w:lang w:eastAsia="it-IT"/>
        </w:rPr>
        <w:t xml:space="preserve"> Il momento formativo infatti è stata una delle necessità espresse dagli stessi componenti del C</w:t>
      </w:r>
      <w:r w:rsidR="00495494">
        <w:rPr>
          <w:rFonts w:ascii="Times New Roman" w:eastAsia="Calibri" w:hAnsi="Times New Roman" w:cs="Times New Roman"/>
          <w:szCs w:val="20"/>
          <w:lang w:eastAsia="it-IT"/>
        </w:rPr>
        <w:t xml:space="preserve">UG aziendale nel conso di una delle prime assemblee plenarie del Comitato. Una esigenza emersa in particolare da </w:t>
      </w:r>
      <w:r w:rsidR="000A04EC">
        <w:rPr>
          <w:rFonts w:ascii="Times New Roman" w:eastAsia="Calibri" w:hAnsi="Times New Roman" w:cs="Times New Roman"/>
          <w:szCs w:val="20"/>
          <w:lang w:eastAsia="it-IT"/>
        </w:rPr>
        <w:t xml:space="preserve">parte di chi 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 xml:space="preserve">di recente nomina </w:t>
      </w:r>
      <w:r w:rsidR="000A04EC">
        <w:rPr>
          <w:rFonts w:ascii="Times New Roman" w:eastAsia="Calibri" w:hAnsi="Times New Roman" w:cs="Times New Roman"/>
          <w:szCs w:val="20"/>
          <w:lang w:eastAsia="it-IT"/>
        </w:rPr>
        <w:t xml:space="preserve">ha ritenuto </w:t>
      </w:r>
      <w:r w:rsidR="000A04EC" w:rsidRPr="006024F0">
        <w:rPr>
          <w:rFonts w:ascii="Times New Roman" w:eastAsia="Calibri" w:hAnsi="Times New Roman" w:cs="Times New Roman"/>
          <w:szCs w:val="20"/>
          <w:lang w:eastAsia="it-IT"/>
        </w:rPr>
        <w:t>necessitino</w:t>
      </w:r>
      <w:r w:rsidR="006B1FC8">
        <w:rPr>
          <w:rFonts w:ascii="Times New Roman" w:eastAsia="Calibri" w:hAnsi="Times New Roman" w:cs="Times New Roman"/>
          <w:szCs w:val="20"/>
          <w:lang w:eastAsia="it-IT"/>
        </w:rPr>
        <w:t xml:space="preserve"> </w:t>
      </w:r>
      <w:r w:rsidR="000A04EC">
        <w:rPr>
          <w:rFonts w:ascii="Times New Roman" w:eastAsia="Calibri" w:hAnsi="Times New Roman" w:cs="Times New Roman"/>
          <w:szCs w:val="20"/>
          <w:lang w:eastAsia="it-IT"/>
        </w:rPr>
        <w:t xml:space="preserve">approfondire </w:t>
      </w:r>
      <w:r w:rsidR="000A04EC" w:rsidRPr="006024F0">
        <w:rPr>
          <w:rFonts w:ascii="Times New Roman" w:eastAsia="Calibri" w:hAnsi="Times New Roman" w:cs="Times New Roman"/>
          <w:szCs w:val="20"/>
          <w:lang w:eastAsia="it-IT"/>
        </w:rPr>
        <w:t>le</w:t>
      </w:r>
      <w:r w:rsidR="006024F0" w:rsidRPr="006024F0">
        <w:rPr>
          <w:rFonts w:ascii="Times New Roman" w:eastAsia="Calibri" w:hAnsi="Times New Roman" w:cs="Times New Roman"/>
          <w:szCs w:val="20"/>
          <w:lang w:eastAsia="it-IT"/>
        </w:rPr>
        <w:t xml:space="preserve"> proprie competenze di base sul ruolo e il funzionamento dei CUG.</w:t>
      </w:r>
    </w:p>
    <w:p w:rsidR="006024F0" w:rsidRPr="006024F0" w:rsidRDefault="006024F0" w:rsidP="006024F0">
      <w:pPr>
        <w:jc w:val="both"/>
      </w:pPr>
    </w:p>
    <w:p w:rsidR="00532C9B" w:rsidRDefault="00532C9B" w:rsidP="006024F0">
      <w:pPr>
        <w:jc w:val="both"/>
      </w:pPr>
    </w:p>
    <w:sectPr w:rsidR="00532C9B" w:rsidSect="00737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24F0"/>
    <w:rsid w:val="000A04EC"/>
    <w:rsid w:val="000A1692"/>
    <w:rsid w:val="00163397"/>
    <w:rsid w:val="00193C35"/>
    <w:rsid w:val="001963C1"/>
    <w:rsid w:val="002C7BDB"/>
    <w:rsid w:val="00374F33"/>
    <w:rsid w:val="00495494"/>
    <w:rsid w:val="005209A1"/>
    <w:rsid w:val="00532C9B"/>
    <w:rsid w:val="006024F0"/>
    <w:rsid w:val="00633799"/>
    <w:rsid w:val="006B1FC8"/>
    <w:rsid w:val="00737038"/>
    <w:rsid w:val="00A633A8"/>
    <w:rsid w:val="00C62C00"/>
    <w:rsid w:val="00E9515B"/>
    <w:rsid w:val="00F5005E"/>
    <w:rsid w:val="00FE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di Prevenzione - Sede Centrale</dc:creator>
  <cp:lastModifiedBy>RGLNTN57B61L049R</cp:lastModifiedBy>
  <cp:revision>6</cp:revision>
  <dcterms:created xsi:type="dcterms:W3CDTF">2019-10-11T09:17:00Z</dcterms:created>
  <dcterms:modified xsi:type="dcterms:W3CDTF">2019-10-11T09:56:00Z</dcterms:modified>
</cp:coreProperties>
</file>