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6CB50" w14:textId="77777777" w:rsidR="009E1EC8" w:rsidRDefault="009E1EC8" w:rsidP="009E1EC8">
      <w:pPr>
        <w:pStyle w:val="Titolo1"/>
        <w:spacing w:before="0" w:beforeAutospacing="0"/>
        <w:jc w:val="center"/>
        <w:rPr>
          <w:rFonts w:ascii="Helvetica" w:hAnsi="Helvetica" w:cs="Helvetica"/>
          <w:color w:val="1C2024"/>
        </w:rPr>
      </w:pPr>
      <w:bookmarkStart w:id="0" w:name="_GoBack"/>
      <w:bookmarkEnd w:id="0"/>
      <w:r>
        <w:rPr>
          <w:rStyle w:val="field"/>
          <w:rFonts w:ascii="Helvetica" w:hAnsi="Helvetica" w:cs="Helvetica"/>
          <w:color w:val="1C2024"/>
        </w:rPr>
        <w:t>Segnalare una condotta illecita (whistleblowing)</w:t>
      </w:r>
    </w:p>
    <w:p w14:paraId="153D7E95" w14:textId="77777777" w:rsidR="00327190" w:rsidRDefault="00327190" w:rsidP="009E1EC8">
      <w:pPr>
        <w:pStyle w:val="NormaleWeb"/>
        <w:spacing w:before="0" w:beforeAutospacing="0"/>
        <w:jc w:val="both"/>
        <w:rPr>
          <w:rStyle w:val="Enfasigrassetto"/>
          <w:rFonts w:ascii="Arial" w:hAnsi="Arial" w:cs="Arial"/>
          <w:color w:val="1C2024"/>
          <w:spacing w:val="2"/>
        </w:rPr>
      </w:pPr>
    </w:p>
    <w:p w14:paraId="592495B5" w14:textId="0CF1C5BA" w:rsidR="009E1EC8" w:rsidRPr="009E1EC8" w:rsidRDefault="009E1EC8" w:rsidP="009E1EC8">
      <w:pPr>
        <w:pStyle w:val="NormaleWeb"/>
        <w:spacing w:before="0" w:beforeAutospacing="0"/>
        <w:jc w:val="both"/>
        <w:rPr>
          <w:rFonts w:ascii="Arial" w:hAnsi="Arial" w:cs="Arial"/>
          <w:color w:val="1C2024"/>
          <w:spacing w:val="2"/>
        </w:rPr>
      </w:pPr>
      <w:r>
        <w:rPr>
          <w:rStyle w:val="Enfasigrassetto"/>
          <w:rFonts w:ascii="Arial" w:hAnsi="Arial" w:cs="Arial"/>
          <w:color w:val="1C2024"/>
          <w:spacing w:val="2"/>
        </w:rPr>
        <w:t>Il personale dipendente dell’ASL di Foggia ed</w:t>
      </w:r>
      <w:r w:rsidRPr="009E1EC8">
        <w:rPr>
          <w:rStyle w:val="Enfasigrassetto"/>
          <w:rFonts w:ascii="Arial" w:hAnsi="Arial" w:cs="Arial"/>
          <w:color w:val="1C2024"/>
          <w:spacing w:val="2"/>
        </w:rPr>
        <w:t xml:space="preserve"> i lavoratori e collaboratori delle imprese fornitrici di</w:t>
      </w:r>
      <w:r>
        <w:rPr>
          <w:rStyle w:val="Enfasigrassetto"/>
          <w:rFonts w:ascii="Arial" w:hAnsi="Arial" w:cs="Arial"/>
          <w:color w:val="1C2024"/>
          <w:spacing w:val="2"/>
        </w:rPr>
        <w:t xml:space="preserve"> lavori, beni e servizi, </w:t>
      </w:r>
      <w:r w:rsidRPr="009E1EC8">
        <w:rPr>
          <w:rFonts w:ascii="Arial" w:hAnsi="Arial" w:cs="Arial"/>
          <w:color w:val="1C2024"/>
          <w:spacing w:val="2"/>
        </w:rPr>
        <w:t>possono </w:t>
      </w:r>
      <w:r w:rsidR="00327190">
        <w:rPr>
          <w:rFonts w:ascii="Arial" w:hAnsi="Arial" w:cs="Arial"/>
          <w:color w:val="1C2024"/>
          <w:spacing w:val="2"/>
        </w:rPr>
        <w:t>inviare</w:t>
      </w:r>
      <w:r w:rsidRPr="009E1EC8">
        <w:rPr>
          <w:rFonts w:ascii="Arial" w:hAnsi="Arial" w:cs="Arial"/>
          <w:color w:val="1C2024"/>
          <w:spacing w:val="2"/>
        </w:rPr>
        <w:t xml:space="preserve"> al Responsabile per la Prevenzione della Corruzione e della Trasparenza</w:t>
      </w:r>
      <w:r w:rsidR="00327190">
        <w:rPr>
          <w:rFonts w:ascii="Arial" w:hAnsi="Arial" w:cs="Arial"/>
          <w:color w:val="1C2024"/>
          <w:spacing w:val="2"/>
        </w:rPr>
        <w:t>,</w:t>
      </w:r>
      <w:r w:rsidRPr="009E1EC8">
        <w:rPr>
          <w:rFonts w:ascii="Arial" w:hAnsi="Arial" w:cs="Arial"/>
          <w:color w:val="1C2024"/>
          <w:spacing w:val="2"/>
        </w:rPr>
        <w:t xml:space="preserve"> la </w:t>
      </w:r>
      <w:r w:rsidRPr="009E1EC8">
        <w:rPr>
          <w:rStyle w:val="Enfasigrassetto"/>
          <w:rFonts w:ascii="Arial" w:hAnsi="Arial" w:cs="Arial"/>
          <w:color w:val="1C2024"/>
          <w:spacing w:val="2"/>
        </w:rPr>
        <w:t>segnalazione di condotte illecite</w:t>
      </w:r>
      <w:r w:rsidRPr="009E1EC8">
        <w:rPr>
          <w:rFonts w:ascii="Arial" w:hAnsi="Arial" w:cs="Arial"/>
          <w:color w:val="1C2024"/>
          <w:spacing w:val="2"/>
        </w:rPr>
        <w:t>, così come disposto dall’art.54 bis del D.lgs. n.165/2001</w:t>
      </w:r>
      <w:r>
        <w:rPr>
          <w:rFonts w:ascii="Arial" w:hAnsi="Arial" w:cs="Arial"/>
          <w:color w:val="1C2024"/>
          <w:spacing w:val="2"/>
        </w:rPr>
        <w:t xml:space="preserve">, </w:t>
      </w:r>
      <w:r w:rsidRPr="009E1EC8">
        <w:rPr>
          <w:rFonts w:ascii="Arial" w:hAnsi="Arial" w:cs="Arial"/>
          <w:color w:val="1C2024"/>
          <w:spacing w:val="2"/>
        </w:rPr>
        <w:t>modificato dalla Legge n.179/2017 e secondo quanto disposto dalle Linee Guida ANAC adottate con Deliberazione n.</w:t>
      </w:r>
      <w:r w:rsidR="00327190">
        <w:rPr>
          <w:rFonts w:ascii="Arial" w:hAnsi="Arial" w:cs="Arial"/>
          <w:color w:val="1C2024"/>
          <w:spacing w:val="2"/>
        </w:rPr>
        <w:t xml:space="preserve"> </w:t>
      </w:r>
      <w:r w:rsidRPr="009E1EC8">
        <w:rPr>
          <w:rFonts w:ascii="Arial" w:hAnsi="Arial" w:cs="Arial"/>
          <w:color w:val="1C2024"/>
          <w:spacing w:val="2"/>
        </w:rPr>
        <w:t>469/2021.</w:t>
      </w:r>
    </w:p>
    <w:p w14:paraId="6B90139F" w14:textId="2CD79668" w:rsidR="009E1EC8" w:rsidRPr="00327190" w:rsidRDefault="009E1EC8" w:rsidP="009E1EC8">
      <w:pPr>
        <w:pStyle w:val="NormaleWeb"/>
        <w:spacing w:before="0" w:beforeAutospacing="0"/>
        <w:jc w:val="both"/>
        <w:rPr>
          <w:rFonts w:ascii="Arial" w:hAnsi="Arial" w:cs="Arial"/>
          <w:b/>
          <w:bCs/>
          <w:color w:val="1C2024"/>
          <w:spacing w:val="2"/>
        </w:rPr>
      </w:pPr>
      <w:r w:rsidRPr="00327190">
        <w:rPr>
          <w:rFonts w:ascii="Arial" w:hAnsi="Arial" w:cs="Arial"/>
          <w:b/>
          <w:bCs/>
          <w:color w:val="1C2024"/>
          <w:spacing w:val="2"/>
        </w:rPr>
        <w:t>La segnalazione deve essere effettuata nell'interesse dell’Amministrazione e riguardare condotte illecite delle quali il dipendente o collaboratore sia venuto a conoscenza in ragione del rapporto di lavoro.</w:t>
      </w:r>
    </w:p>
    <w:p w14:paraId="114DB6EC" w14:textId="091AEBDE" w:rsidR="009E1EC8" w:rsidRDefault="009E1EC8" w:rsidP="009E1EC8">
      <w:pPr>
        <w:pStyle w:val="NormaleWeb"/>
        <w:spacing w:before="0" w:beforeAutospacing="0"/>
        <w:jc w:val="both"/>
        <w:rPr>
          <w:rFonts w:ascii="Arial" w:hAnsi="Arial" w:cs="Arial"/>
          <w:color w:val="1C2024"/>
          <w:spacing w:val="2"/>
        </w:rPr>
      </w:pPr>
      <w:r w:rsidRPr="009E1EC8">
        <w:rPr>
          <w:rFonts w:ascii="Arial" w:hAnsi="Arial" w:cs="Arial"/>
          <w:color w:val="1C2024"/>
          <w:spacing w:val="2"/>
        </w:rPr>
        <w:t>Il dipendente che effettua segnalazioni relative a fatti illeciti è assistito da una serie di tutele finalizzate ad evitare forme di rappresaglia nelle modalità di demansionamento, sanzioni, licenziamento e altre iniziativi simili.</w:t>
      </w:r>
    </w:p>
    <w:p w14:paraId="6677FDE6" w14:textId="6DBCCA51" w:rsidR="00327190" w:rsidRPr="00327190" w:rsidRDefault="009E1EC8" w:rsidP="009E1EC8">
      <w:pPr>
        <w:pStyle w:val="NormaleWeb"/>
        <w:spacing w:before="0" w:beforeAutospacing="0"/>
        <w:jc w:val="both"/>
        <w:rPr>
          <w:rFonts w:ascii="Arial" w:hAnsi="Arial" w:cs="Arial"/>
          <w:b/>
          <w:bCs/>
          <w:color w:val="1C2024"/>
          <w:spacing w:val="2"/>
        </w:rPr>
      </w:pPr>
      <w:r w:rsidRPr="00327190">
        <w:rPr>
          <w:rFonts w:ascii="Arial" w:hAnsi="Arial" w:cs="Arial"/>
          <w:b/>
          <w:bCs/>
          <w:color w:val="1C2024"/>
          <w:spacing w:val="2"/>
        </w:rPr>
        <w:t>Le segnalazioni possono essere inviate alla piattaforma web</w:t>
      </w:r>
      <w:r w:rsidR="00CF1378">
        <w:rPr>
          <w:rFonts w:ascii="Arial" w:hAnsi="Arial" w:cs="Arial"/>
          <w:b/>
          <w:bCs/>
          <w:color w:val="1C2024"/>
          <w:spacing w:val="2"/>
        </w:rPr>
        <w:t>,</w:t>
      </w:r>
      <w:r w:rsidRPr="00327190">
        <w:rPr>
          <w:rFonts w:ascii="Arial" w:hAnsi="Arial" w:cs="Arial"/>
          <w:b/>
          <w:bCs/>
          <w:color w:val="1C2024"/>
          <w:spacing w:val="2"/>
        </w:rPr>
        <w:t xml:space="preserve"> unicamente a seguito di autenticazione con SPID</w:t>
      </w:r>
      <w:r w:rsidR="00CF1378">
        <w:rPr>
          <w:rFonts w:ascii="Arial" w:hAnsi="Arial" w:cs="Arial"/>
          <w:b/>
          <w:bCs/>
          <w:color w:val="1C2024"/>
          <w:spacing w:val="2"/>
        </w:rPr>
        <w:t>,</w:t>
      </w:r>
      <w:r w:rsidRPr="00327190">
        <w:rPr>
          <w:rFonts w:ascii="Arial" w:hAnsi="Arial" w:cs="Arial"/>
          <w:b/>
          <w:bCs/>
          <w:color w:val="1C2024"/>
          <w:spacing w:val="2"/>
        </w:rPr>
        <w:t xml:space="preserve"> </w:t>
      </w:r>
      <w:r w:rsidR="00327190" w:rsidRPr="00327190">
        <w:rPr>
          <w:rFonts w:ascii="Arial" w:hAnsi="Arial" w:cs="Arial"/>
          <w:b/>
          <w:bCs/>
          <w:color w:val="1C2024"/>
          <w:spacing w:val="2"/>
        </w:rPr>
        <w:t>all’indirizzo seguente:</w:t>
      </w:r>
    </w:p>
    <w:p w14:paraId="5C81F033" w14:textId="77777777" w:rsidR="00327190" w:rsidRDefault="00083097" w:rsidP="009E1EC8">
      <w:pPr>
        <w:pStyle w:val="NormaleWeb"/>
        <w:spacing w:before="0" w:beforeAutospacing="0"/>
        <w:jc w:val="both"/>
        <w:rPr>
          <w:rFonts w:ascii="Arial" w:hAnsi="Arial" w:cs="Arial"/>
          <w:color w:val="1C2024"/>
          <w:spacing w:val="2"/>
        </w:rPr>
      </w:pPr>
      <w:hyperlink r:id="rId7" w:history="1">
        <w:r w:rsidR="00327190" w:rsidRPr="00CD441E">
          <w:rPr>
            <w:rStyle w:val="Collegamentoipertestuale"/>
            <w:rFonts w:ascii="Arial" w:hAnsi="Arial" w:cs="Arial"/>
            <w:spacing w:val="2"/>
          </w:rPr>
          <w:t>https://wb.anticorruzioneintelligente.it/anticorruzione/index.php?codice=4PRKA8&amp;dipendente=1</w:t>
        </w:r>
      </w:hyperlink>
      <w:r w:rsidR="00327190">
        <w:rPr>
          <w:rFonts w:ascii="Arial" w:hAnsi="Arial" w:cs="Arial"/>
          <w:color w:val="1C2024"/>
          <w:spacing w:val="2"/>
        </w:rPr>
        <w:t xml:space="preserve"> </w:t>
      </w:r>
    </w:p>
    <w:p w14:paraId="69F5CD62" w14:textId="064ADBAF" w:rsidR="009E1EC8" w:rsidRDefault="009E1EC8" w:rsidP="009E1EC8">
      <w:pPr>
        <w:pStyle w:val="NormaleWeb"/>
        <w:spacing w:before="0" w:beforeAutospacing="0"/>
        <w:jc w:val="both"/>
        <w:rPr>
          <w:rFonts w:ascii="Arial" w:hAnsi="Arial" w:cs="Arial"/>
          <w:color w:val="1C2024"/>
          <w:spacing w:val="2"/>
        </w:rPr>
      </w:pPr>
    </w:p>
    <w:p w14:paraId="00DA7131" w14:textId="2A994086" w:rsidR="00327190" w:rsidRDefault="00327190" w:rsidP="00C07C5A">
      <w:pPr>
        <w:jc w:val="center"/>
        <w:rPr>
          <w:rStyle w:val="Enfasigrassetto"/>
          <w:rFonts w:ascii="Helvetica" w:hAnsi="Helvetica" w:cs="Helvetica"/>
          <w:color w:val="0070C0"/>
        </w:rPr>
      </w:pPr>
      <w:r w:rsidRPr="00327190">
        <w:rPr>
          <w:rStyle w:val="Enfasigrassetto"/>
          <w:rFonts w:ascii="Helvetica" w:hAnsi="Helvetica" w:cs="Helvetica"/>
          <w:color w:val="0070C0"/>
        </w:rPr>
        <w:t>APPROFONDIMENTI</w:t>
      </w:r>
    </w:p>
    <w:p w14:paraId="544D2ED1" w14:textId="77777777" w:rsidR="00327190" w:rsidRPr="00327190" w:rsidRDefault="00327190" w:rsidP="00327190">
      <w:pPr>
        <w:rPr>
          <w:rStyle w:val="Enfasigrassetto"/>
          <w:rFonts w:ascii="Helvetica" w:hAnsi="Helvetica" w:cs="Helvetica"/>
          <w:color w:val="0070C0"/>
        </w:rPr>
      </w:pPr>
    </w:p>
    <w:p w14:paraId="00061B73" w14:textId="7600A02B" w:rsidR="003E2514" w:rsidRDefault="003E2514" w:rsidP="003E2514">
      <w:pPr>
        <w:rPr>
          <w:rStyle w:val="Enfasigrassetto"/>
          <w:rFonts w:ascii="Helvetica" w:hAnsi="Helvetica" w:cs="Helvetica"/>
          <w:color w:val="0070C0"/>
          <w:spacing w:val="2"/>
        </w:rPr>
      </w:pPr>
      <w:r w:rsidRPr="003E2514">
        <w:rPr>
          <w:rStyle w:val="Enfasigrassetto"/>
          <w:rFonts w:ascii="Helvetica" w:hAnsi="Helvetica" w:cs="Helvetica"/>
          <w:color w:val="0070C0"/>
          <w:spacing w:val="2"/>
        </w:rPr>
        <w:t>Ambito soggettivo di applicazione della disciplina del Whistleblowing</w:t>
      </w:r>
    </w:p>
    <w:p w14:paraId="110D9726" w14:textId="77777777" w:rsidR="003E2514" w:rsidRPr="003E2514" w:rsidRDefault="003E2514" w:rsidP="003E2514">
      <w:pPr>
        <w:rPr>
          <w:rFonts w:ascii="Helvetica" w:hAnsi="Helvetica" w:cs="Helvetica"/>
          <w:color w:val="0070C0"/>
          <w:spacing w:val="2"/>
        </w:rPr>
      </w:pPr>
    </w:p>
    <w:p w14:paraId="0557A801" w14:textId="4409B4E2" w:rsidR="003E2514" w:rsidRPr="003E2514" w:rsidRDefault="003E2514" w:rsidP="003E2514">
      <w:pPr>
        <w:pStyle w:val="NormaleWeb"/>
        <w:spacing w:before="0" w:beforeAutospacing="0"/>
        <w:jc w:val="both"/>
        <w:rPr>
          <w:rFonts w:ascii="Arial" w:hAnsi="Arial" w:cs="Arial"/>
          <w:color w:val="1C2024"/>
          <w:spacing w:val="2"/>
        </w:rPr>
      </w:pPr>
      <w:r w:rsidRPr="003E2514">
        <w:rPr>
          <w:rFonts w:ascii="Arial" w:hAnsi="Arial" w:cs="Arial"/>
          <w:color w:val="1C2024"/>
          <w:spacing w:val="2"/>
        </w:rPr>
        <w:t>L’istituto del Whistleblowing, come previsto dal comma 1 dell’art.</w:t>
      </w:r>
      <w:r>
        <w:rPr>
          <w:rFonts w:ascii="Arial" w:hAnsi="Arial" w:cs="Arial"/>
          <w:color w:val="1C2024"/>
          <w:spacing w:val="2"/>
        </w:rPr>
        <w:t xml:space="preserve"> </w:t>
      </w:r>
      <w:r w:rsidRPr="003E2514">
        <w:rPr>
          <w:rFonts w:ascii="Arial" w:hAnsi="Arial" w:cs="Arial"/>
          <w:color w:val="1C2024"/>
          <w:spacing w:val="2"/>
        </w:rPr>
        <w:t>54 bis</w:t>
      </w:r>
      <w:r>
        <w:rPr>
          <w:rFonts w:ascii="Arial" w:hAnsi="Arial" w:cs="Arial"/>
          <w:color w:val="1C2024"/>
          <w:spacing w:val="2"/>
        </w:rPr>
        <w:t xml:space="preserve"> del</w:t>
      </w:r>
      <w:r w:rsidRPr="003E2514">
        <w:rPr>
          <w:rFonts w:ascii="Arial" w:hAnsi="Arial" w:cs="Arial"/>
          <w:color w:val="1C2024"/>
          <w:spacing w:val="2"/>
        </w:rPr>
        <w:t xml:space="preserve"> D.lgs. n.165/2001, può essere attuato esclusivamente dalle seguenti categorie di soggetti:</w:t>
      </w:r>
    </w:p>
    <w:p w14:paraId="0ED4DBB3" w14:textId="3C5E5D56" w:rsidR="003E2514" w:rsidRPr="003E2514" w:rsidRDefault="003E2514" w:rsidP="003E2514">
      <w:pPr>
        <w:pStyle w:val="NormaleWeb"/>
        <w:numPr>
          <w:ilvl w:val="0"/>
          <w:numId w:val="3"/>
        </w:numPr>
        <w:spacing w:before="0" w:beforeAutospacing="0"/>
        <w:jc w:val="both"/>
        <w:rPr>
          <w:rFonts w:ascii="Arial" w:hAnsi="Arial" w:cs="Arial"/>
          <w:color w:val="1C2024"/>
          <w:spacing w:val="2"/>
        </w:rPr>
      </w:pPr>
      <w:r w:rsidRPr="003E2514">
        <w:rPr>
          <w:rFonts w:ascii="Arial" w:hAnsi="Arial" w:cs="Arial"/>
          <w:color w:val="1C2024"/>
          <w:spacing w:val="2"/>
        </w:rPr>
        <w:t xml:space="preserve">i dipendenti </w:t>
      </w:r>
      <w:r w:rsidR="00D32D64">
        <w:rPr>
          <w:rFonts w:ascii="Arial" w:hAnsi="Arial" w:cs="Arial"/>
          <w:color w:val="1C2024"/>
          <w:spacing w:val="2"/>
        </w:rPr>
        <w:t>della Pubblica Amministrazione</w:t>
      </w:r>
      <w:r w:rsidRPr="003E2514">
        <w:rPr>
          <w:rFonts w:ascii="Arial" w:hAnsi="Arial" w:cs="Arial"/>
          <w:color w:val="1C2024"/>
          <w:spacing w:val="2"/>
        </w:rPr>
        <w:t>, di cui all’art.1, comma 2 D.lgs. n.165/2001;</w:t>
      </w:r>
    </w:p>
    <w:p w14:paraId="16FD1F0A" w14:textId="77777777" w:rsidR="003E2514" w:rsidRPr="003E2514" w:rsidRDefault="003E2514" w:rsidP="003E2514">
      <w:pPr>
        <w:pStyle w:val="NormaleWeb"/>
        <w:numPr>
          <w:ilvl w:val="0"/>
          <w:numId w:val="3"/>
        </w:numPr>
        <w:spacing w:before="0" w:beforeAutospacing="0"/>
        <w:jc w:val="both"/>
        <w:rPr>
          <w:rFonts w:ascii="Arial" w:hAnsi="Arial" w:cs="Arial"/>
          <w:color w:val="1C2024"/>
          <w:spacing w:val="2"/>
        </w:rPr>
      </w:pPr>
      <w:r w:rsidRPr="003E2514">
        <w:rPr>
          <w:rFonts w:ascii="Arial" w:hAnsi="Arial" w:cs="Arial"/>
          <w:color w:val="1C2024"/>
          <w:spacing w:val="2"/>
        </w:rPr>
        <w:t>i lavoratori e collaboratori delle imprese fornitrici di beni o servizi e che realizzano opere in favore dell’Amministrazione;</w:t>
      </w:r>
    </w:p>
    <w:p w14:paraId="079C8F15" w14:textId="1EB54FAE" w:rsidR="003E2514" w:rsidRPr="003E2514" w:rsidRDefault="003E2514" w:rsidP="003E2514">
      <w:pPr>
        <w:pStyle w:val="NormaleWeb"/>
        <w:numPr>
          <w:ilvl w:val="0"/>
          <w:numId w:val="3"/>
        </w:numPr>
        <w:spacing w:before="0" w:beforeAutospacing="0"/>
        <w:jc w:val="both"/>
        <w:rPr>
          <w:rFonts w:ascii="Arial" w:hAnsi="Arial" w:cs="Arial"/>
          <w:color w:val="1C2024"/>
          <w:spacing w:val="2"/>
        </w:rPr>
      </w:pPr>
      <w:r w:rsidRPr="003E2514">
        <w:rPr>
          <w:rFonts w:ascii="Arial" w:hAnsi="Arial" w:cs="Arial"/>
          <w:color w:val="1C2024"/>
          <w:spacing w:val="2"/>
        </w:rPr>
        <w:t>i dipendenti degli Enti di diritto privato sottoposti a controllo pubblico</w:t>
      </w:r>
      <w:r w:rsidR="00D32D64">
        <w:rPr>
          <w:rFonts w:ascii="Arial" w:hAnsi="Arial" w:cs="Arial"/>
          <w:color w:val="1C2024"/>
          <w:spacing w:val="2"/>
        </w:rPr>
        <w:t>,</w:t>
      </w:r>
      <w:r w:rsidRPr="003E2514">
        <w:rPr>
          <w:rFonts w:ascii="Arial" w:hAnsi="Arial" w:cs="Arial"/>
          <w:color w:val="1C2024"/>
          <w:spacing w:val="2"/>
        </w:rPr>
        <w:t xml:space="preserve"> ai sensi dell'articolo 2359 Codice </w:t>
      </w:r>
      <w:r w:rsidR="00D32D64">
        <w:rPr>
          <w:rFonts w:ascii="Arial" w:hAnsi="Arial" w:cs="Arial"/>
          <w:color w:val="1C2024"/>
          <w:spacing w:val="2"/>
        </w:rPr>
        <w:t>C</w:t>
      </w:r>
      <w:r w:rsidRPr="003E2514">
        <w:rPr>
          <w:rFonts w:ascii="Arial" w:hAnsi="Arial" w:cs="Arial"/>
          <w:color w:val="1C2024"/>
          <w:spacing w:val="2"/>
        </w:rPr>
        <w:t>ivile.</w:t>
      </w:r>
    </w:p>
    <w:p w14:paraId="1C29CEC0" w14:textId="706C808A" w:rsidR="003E2514" w:rsidRPr="003E2514" w:rsidRDefault="003E2514" w:rsidP="003E2514">
      <w:pPr>
        <w:pStyle w:val="NormaleWeb"/>
        <w:spacing w:before="0" w:beforeAutospacing="0"/>
        <w:jc w:val="both"/>
        <w:rPr>
          <w:rFonts w:ascii="Arial" w:hAnsi="Arial" w:cs="Arial"/>
          <w:color w:val="1C2024"/>
          <w:spacing w:val="2"/>
        </w:rPr>
      </w:pPr>
      <w:r w:rsidRPr="003E2514">
        <w:rPr>
          <w:rFonts w:ascii="Arial" w:hAnsi="Arial" w:cs="Arial"/>
          <w:color w:val="1C2024"/>
          <w:spacing w:val="2"/>
        </w:rPr>
        <w:lastRenderedPageBreak/>
        <w:t>Le segnalazioni effettuate da altri soggetti, ivi inclusi i rappresentanti di organizzazioni sindacali, che non siano anche dipendenti dell’</w:t>
      </w:r>
      <w:r w:rsidR="00D32D64">
        <w:rPr>
          <w:rFonts w:ascii="Arial" w:hAnsi="Arial" w:cs="Arial"/>
          <w:color w:val="1C2024"/>
          <w:spacing w:val="2"/>
        </w:rPr>
        <w:t>ASL di Foggia,</w:t>
      </w:r>
      <w:r w:rsidRPr="003E2514">
        <w:rPr>
          <w:rFonts w:ascii="Arial" w:hAnsi="Arial" w:cs="Arial"/>
          <w:color w:val="1C2024"/>
          <w:spacing w:val="2"/>
        </w:rPr>
        <w:t xml:space="preserve"> non rientrano invece nell’ambito di applicazione dell’istituto in argomento.</w:t>
      </w:r>
    </w:p>
    <w:p w14:paraId="0AED4CED" w14:textId="77777777" w:rsidR="003E2514" w:rsidRPr="00D32D64" w:rsidRDefault="003E2514" w:rsidP="003E2514">
      <w:pPr>
        <w:pStyle w:val="NormaleWeb"/>
        <w:spacing w:before="0" w:beforeAutospacing="0"/>
        <w:rPr>
          <w:rFonts w:ascii="Arial" w:hAnsi="Arial" w:cs="Arial"/>
          <w:color w:val="1C2024"/>
          <w:spacing w:val="2"/>
        </w:rPr>
      </w:pPr>
      <w:r w:rsidRPr="00D32D64">
        <w:rPr>
          <w:rFonts w:ascii="Arial" w:hAnsi="Arial" w:cs="Arial"/>
          <w:color w:val="1C2024"/>
          <w:spacing w:val="2"/>
        </w:rPr>
        <w:t>Le segnalazioni anonime e quelle dei soggetti che non si rendono identificabili non sono previste come possibili.</w:t>
      </w:r>
    </w:p>
    <w:p w14:paraId="47285427" w14:textId="77777777" w:rsidR="009E1EC8" w:rsidRPr="009E1EC8" w:rsidRDefault="009E1EC8" w:rsidP="009E1EC8">
      <w:pPr>
        <w:pStyle w:val="NormaleWeb"/>
        <w:spacing w:before="0" w:beforeAutospacing="0"/>
        <w:jc w:val="both"/>
        <w:rPr>
          <w:rFonts w:ascii="Arial" w:hAnsi="Arial" w:cs="Arial"/>
          <w:color w:val="1C2024"/>
          <w:spacing w:val="2"/>
        </w:rPr>
      </w:pPr>
    </w:p>
    <w:p w14:paraId="7C3D5E42" w14:textId="77777777" w:rsidR="00D32D64" w:rsidRPr="00D32D64" w:rsidRDefault="00D32D64" w:rsidP="00D32D64">
      <w:pPr>
        <w:rPr>
          <w:rStyle w:val="Enfasigrassetto"/>
          <w:color w:val="0070C0"/>
        </w:rPr>
      </w:pPr>
      <w:r w:rsidRPr="00D32D64">
        <w:rPr>
          <w:rStyle w:val="Enfasigrassetto"/>
          <w:rFonts w:ascii="Helvetica" w:hAnsi="Helvetica" w:cs="Helvetica"/>
          <w:color w:val="0070C0"/>
          <w:spacing w:val="2"/>
        </w:rPr>
        <w:t>Ambito oggettivo di applicazione della disciplina del Whistleblowing</w:t>
      </w:r>
    </w:p>
    <w:p w14:paraId="147F4E77" w14:textId="77777777" w:rsidR="00D32D64" w:rsidRDefault="00D32D64" w:rsidP="00D32D64">
      <w:pPr>
        <w:pStyle w:val="NormaleWeb"/>
        <w:spacing w:before="0" w:beforeAutospacing="0"/>
        <w:jc w:val="both"/>
        <w:rPr>
          <w:rFonts w:ascii="Arial" w:hAnsi="Arial" w:cs="Arial"/>
          <w:color w:val="1C2024"/>
          <w:spacing w:val="2"/>
        </w:rPr>
      </w:pPr>
    </w:p>
    <w:p w14:paraId="5955FC17" w14:textId="3327AF5D" w:rsidR="00D32D64" w:rsidRPr="00D32D64" w:rsidRDefault="00D32D64" w:rsidP="00D32D64">
      <w:pPr>
        <w:pStyle w:val="NormaleWeb"/>
        <w:spacing w:before="0" w:beforeAutospacing="0"/>
        <w:jc w:val="both"/>
        <w:rPr>
          <w:rFonts w:ascii="Arial" w:hAnsi="Arial" w:cs="Arial"/>
          <w:color w:val="1C2024"/>
          <w:spacing w:val="2"/>
        </w:rPr>
      </w:pPr>
      <w:r w:rsidRPr="00D32D64">
        <w:rPr>
          <w:rFonts w:ascii="Arial" w:hAnsi="Arial" w:cs="Arial"/>
          <w:color w:val="1C2024"/>
          <w:spacing w:val="2"/>
        </w:rPr>
        <w:t>Rappresentano oggetto di segnalazione:</w:t>
      </w:r>
    </w:p>
    <w:p w14:paraId="52B4F0C5" w14:textId="77777777" w:rsidR="00D32D64" w:rsidRPr="00D32D64" w:rsidRDefault="00D32D64" w:rsidP="00D32D64">
      <w:pPr>
        <w:pStyle w:val="NormaleWeb"/>
        <w:numPr>
          <w:ilvl w:val="0"/>
          <w:numId w:val="6"/>
        </w:numPr>
        <w:spacing w:before="0" w:beforeAutospacing="0"/>
        <w:jc w:val="both"/>
        <w:rPr>
          <w:rFonts w:ascii="Arial" w:hAnsi="Arial" w:cs="Arial"/>
          <w:color w:val="1C2024"/>
          <w:spacing w:val="2"/>
        </w:rPr>
      </w:pPr>
      <w:r w:rsidRPr="00D32D64">
        <w:rPr>
          <w:rFonts w:ascii="Arial" w:hAnsi="Arial" w:cs="Arial"/>
          <w:color w:val="1C2024"/>
          <w:spacing w:val="2"/>
        </w:rPr>
        <w:t>le </w:t>
      </w:r>
      <w:r w:rsidRPr="00D32D64">
        <w:rPr>
          <w:rFonts w:ascii="Arial" w:hAnsi="Arial" w:cs="Arial"/>
          <w:b/>
          <w:bCs/>
        </w:rPr>
        <w:t>condotte illecite</w:t>
      </w:r>
      <w:r w:rsidRPr="00D32D64">
        <w:rPr>
          <w:rFonts w:ascii="Arial" w:hAnsi="Arial" w:cs="Arial"/>
          <w:color w:val="1C2024"/>
          <w:spacing w:val="2"/>
        </w:rPr>
        <w:t> di cui il dipendente sia venuto a conoscenza in ragione del rapporto di lavoro;</w:t>
      </w:r>
    </w:p>
    <w:p w14:paraId="02859D6C" w14:textId="77777777" w:rsidR="00D32D64" w:rsidRPr="00D32D64" w:rsidRDefault="00D32D64" w:rsidP="00D32D64">
      <w:pPr>
        <w:pStyle w:val="NormaleWeb"/>
        <w:numPr>
          <w:ilvl w:val="0"/>
          <w:numId w:val="6"/>
        </w:numPr>
        <w:spacing w:before="0" w:beforeAutospacing="0"/>
        <w:jc w:val="both"/>
        <w:rPr>
          <w:rFonts w:ascii="Arial" w:hAnsi="Arial" w:cs="Arial"/>
          <w:color w:val="1C2024"/>
          <w:spacing w:val="2"/>
        </w:rPr>
      </w:pPr>
      <w:r w:rsidRPr="00D32D64">
        <w:rPr>
          <w:rFonts w:ascii="Arial" w:hAnsi="Arial" w:cs="Arial"/>
          <w:color w:val="1C2024"/>
          <w:spacing w:val="2"/>
        </w:rPr>
        <w:t>le comunicazioni di </w:t>
      </w:r>
      <w:r w:rsidRPr="00D32D64">
        <w:rPr>
          <w:rFonts w:ascii="Arial" w:hAnsi="Arial" w:cs="Arial"/>
          <w:b/>
          <w:bCs/>
        </w:rPr>
        <w:t>misure ritenute ritorsive adottate dall’Amministrazione</w:t>
      </w:r>
      <w:r w:rsidRPr="00D32D64">
        <w:rPr>
          <w:rFonts w:ascii="Arial" w:hAnsi="Arial" w:cs="Arial"/>
          <w:color w:val="1C2024"/>
          <w:spacing w:val="2"/>
        </w:rPr>
        <w:t>, nei confronti del segnalante </w:t>
      </w:r>
      <w:r w:rsidRPr="00D32D64">
        <w:rPr>
          <w:rFonts w:ascii="Arial" w:hAnsi="Arial" w:cs="Arial"/>
          <w:b/>
          <w:bCs/>
        </w:rPr>
        <w:t>in ragione della segnalazione</w:t>
      </w:r>
      <w:r w:rsidRPr="00D32D64">
        <w:rPr>
          <w:rFonts w:ascii="Arial" w:hAnsi="Arial" w:cs="Arial"/>
          <w:color w:val="1C2024"/>
          <w:spacing w:val="2"/>
        </w:rPr>
        <w:t>.</w:t>
      </w:r>
    </w:p>
    <w:p w14:paraId="5AF4E245" w14:textId="77777777" w:rsidR="00D32D64" w:rsidRPr="00D32D64" w:rsidRDefault="00D32D64" w:rsidP="00D32D64">
      <w:pPr>
        <w:pStyle w:val="NormaleWeb"/>
        <w:spacing w:before="0" w:beforeAutospacing="0"/>
        <w:jc w:val="both"/>
        <w:rPr>
          <w:rFonts w:ascii="Arial" w:hAnsi="Arial" w:cs="Arial"/>
          <w:color w:val="1C2024"/>
          <w:spacing w:val="2"/>
        </w:rPr>
      </w:pPr>
      <w:r w:rsidRPr="00D32D64">
        <w:rPr>
          <w:rFonts w:ascii="Arial" w:hAnsi="Arial" w:cs="Arial"/>
          <w:color w:val="1C2024"/>
          <w:spacing w:val="2"/>
        </w:rPr>
        <w:t>I fatti illeciti oggetto delle segnalazioni </w:t>
      </w:r>
      <w:r w:rsidRPr="00D32D64">
        <w:rPr>
          <w:rFonts w:ascii="Arial" w:hAnsi="Arial" w:cs="Arial"/>
          <w:i/>
          <w:iCs/>
        </w:rPr>
        <w:t>Whistleblowing</w:t>
      </w:r>
      <w:r w:rsidRPr="00D32D64">
        <w:rPr>
          <w:rFonts w:ascii="Arial" w:hAnsi="Arial" w:cs="Arial"/>
          <w:color w:val="1C2024"/>
          <w:spacing w:val="2"/>
        </w:rPr>
        <w:t> comprendono, quindi:</w:t>
      </w:r>
    </w:p>
    <w:p w14:paraId="7F994715" w14:textId="7218778E" w:rsidR="00D32D64" w:rsidRPr="00D32D64" w:rsidRDefault="00D32D64" w:rsidP="00D32D64">
      <w:pPr>
        <w:pStyle w:val="NormaleWeb"/>
        <w:numPr>
          <w:ilvl w:val="0"/>
          <w:numId w:val="7"/>
        </w:numPr>
        <w:spacing w:before="0" w:beforeAutospacing="0"/>
        <w:jc w:val="both"/>
        <w:rPr>
          <w:rFonts w:ascii="Arial" w:hAnsi="Arial" w:cs="Arial"/>
          <w:color w:val="1C2024"/>
          <w:spacing w:val="2"/>
        </w:rPr>
      </w:pPr>
      <w:r w:rsidRPr="00D32D64">
        <w:rPr>
          <w:rFonts w:ascii="Arial" w:hAnsi="Arial" w:cs="Arial"/>
          <w:color w:val="1C2024"/>
          <w:spacing w:val="2"/>
        </w:rPr>
        <w:t>le fattispecie riconducibili all’elemento oggettivo dell</w:t>
      </w:r>
      <w:r w:rsidRPr="00D32D64">
        <w:rPr>
          <w:rFonts w:ascii="Arial" w:hAnsi="Arial" w:cs="Arial"/>
          <w:b/>
          <w:bCs/>
        </w:rPr>
        <w:t>’intera gamma dei </w:t>
      </w:r>
      <w:r w:rsidRPr="00D32D64">
        <w:rPr>
          <w:rFonts w:ascii="Arial" w:hAnsi="Arial" w:cs="Arial"/>
          <w:i/>
          <w:iCs/>
        </w:rPr>
        <w:t>“Delitti contro la Pubblica Amministrazione”</w:t>
      </w:r>
      <w:r w:rsidRPr="00D32D64">
        <w:rPr>
          <w:rFonts w:ascii="Arial" w:hAnsi="Arial" w:cs="Arial"/>
          <w:b/>
          <w:bCs/>
        </w:rPr>
        <w:t> </w:t>
      </w:r>
      <w:r w:rsidRPr="00D32D64">
        <w:rPr>
          <w:rFonts w:ascii="Arial" w:hAnsi="Arial" w:cs="Arial"/>
          <w:color w:val="1C2024"/>
          <w:spacing w:val="2"/>
        </w:rPr>
        <w:t>di cui al Titolo II, Capo I</w:t>
      </w:r>
      <w:r>
        <w:rPr>
          <w:rFonts w:ascii="Arial" w:hAnsi="Arial" w:cs="Arial"/>
          <w:color w:val="1C2024"/>
          <w:spacing w:val="2"/>
        </w:rPr>
        <w:t xml:space="preserve"> del </w:t>
      </w:r>
      <w:r w:rsidRPr="00D32D64">
        <w:rPr>
          <w:rFonts w:ascii="Arial" w:hAnsi="Arial" w:cs="Arial"/>
          <w:color w:val="1C2024"/>
          <w:spacing w:val="2"/>
        </w:rPr>
        <w:t>Codice Penale;</w:t>
      </w:r>
    </w:p>
    <w:p w14:paraId="3648F58D" w14:textId="77777777" w:rsidR="00D32D64" w:rsidRPr="00D32D64" w:rsidRDefault="00D32D64" w:rsidP="00D32D64">
      <w:pPr>
        <w:pStyle w:val="NormaleWeb"/>
        <w:numPr>
          <w:ilvl w:val="0"/>
          <w:numId w:val="7"/>
        </w:numPr>
        <w:spacing w:before="0" w:beforeAutospacing="0"/>
        <w:jc w:val="both"/>
        <w:rPr>
          <w:rFonts w:ascii="Arial" w:hAnsi="Arial" w:cs="Arial"/>
          <w:color w:val="1C2024"/>
          <w:spacing w:val="2"/>
        </w:rPr>
      </w:pPr>
      <w:r w:rsidRPr="00D32D64">
        <w:rPr>
          <w:rFonts w:ascii="Arial" w:hAnsi="Arial" w:cs="Arial"/>
          <w:color w:val="1C2024"/>
          <w:spacing w:val="2"/>
        </w:rPr>
        <w:t>tutte le situazioni in cui, nel corso dell’attività amministrativa, si riscontrino </w:t>
      </w:r>
      <w:r w:rsidRPr="00D32D64">
        <w:rPr>
          <w:rFonts w:ascii="Arial" w:hAnsi="Arial" w:cs="Arial"/>
          <w:b/>
          <w:bCs/>
        </w:rPr>
        <w:t>comportamenti impropri di un funzionario pubblico</w:t>
      </w:r>
      <w:r w:rsidRPr="00D32D64">
        <w:rPr>
          <w:rFonts w:ascii="Arial" w:hAnsi="Arial" w:cs="Arial"/>
          <w:color w:val="1C2024"/>
          <w:spacing w:val="2"/>
        </w:rPr>
        <w:t> che, anche al fine di curare un interesse proprio o di terzi, assuma o concorra all’adozione di una decisione che devia dalla cura imparziale dell’interesse pubblico;</w:t>
      </w:r>
    </w:p>
    <w:p w14:paraId="2801050E" w14:textId="77777777" w:rsidR="00D32D64" w:rsidRPr="00D32D64" w:rsidRDefault="00D32D64" w:rsidP="00D32D64">
      <w:pPr>
        <w:pStyle w:val="NormaleWeb"/>
        <w:numPr>
          <w:ilvl w:val="0"/>
          <w:numId w:val="7"/>
        </w:numPr>
        <w:spacing w:before="0" w:beforeAutospacing="0"/>
        <w:jc w:val="both"/>
        <w:rPr>
          <w:rFonts w:ascii="Arial" w:hAnsi="Arial" w:cs="Arial"/>
          <w:color w:val="1C2024"/>
          <w:spacing w:val="2"/>
        </w:rPr>
      </w:pPr>
      <w:r w:rsidRPr="00D32D64">
        <w:rPr>
          <w:rFonts w:ascii="Arial" w:hAnsi="Arial" w:cs="Arial"/>
          <w:color w:val="1C2024"/>
          <w:spacing w:val="2"/>
        </w:rPr>
        <w:t>la categoria di fatti illeciti comprende anche la configurazione del </w:t>
      </w:r>
      <w:r w:rsidRPr="00D32D64">
        <w:rPr>
          <w:rFonts w:ascii="Arial" w:hAnsi="Arial" w:cs="Arial"/>
          <w:b/>
          <w:bCs/>
        </w:rPr>
        <w:t>“tentativo” di condotta illecita</w:t>
      </w:r>
      <w:r w:rsidRPr="00D32D64">
        <w:rPr>
          <w:rFonts w:ascii="Arial" w:hAnsi="Arial" w:cs="Arial"/>
          <w:color w:val="1C2024"/>
          <w:spacing w:val="2"/>
        </w:rPr>
        <w:t>, ove ne sia prevista la punibilità.</w:t>
      </w:r>
    </w:p>
    <w:p w14:paraId="4A2BB3F7" w14:textId="77777777" w:rsidR="00D32D64" w:rsidRPr="00D32D64" w:rsidRDefault="00D32D64" w:rsidP="00D32D64">
      <w:pPr>
        <w:pStyle w:val="NormaleWeb"/>
        <w:spacing w:before="0" w:beforeAutospacing="0"/>
        <w:jc w:val="both"/>
        <w:rPr>
          <w:rFonts w:ascii="Arial" w:hAnsi="Arial" w:cs="Arial"/>
          <w:color w:val="1C2024"/>
          <w:spacing w:val="2"/>
        </w:rPr>
      </w:pPr>
      <w:r w:rsidRPr="00D32D64">
        <w:rPr>
          <w:rFonts w:ascii="Arial" w:hAnsi="Arial" w:cs="Arial"/>
          <w:color w:val="1C2024"/>
          <w:spacing w:val="2"/>
        </w:rPr>
        <w:t>Il contenuto della segnalazione deve altresì rispondere alla </w:t>
      </w:r>
      <w:r w:rsidRPr="00D32D64">
        <w:rPr>
          <w:rFonts w:ascii="Arial" w:hAnsi="Arial" w:cs="Arial"/>
          <w:b/>
          <w:bCs/>
        </w:rPr>
        <w:t>salvaguardia dell’interesse all’integrità della Pubblica Amministrazione</w:t>
      </w:r>
      <w:r w:rsidRPr="00D32D64">
        <w:rPr>
          <w:rFonts w:ascii="Arial" w:hAnsi="Arial" w:cs="Arial"/>
          <w:color w:val="1C2024"/>
          <w:spacing w:val="2"/>
        </w:rPr>
        <w:t>: </w:t>
      </w:r>
      <w:r w:rsidRPr="00D32D64">
        <w:rPr>
          <w:rFonts w:ascii="Arial" w:hAnsi="Arial" w:cs="Arial"/>
          <w:b/>
          <w:bCs/>
        </w:rPr>
        <w:t>non è ammissibile che l’istituto possa essere utilizzato nell’interesse esclusivo personale del segnalante</w:t>
      </w:r>
      <w:r w:rsidRPr="00D32D64">
        <w:rPr>
          <w:rFonts w:ascii="Arial" w:hAnsi="Arial" w:cs="Arial"/>
          <w:color w:val="1C2024"/>
          <w:spacing w:val="2"/>
        </w:rPr>
        <w:t>.</w:t>
      </w:r>
    </w:p>
    <w:p w14:paraId="7014403E" w14:textId="536108A4" w:rsidR="00D32D64" w:rsidRPr="00D32D64" w:rsidRDefault="00D32D64" w:rsidP="00D32D64">
      <w:pPr>
        <w:pStyle w:val="NormaleWeb"/>
        <w:spacing w:before="0" w:beforeAutospacing="0"/>
        <w:jc w:val="both"/>
        <w:rPr>
          <w:rFonts w:ascii="Arial" w:hAnsi="Arial" w:cs="Arial"/>
          <w:color w:val="1C2024"/>
          <w:spacing w:val="2"/>
        </w:rPr>
      </w:pPr>
      <w:r w:rsidRPr="00D32D64">
        <w:rPr>
          <w:rFonts w:ascii="Arial" w:hAnsi="Arial" w:cs="Arial"/>
          <w:color w:val="1C2024"/>
          <w:spacing w:val="2"/>
        </w:rPr>
        <w:t xml:space="preserve">La valutazione sulla sussistenza di tale interesse spetta all’RPCT </w:t>
      </w:r>
      <w:r>
        <w:rPr>
          <w:rFonts w:ascii="Arial" w:hAnsi="Arial" w:cs="Arial"/>
          <w:color w:val="1C2024"/>
          <w:spacing w:val="2"/>
        </w:rPr>
        <w:t>dell’ASL di Foggia</w:t>
      </w:r>
      <w:r w:rsidRPr="00D32D64">
        <w:rPr>
          <w:rFonts w:ascii="Arial" w:hAnsi="Arial" w:cs="Arial"/>
          <w:color w:val="1C2024"/>
          <w:spacing w:val="2"/>
        </w:rPr>
        <w:t>, sulla base di elemen</w:t>
      </w:r>
      <w:r>
        <w:rPr>
          <w:rFonts w:ascii="Arial" w:hAnsi="Arial" w:cs="Arial"/>
          <w:color w:val="1C2024"/>
          <w:spacing w:val="2"/>
        </w:rPr>
        <w:t>ti</w:t>
      </w:r>
      <w:r w:rsidRPr="00D32D64">
        <w:rPr>
          <w:rFonts w:ascii="Arial" w:hAnsi="Arial" w:cs="Arial"/>
          <w:color w:val="1C2024"/>
          <w:spacing w:val="2"/>
        </w:rPr>
        <w:t xml:space="preserve"> oggettivi e considerando il tipo e le caratteristiche dell’illecito segnalato</w:t>
      </w:r>
      <w:r>
        <w:rPr>
          <w:rFonts w:ascii="Arial" w:hAnsi="Arial" w:cs="Arial"/>
          <w:color w:val="1C2024"/>
          <w:spacing w:val="2"/>
        </w:rPr>
        <w:t xml:space="preserve">. </w:t>
      </w:r>
      <w:r w:rsidRPr="00D32D64">
        <w:rPr>
          <w:rFonts w:ascii="Arial" w:hAnsi="Arial" w:cs="Arial"/>
          <w:color w:val="1C2024"/>
          <w:spacing w:val="2"/>
        </w:rPr>
        <w:t xml:space="preserve">Le presunte condotte illecite verificatesi presso </w:t>
      </w:r>
      <w:r>
        <w:rPr>
          <w:rFonts w:ascii="Arial" w:hAnsi="Arial" w:cs="Arial"/>
          <w:color w:val="1C2024"/>
          <w:spacing w:val="2"/>
        </w:rPr>
        <w:t>l’ASL di Foggia</w:t>
      </w:r>
      <w:r w:rsidRPr="00D32D64">
        <w:rPr>
          <w:rFonts w:ascii="Arial" w:hAnsi="Arial" w:cs="Arial"/>
          <w:color w:val="1C2024"/>
          <w:spacing w:val="2"/>
        </w:rPr>
        <w:t>, di cui il dipendente sia venuto a conoscenza in ragione del rapporto di lavoro, possono essere segnalate ai soggetti che seguono:</w:t>
      </w:r>
    </w:p>
    <w:p w14:paraId="53F17C0A" w14:textId="18D4964D" w:rsidR="00D32D64" w:rsidRPr="00D32D64" w:rsidRDefault="00D32D64" w:rsidP="00D32D64">
      <w:pPr>
        <w:pStyle w:val="NormaleWeb"/>
        <w:numPr>
          <w:ilvl w:val="0"/>
          <w:numId w:val="7"/>
        </w:numPr>
        <w:spacing w:before="0" w:beforeAutospacing="0"/>
        <w:jc w:val="both"/>
        <w:rPr>
          <w:rFonts w:ascii="Arial" w:hAnsi="Arial" w:cs="Arial"/>
          <w:color w:val="1C2024"/>
          <w:spacing w:val="2"/>
        </w:rPr>
      </w:pPr>
      <w:r w:rsidRPr="00D32D64">
        <w:rPr>
          <w:rFonts w:ascii="Arial" w:hAnsi="Arial" w:cs="Arial"/>
          <w:color w:val="1C2024"/>
          <w:spacing w:val="2"/>
        </w:rPr>
        <w:t>al RPCT;</w:t>
      </w:r>
    </w:p>
    <w:p w14:paraId="72306CAA" w14:textId="2E96C797" w:rsidR="00D32D64" w:rsidRPr="00D32D64" w:rsidRDefault="00D32D64" w:rsidP="00D32D64">
      <w:pPr>
        <w:pStyle w:val="NormaleWeb"/>
        <w:numPr>
          <w:ilvl w:val="0"/>
          <w:numId w:val="7"/>
        </w:numPr>
        <w:spacing w:before="0" w:beforeAutospacing="0"/>
        <w:jc w:val="both"/>
        <w:rPr>
          <w:rFonts w:ascii="Arial" w:hAnsi="Arial" w:cs="Arial"/>
          <w:color w:val="1C2024"/>
          <w:spacing w:val="2"/>
        </w:rPr>
      </w:pPr>
      <w:r w:rsidRPr="00D32D64">
        <w:rPr>
          <w:rFonts w:ascii="Arial" w:hAnsi="Arial" w:cs="Arial"/>
          <w:color w:val="1C2024"/>
          <w:spacing w:val="2"/>
        </w:rPr>
        <w:t>all’ANAC;</w:t>
      </w:r>
    </w:p>
    <w:p w14:paraId="46C59837" w14:textId="1C704964" w:rsidR="00D32D64" w:rsidRPr="00D32D64" w:rsidRDefault="00D32D64" w:rsidP="00D32D64">
      <w:pPr>
        <w:pStyle w:val="NormaleWeb"/>
        <w:numPr>
          <w:ilvl w:val="0"/>
          <w:numId w:val="7"/>
        </w:numPr>
        <w:spacing w:before="0" w:beforeAutospacing="0"/>
        <w:jc w:val="both"/>
        <w:rPr>
          <w:rFonts w:ascii="Arial" w:hAnsi="Arial" w:cs="Arial"/>
          <w:color w:val="1C2024"/>
          <w:spacing w:val="2"/>
        </w:rPr>
      </w:pPr>
      <w:r w:rsidRPr="00D32D64">
        <w:rPr>
          <w:rFonts w:ascii="Arial" w:hAnsi="Arial" w:cs="Arial"/>
          <w:color w:val="1C2024"/>
          <w:spacing w:val="2"/>
        </w:rPr>
        <w:t>all’Autorità giudiziaria;</w:t>
      </w:r>
    </w:p>
    <w:p w14:paraId="256D4388" w14:textId="1ABC3F72" w:rsidR="00D32D64" w:rsidRPr="00D32D64" w:rsidRDefault="00D32D64" w:rsidP="00D32D64">
      <w:pPr>
        <w:pStyle w:val="NormaleWeb"/>
        <w:numPr>
          <w:ilvl w:val="0"/>
          <w:numId w:val="7"/>
        </w:numPr>
        <w:spacing w:before="0" w:beforeAutospacing="0"/>
        <w:jc w:val="both"/>
        <w:rPr>
          <w:rFonts w:ascii="Arial" w:hAnsi="Arial" w:cs="Arial"/>
          <w:color w:val="1C2024"/>
          <w:spacing w:val="2"/>
        </w:rPr>
      </w:pPr>
      <w:r w:rsidRPr="00D32D64">
        <w:rPr>
          <w:rFonts w:ascii="Arial" w:hAnsi="Arial" w:cs="Arial"/>
          <w:color w:val="1C2024"/>
          <w:spacing w:val="2"/>
        </w:rPr>
        <w:t>alla Procura della Corte dei Conti.</w:t>
      </w:r>
    </w:p>
    <w:p w14:paraId="6BC4922B" w14:textId="3CCF44FC" w:rsidR="00D32D64" w:rsidRDefault="00D32D64" w:rsidP="00D32D64">
      <w:pPr>
        <w:pStyle w:val="NormaleWeb"/>
        <w:spacing w:before="0" w:beforeAutospacing="0"/>
        <w:jc w:val="both"/>
        <w:rPr>
          <w:rFonts w:ascii="Arial" w:hAnsi="Arial" w:cs="Arial"/>
          <w:color w:val="1C2024"/>
          <w:spacing w:val="2"/>
        </w:rPr>
      </w:pPr>
      <w:r w:rsidRPr="00D32D64">
        <w:rPr>
          <w:rFonts w:ascii="Arial" w:hAnsi="Arial" w:cs="Arial"/>
          <w:color w:val="1C2024"/>
          <w:spacing w:val="2"/>
        </w:rPr>
        <w:t>ANAC ha la competenza esclusiva nel caso di comunicazione di misure ritorsive adottate dall’</w:t>
      </w:r>
      <w:r>
        <w:rPr>
          <w:rFonts w:ascii="Arial" w:hAnsi="Arial" w:cs="Arial"/>
          <w:color w:val="1C2024"/>
          <w:spacing w:val="2"/>
        </w:rPr>
        <w:t>Amministrazione</w:t>
      </w:r>
      <w:r w:rsidRPr="00D32D64">
        <w:rPr>
          <w:rFonts w:ascii="Arial" w:hAnsi="Arial" w:cs="Arial"/>
          <w:color w:val="1C2024"/>
          <w:spacing w:val="2"/>
        </w:rPr>
        <w:t xml:space="preserve"> nei confronti del segnalante in ragione della segnalazione</w:t>
      </w:r>
      <w:r>
        <w:rPr>
          <w:rFonts w:ascii="Arial" w:hAnsi="Arial" w:cs="Arial"/>
          <w:color w:val="1C2024"/>
          <w:spacing w:val="2"/>
        </w:rPr>
        <w:t xml:space="preserve"> stessa.</w:t>
      </w:r>
    </w:p>
    <w:p w14:paraId="769648EA" w14:textId="7E78433F" w:rsidR="00D32D64" w:rsidRDefault="00D32D64" w:rsidP="00D32D64">
      <w:pPr>
        <w:pStyle w:val="NormaleWeb"/>
        <w:spacing w:before="0" w:beforeAutospacing="0"/>
        <w:jc w:val="both"/>
        <w:rPr>
          <w:rFonts w:ascii="Arial" w:hAnsi="Arial" w:cs="Arial"/>
          <w:color w:val="1C2024"/>
          <w:spacing w:val="2"/>
        </w:rPr>
      </w:pPr>
    </w:p>
    <w:p w14:paraId="26B229C2" w14:textId="77777777" w:rsidR="00327190" w:rsidRDefault="00327190" w:rsidP="00D32D64">
      <w:pPr>
        <w:rPr>
          <w:rStyle w:val="Enfasigrassetto"/>
          <w:rFonts w:ascii="Helvetica" w:hAnsi="Helvetica" w:cs="Helvetica"/>
          <w:color w:val="0070C0"/>
          <w:spacing w:val="2"/>
        </w:rPr>
      </w:pPr>
    </w:p>
    <w:p w14:paraId="5B63118C" w14:textId="68D74D02" w:rsidR="00D32D64" w:rsidRPr="00D32D64" w:rsidRDefault="00D32D64" w:rsidP="00D32D64">
      <w:pPr>
        <w:rPr>
          <w:rStyle w:val="Enfasigrassetto"/>
          <w:color w:val="0070C0"/>
        </w:rPr>
      </w:pPr>
      <w:r w:rsidRPr="00D32D64">
        <w:rPr>
          <w:rStyle w:val="Enfasigrassetto"/>
          <w:rFonts w:ascii="Helvetica" w:hAnsi="Helvetica" w:cs="Helvetica"/>
          <w:color w:val="0070C0"/>
          <w:spacing w:val="2"/>
        </w:rPr>
        <w:t>Il Responsabile della Prevenzione della Corruzione e della Trasparenza (RPCT)</w:t>
      </w:r>
    </w:p>
    <w:p w14:paraId="1F378FC9" w14:textId="77777777" w:rsidR="00D32D64" w:rsidRDefault="00D32D64" w:rsidP="00D32D64">
      <w:pPr>
        <w:pStyle w:val="NormaleWeb"/>
        <w:spacing w:before="0" w:beforeAutospacing="0"/>
        <w:jc w:val="both"/>
        <w:rPr>
          <w:rFonts w:ascii="Arial" w:hAnsi="Arial" w:cs="Arial"/>
          <w:color w:val="1C2024"/>
          <w:spacing w:val="2"/>
        </w:rPr>
      </w:pPr>
    </w:p>
    <w:p w14:paraId="132474D3" w14:textId="1153998A" w:rsidR="00D32D64" w:rsidRPr="00D32D64" w:rsidRDefault="00D32D64" w:rsidP="00D32D64">
      <w:pPr>
        <w:pStyle w:val="NormaleWeb"/>
        <w:spacing w:before="0" w:beforeAutospacing="0"/>
        <w:jc w:val="both"/>
        <w:rPr>
          <w:rFonts w:ascii="Arial" w:hAnsi="Arial" w:cs="Arial"/>
          <w:color w:val="1C2024"/>
          <w:spacing w:val="2"/>
        </w:rPr>
      </w:pPr>
      <w:r w:rsidRPr="00D32D64">
        <w:rPr>
          <w:rFonts w:ascii="Arial" w:hAnsi="Arial" w:cs="Arial"/>
          <w:color w:val="1C2024"/>
          <w:spacing w:val="2"/>
        </w:rPr>
        <w:t>Il segnalante trasmette la segnalazione al </w:t>
      </w:r>
      <w:hyperlink r:id="rId8" w:history="1">
        <w:r w:rsidRPr="00D32D64">
          <w:rPr>
            <w:rFonts w:ascii="Arial" w:hAnsi="Arial" w:cs="Arial"/>
            <w:b/>
            <w:bCs/>
            <w:color w:val="1C2024"/>
          </w:rPr>
          <w:t>Responsabile della Prevenzione della Corruzione e della Trasparenza</w:t>
        </w:r>
      </w:hyperlink>
      <w:r w:rsidRPr="00D32D64">
        <w:rPr>
          <w:rFonts w:ascii="Arial" w:hAnsi="Arial" w:cs="Arial"/>
          <w:color w:val="1C2024"/>
          <w:spacing w:val="2"/>
        </w:rPr>
        <w:t> (RPCT).</w:t>
      </w:r>
      <w:r>
        <w:rPr>
          <w:rFonts w:ascii="Arial" w:hAnsi="Arial" w:cs="Arial"/>
          <w:color w:val="1C2024"/>
          <w:spacing w:val="2"/>
        </w:rPr>
        <w:t xml:space="preserve"> </w:t>
      </w:r>
      <w:r w:rsidRPr="00D32D64">
        <w:rPr>
          <w:rFonts w:ascii="Arial" w:hAnsi="Arial" w:cs="Arial"/>
          <w:color w:val="1C2024"/>
          <w:spacing w:val="2"/>
        </w:rPr>
        <w:t>Il RPCT riceve e prende in carico le segnalazioni, ponendo in essere gli atti necessari ad una obbligatoria prima attività di verifica e analisi delle segnalazioni ricevute, in ossequio al dettato normativo (c.6 art.54 </w:t>
      </w:r>
      <w:r w:rsidRPr="00D32D64">
        <w:rPr>
          <w:rFonts w:ascii="Arial" w:hAnsi="Arial" w:cs="Arial"/>
          <w:i/>
          <w:iCs/>
        </w:rPr>
        <w:t>bis</w:t>
      </w:r>
      <w:r w:rsidRPr="00D32D64">
        <w:rPr>
          <w:rFonts w:ascii="Arial" w:hAnsi="Arial" w:cs="Arial"/>
          <w:color w:val="1C2024"/>
          <w:spacing w:val="2"/>
        </w:rPr>
        <w:t>), pena le sanzioni pecuniarie dell’Autorità (c.1 e 6, art.54 </w:t>
      </w:r>
      <w:r w:rsidRPr="00D32D64">
        <w:rPr>
          <w:rFonts w:ascii="Arial" w:hAnsi="Arial" w:cs="Arial"/>
          <w:i/>
          <w:iCs/>
        </w:rPr>
        <w:t>bis</w:t>
      </w:r>
      <w:r w:rsidRPr="00D32D64">
        <w:rPr>
          <w:rFonts w:ascii="Arial" w:hAnsi="Arial" w:cs="Arial"/>
          <w:color w:val="1C2024"/>
          <w:spacing w:val="2"/>
        </w:rPr>
        <w:t>).</w:t>
      </w:r>
    </w:p>
    <w:p w14:paraId="57D7C05A" w14:textId="171DDBA0" w:rsidR="00787B0E" w:rsidRPr="00787B0E" w:rsidRDefault="00787B0E" w:rsidP="00787B0E">
      <w:pPr>
        <w:rPr>
          <w:rStyle w:val="Enfasigrassetto"/>
          <w:color w:val="0070C0"/>
        </w:rPr>
      </w:pPr>
      <w:r w:rsidRPr="00787B0E">
        <w:rPr>
          <w:rStyle w:val="Enfasigrassetto"/>
          <w:rFonts w:ascii="Helvetica" w:hAnsi="Helvetica" w:cs="Helvetica"/>
          <w:color w:val="0070C0"/>
          <w:spacing w:val="2"/>
        </w:rPr>
        <w:t xml:space="preserve">La Piattaforma informatica per le segnalazioni </w:t>
      </w:r>
      <w:r>
        <w:rPr>
          <w:rStyle w:val="Enfasigrassetto"/>
          <w:rFonts w:ascii="Helvetica" w:hAnsi="Helvetica" w:cs="Helvetica"/>
          <w:color w:val="0070C0"/>
          <w:spacing w:val="2"/>
        </w:rPr>
        <w:t>di illeciti</w:t>
      </w:r>
    </w:p>
    <w:p w14:paraId="0DB5A42A" w14:textId="77777777" w:rsidR="00787B0E" w:rsidRDefault="00787B0E" w:rsidP="00787B0E">
      <w:pPr>
        <w:pStyle w:val="NormaleWeb"/>
        <w:spacing w:before="0" w:beforeAutospacing="0"/>
        <w:jc w:val="both"/>
        <w:rPr>
          <w:rFonts w:ascii="Arial" w:hAnsi="Arial" w:cs="Arial"/>
          <w:color w:val="1C2024"/>
          <w:spacing w:val="2"/>
        </w:rPr>
      </w:pPr>
    </w:p>
    <w:p w14:paraId="0AFB2D9E" w14:textId="30EF7A2E" w:rsidR="00787B0E" w:rsidRPr="00787B0E" w:rsidRDefault="00787B0E" w:rsidP="00787B0E">
      <w:pPr>
        <w:pStyle w:val="NormaleWeb"/>
        <w:spacing w:before="0" w:beforeAutospacing="0"/>
        <w:jc w:val="both"/>
        <w:rPr>
          <w:rFonts w:ascii="Arial" w:hAnsi="Arial" w:cs="Arial"/>
          <w:color w:val="1C2024"/>
          <w:spacing w:val="2"/>
        </w:rPr>
      </w:pPr>
      <w:r>
        <w:rPr>
          <w:rFonts w:ascii="Arial" w:hAnsi="Arial" w:cs="Arial"/>
          <w:color w:val="1C2024"/>
          <w:spacing w:val="2"/>
        </w:rPr>
        <w:t>L’ASL di Foggia</w:t>
      </w:r>
      <w:r w:rsidRPr="00787B0E">
        <w:rPr>
          <w:rFonts w:ascii="Arial" w:hAnsi="Arial" w:cs="Arial"/>
          <w:color w:val="1C2024"/>
          <w:spacing w:val="2"/>
        </w:rPr>
        <w:t xml:space="preserve"> ha affidato </w:t>
      </w:r>
      <w:r>
        <w:rPr>
          <w:rFonts w:ascii="Arial" w:hAnsi="Arial" w:cs="Arial"/>
          <w:color w:val="1C2024"/>
          <w:spacing w:val="2"/>
        </w:rPr>
        <w:t>all’esterno la gestione della piattaforma informatica per la gestione delle segnalazioni di illeciti</w:t>
      </w:r>
      <w:r w:rsidRPr="00787B0E">
        <w:rPr>
          <w:rFonts w:ascii="Arial" w:hAnsi="Arial" w:cs="Arial"/>
          <w:color w:val="1C2024"/>
          <w:spacing w:val="2"/>
        </w:rPr>
        <w:t xml:space="preserve">, in modalità cloud, </w:t>
      </w:r>
      <w:r>
        <w:rPr>
          <w:rFonts w:ascii="Arial" w:hAnsi="Arial" w:cs="Arial"/>
          <w:color w:val="1C2024"/>
          <w:spacing w:val="2"/>
        </w:rPr>
        <w:t xml:space="preserve">attraverso la quale il </w:t>
      </w:r>
      <w:r w:rsidRPr="00787B0E">
        <w:rPr>
          <w:rFonts w:ascii="Arial" w:hAnsi="Arial" w:cs="Arial"/>
          <w:color w:val="1C2024"/>
          <w:spacing w:val="2"/>
        </w:rPr>
        <w:t xml:space="preserve">segnalante </w:t>
      </w:r>
      <w:r>
        <w:rPr>
          <w:rFonts w:ascii="Arial" w:hAnsi="Arial" w:cs="Arial"/>
          <w:color w:val="1C2024"/>
          <w:spacing w:val="2"/>
        </w:rPr>
        <w:t xml:space="preserve">ha </w:t>
      </w:r>
      <w:r w:rsidRPr="00787B0E">
        <w:rPr>
          <w:rFonts w:ascii="Arial" w:hAnsi="Arial" w:cs="Arial"/>
          <w:color w:val="1C2024"/>
          <w:spacing w:val="2"/>
        </w:rPr>
        <w:t>la possibilità di inviare la segnalazione accedendo tramite il sistema di autenticazione SPID, in considerazione della preferenza secondo cui tra i dati obbligatori da fornire ci sono quelli inerenti la identità personale, prevedendo l’esclusione, quindi, delle segnalazioni anonime, così da proteggere e tutelare nel modo più completo possibile, ritenendo la "schermatura" piena della identità anche rispetto al Responsabile Prevenzione Corruzione e Trasparenza, almeno nella prima fase della procedura.</w:t>
      </w:r>
    </w:p>
    <w:p w14:paraId="6111AF9B" w14:textId="77777777" w:rsidR="00787B0E" w:rsidRPr="00787B0E" w:rsidRDefault="00787B0E" w:rsidP="00787B0E">
      <w:pPr>
        <w:pStyle w:val="NormaleWeb"/>
        <w:spacing w:before="0" w:beforeAutospacing="0"/>
        <w:jc w:val="both"/>
        <w:rPr>
          <w:rFonts w:ascii="Arial" w:hAnsi="Arial" w:cs="Arial"/>
          <w:color w:val="1C2024"/>
          <w:spacing w:val="2"/>
        </w:rPr>
      </w:pPr>
      <w:r w:rsidRPr="00787B0E">
        <w:rPr>
          <w:rFonts w:ascii="Arial" w:hAnsi="Arial" w:cs="Arial"/>
          <w:color w:val="1C2024"/>
          <w:spacing w:val="2"/>
        </w:rPr>
        <w:t>La Piattaforma informatica garantisce che la segnalazione sia processata in forma anonima, rendendo possibile la successiva associazione della segnalazione con l’identità del segnalante nei soli casi in cui il RPCT lo ritenga strettamente necessario. La riservatezza dell'identità del segnalante è garantita attraverso</w:t>
      </w:r>
      <w:r w:rsidRPr="00787B0E">
        <w:rPr>
          <w:rFonts w:ascii="Arial" w:hAnsi="Arial" w:cs="Arial"/>
          <w:b/>
          <w:bCs/>
        </w:rPr>
        <w:t> idoneo sistema di crittografia.</w:t>
      </w:r>
    </w:p>
    <w:p w14:paraId="0485F133" w14:textId="68D4BDD6" w:rsidR="00787B0E" w:rsidRPr="00787B0E" w:rsidRDefault="00787B0E" w:rsidP="00787B0E">
      <w:pPr>
        <w:pStyle w:val="NormaleWeb"/>
        <w:spacing w:before="0" w:beforeAutospacing="0"/>
        <w:jc w:val="both"/>
        <w:rPr>
          <w:rFonts w:ascii="Arial" w:hAnsi="Arial" w:cs="Arial"/>
          <w:color w:val="1C2024"/>
          <w:spacing w:val="2"/>
        </w:rPr>
      </w:pPr>
      <w:r w:rsidRPr="00787B0E">
        <w:rPr>
          <w:rFonts w:ascii="Arial" w:hAnsi="Arial" w:cs="Arial"/>
          <w:color w:val="1C2024"/>
          <w:spacing w:val="2"/>
        </w:rPr>
        <w:t>Quindi, la piattaforma garantisce che l’identità del segnalante non sia rivelata neanche al destinatario della segnalazione, il quale, nel corso della istruttoria, potrà accedere al dato relativo alla identità del segnalante solo qualora ciò si renda strettamente necessario ai fini della analisi di contenuti della segnalazione e solo informando preventivamente il segnalante.</w:t>
      </w:r>
      <w:r>
        <w:rPr>
          <w:rFonts w:ascii="Arial" w:hAnsi="Arial" w:cs="Arial"/>
          <w:color w:val="1C2024"/>
          <w:spacing w:val="2"/>
        </w:rPr>
        <w:t xml:space="preserve"> </w:t>
      </w:r>
      <w:r w:rsidRPr="00787B0E">
        <w:rPr>
          <w:rFonts w:ascii="Arial" w:hAnsi="Arial" w:cs="Arial"/>
          <w:color w:val="1C2024"/>
          <w:spacing w:val="2"/>
        </w:rPr>
        <w:t>La riservatezza dell’identità del segnalante è garantita anche nell’ambito dell’eventuale procedimento disciplinare avviato nei confronti del segnalato. L’identità del segnalante non può essere rivelata, ove la contestazione dell'addebito disciplinare sia fondata su accertamenti distinti e ulteriori rispetto alla segnalazione, anche se conseguenti alla stessa.</w:t>
      </w:r>
      <w:r>
        <w:rPr>
          <w:rFonts w:ascii="Arial" w:hAnsi="Arial" w:cs="Arial"/>
          <w:color w:val="1C2024"/>
          <w:spacing w:val="2"/>
        </w:rPr>
        <w:t xml:space="preserve"> </w:t>
      </w:r>
      <w:r w:rsidRPr="00787B0E">
        <w:rPr>
          <w:rFonts w:ascii="Arial" w:hAnsi="Arial" w:cs="Arial"/>
          <w:color w:val="1C2024"/>
          <w:spacing w:val="2"/>
        </w:rPr>
        <w:t>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2182ED06" w14:textId="3B93A4BA" w:rsidR="00787B0E" w:rsidRPr="00787B0E" w:rsidRDefault="00787B0E" w:rsidP="00787B0E">
      <w:pPr>
        <w:rPr>
          <w:rStyle w:val="Enfasigrassetto"/>
          <w:rFonts w:ascii="Helvetica" w:hAnsi="Helvetica" w:cs="Helvetica"/>
          <w:color w:val="0070C0"/>
        </w:rPr>
      </w:pPr>
      <w:r w:rsidRPr="00787B0E">
        <w:rPr>
          <w:rStyle w:val="Enfasigrassetto"/>
          <w:rFonts w:ascii="Helvetica" w:hAnsi="Helvetica" w:cs="Helvetica"/>
          <w:color w:val="0070C0"/>
        </w:rPr>
        <w:t>Procedura operativa di trasmissione della segnalazione </w:t>
      </w:r>
    </w:p>
    <w:p w14:paraId="255AFDF8" w14:textId="77777777" w:rsidR="00787B0E" w:rsidRDefault="00787B0E" w:rsidP="00787B0E">
      <w:pPr>
        <w:pStyle w:val="NormaleWeb"/>
        <w:spacing w:before="0" w:beforeAutospacing="0"/>
        <w:jc w:val="both"/>
        <w:rPr>
          <w:rFonts w:ascii="Arial" w:hAnsi="Arial" w:cs="Arial"/>
          <w:color w:val="1C2024"/>
          <w:spacing w:val="2"/>
        </w:rPr>
      </w:pPr>
    </w:p>
    <w:p w14:paraId="36CBBB33" w14:textId="2A234000" w:rsidR="00787B0E" w:rsidRPr="00787B0E" w:rsidRDefault="00787B0E" w:rsidP="00787B0E">
      <w:pPr>
        <w:pStyle w:val="NormaleWeb"/>
        <w:spacing w:before="0" w:beforeAutospacing="0"/>
        <w:jc w:val="both"/>
        <w:rPr>
          <w:rFonts w:ascii="Arial" w:hAnsi="Arial" w:cs="Arial"/>
          <w:color w:val="1C2024"/>
          <w:spacing w:val="2"/>
        </w:rPr>
      </w:pPr>
      <w:r w:rsidRPr="00787B0E">
        <w:rPr>
          <w:rFonts w:ascii="Arial" w:hAnsi="Arial" w:cs="Arial"/>
          <w:color w:val="1C2024"/>
          <w:spacing w:val="2"/>
        </w:rPr>
        <w:t>Il segnalante accede alla Piattaforma informatizzata </w:t>
      </w:r>
      <w:hyperlink r:id="rId9" w:tgtFrame="_blank" w:history="1">
        <w:r w:rsidRPr="00787B0E">
          <w:rPr>
            <w:rFonts w:ascii="Arial" w:hAnsi="Arial" w:cs="Arial"/>
            <w:color w:val="1C2024"/>
          </w:rPr>
          <w:t>Whistleblowing Intelligente</w:t>
        </w:r>
      </w:hyperlink>
      <w:r w:rsidRPr="00787B0E">
        <w:rPr>
          <w:rFonts w:ascii="Arial" w:hAnsi="Arial" w:cs="Arial"/>
          <w:color w:val="1C2024"/>
          <w:spacing w:val="2"/>
        </w:rPr>
        <w:t> previa </w:t>
      </w:r>
      <w:r w:rsidRPr="00787B0E">
        <w:rPr>
          <w:rFonts w:ascii="Arial" w:hAnsi="Arial" w:cs="Arial"/>
          <w:b/>
          <w:bCs/>
        </w:rPr>
        <w:t>autenticazione mezzo SPID</w:t>
      </w:r>
      <w:r w:rsidRPr="00787B0E">
        <w:rPr>
          <w:rFonts w:ascii="Arial" w:hAnsi="Arial" w:cs="Arial"/>
          <w:color w:val="1C2024"/>
          <w:spacing w:val="2"/>
        </w:rPr>
        <w:t>.</w:t>
      </w:r>
    </w:p>
    <w:p w14:paraId="40D959F6" w14:textId="46586E24" w:rsidR="00787B0E" w:rsidRPr="00787B0E" w:rsidRDefault="00787B0E" w:rsidP="00787B0E">
      <w:pPr>
        <w:pStyle w:val="NormaleWeb"/>
        <w:spacing w:before="0" w:beforeAutospacing="0"/>
        <w:jc w:val="both"/>
        <w:rPr>
          <w:rFonts w:ascii="Arial" w:hAnsi="Arial" w:cs="Arial"/>
          <w:color w:val="1C2024"/>
          <w:spacing w:val="2"/>
        </w:rPr>
      </w:pPr>
      <w:r w:rsidRPr="00787B0E">
        <w:rPr>
          <w:rFonts w:ascii="Arial" w:hAnsi="Arial" w:cs="Arial"/>
          <w:color w:val="1C2024"/>
          <w:spacing w:val="2"/>
        </w:rPr>
        <w:t xml:space="preserve">SPID è il nuovo Sistema Pubblico di Identità Digitale, chiave d’accesso a tutti i servizi della Pubblica Amministrazione che intendono gestire in modo semplice, sicuro e veloce l’autenticazione ai propri servizi on-line. L’identità di SPID è garantita: il sistema assicura infatti la piena tutela </w:t>
      </w:r>
      <w:r>
        <w:rPr>
          <w:rFonts w:ascii="Arial" w:hAnsi="Arial" w:cs="Arial"/>
          <w:color w:val="1C2024"/>
          <w:spacing w:val="2"/>
        </w:rPr>
        <w:t>della riservatezza dell’utente nel rispetto della disciplina in materia di protezione dei dati personali</w:t>
      </w:r>
      <w:r w:rsidRPr="00787B0E">
        <w:rPr>
          <w:rFonts w:ascii="Arial" w:hAnsi="Arial" w:cs="Arial"/>
          <w:color w:val="1C2024"/>
          <w:spacing w:val="2"/>
        </w:rPr>
        <w:t>.</w:t>
      </w:r>
    </w:p>
    <w:p w14:paraId="6D5D0250" w14:textId="77777777" w:rsidR="00787B0E" w:rsidRPr="00787B0E" w:rsidRDefault="00787B0E" w:rsidP="00787B0E">
      <w:pPr>
        <w:pStyle w:val="NormaleWeb"/>
        <w:spacing w:before="0" w:beforeAutospacing="0"/>
        <w:jc w:val="both"/>
        <w:rPr>
          <w:rFonts w:ascii="Arial" w:hAnsi="Arial" w:cs="Arial"/>
          <w:color w:val="1C2024"/>
          <w:spacing w:val="2"/>
        </w:rPr>
      </w:pPr>
      <w:r w:rsidRPr="00787B0E">
        <w:rPr>
          <w:rFonts w:ascii="Arial" w:hAnsi="Arial" w:cs="Arial"/>
          <w:color w:val="1C2024"/>
          <w:spacing w:val="2"/>
        </w:rPr>
        <w:t>La </w:t>
      </w:r>
      <w:r w:rsidRPr="00787B0E">
        <w:rPr>
          <w:rFonts w:ascii="Arial" w:hAnsi="Arial" w:cs="Arial"/>
          <w:b/>
          <w:bCs/>
        </w:rPr>
        <w:t>compilazione della scheda di segnalazione</w:t>
      </w:r>
      <w:r w:rsidRPr="00787B0E">
        <w:rPr>
          <w:rFonts w:ascii="Arial" w:hAnsi="Arial" w:cs="Arial"/>
          <w:color w:val="1C2024"/>
          <w:spacing w:val="2"/>
        </w:rPr>
        <w:t> è intuitiva e prevede la compilazione di campi obbligatori/facoltativi tra i quali a seguire:</w:t>
      </w:r>
    </w:p>
    <w:p w14:paraId="242EB000" w14:textId="77777777" w:rsidR="00787B0E" w:rsidRPr="00787B0E" w:rsidRDefault="00787B0E" w:rsidP="00787B0E">
      <w:pPr>
        <w:pStyle w:val="NormaleWeb"/>
        <w:numPr>
          <w:ilvl w:val="0"/>
          <w:numId w:val="9"/>
        </w:numPr>
        <w:spacing w:before="0" w:beforeAutospacing="0"/>
        <w:jc w:val="both"/>
        <w:rPr>
          <w:rFonts w:ascii="Arial" w:hAnsi="Arial" w:cs="Arial"/>
          <w:color w:val="1C2024"/>
          <w:spacing w:val="2"/>
        </w:rPr>
      </w:pPr>
      <w:r w:rsidRPr="00787B0E">
        <w:rPr>
          <w:rFonts w:ascii="Arial" w:hAnsi="Arial" w:cs="Arial"/>
          <w:color w:val="1C2024"/>
          <w:spacing w:val="2"/>
        </w:rPr>
        <w:t>l’identità del segnalante;</w:t>
      </w:r>
    </w:p>
    <w:p w14:paraId="2E22AA12" w14:textId="77777777" w:rsidR="00787B0E" w:rsidRPr="00787B0E" w:rsidRDefault="00787B0E" w:rsidP="00787B0E">
      <w:pPr>
        <w:pStyle w:val="NormaleWeb"/>
        <w:numPr>
          <w:ilvl w:val="0"/>
          <w:numId w:val="9"/>
        </w:numPr>
        <w:spacing w:before="0" w:beforeAutospacing="0"/>
        <w:jc w:val="both"/>
        <w:rPr>
          <w:rFonts w:ascii="Arial" w:hAnsi="Arial" w:cs="Arial"/>
          <w:color w:val="1C2024"/>
          <w:spacing w:val="2"/>
        </w:rPr>
      </w:pPr>
      <w:r w:rsidRPr="00787B0E">
        <w:rPr>
          <w:rFonts w:ascii="Arial" w:hAnsi="Arial" w:cs="Arial"/>
          <w:color w:val="1C2024"/>
          <w:spacing w:val="2"/>
        </w:rPr>
        <w:t>l’ufficio o la società presso cui il segnalante presta servizio, la sua qualifica e le mansioni svolte;</w:t>
      </w:r>
    </w:p>
    <w:p w14:paraId="02E3459E" w14:textId="77777777" w:rsidR="00787B0E" w:rsidRPr="00787B0E" w:rsidRDefault="00787B0E" w:rsidP="00787B0E">
      <w:pPr>
        <w:pStyle w:val="NormaleWeb"/>
        <w:numPr>
          <w:ilvl w:val="0"/>
          <w:numId w:val="9"/>
        </w:numPr>
        <w:spacing w:before="0" w:beforeAutospacing="0"/>
        <w:jc w:val="both"/>
        <w:rPr>
          <w:rFonts w:ascii="Arial" w:hAnsi="Arial" w:cs="Arial"/>
          <w:color w:val="1C2024"/>
          <w:spacing w:val="2"/>
        </w:rPr>
      </w:pPr>
      <w:r w:rsidRPr="00787B0E">
        <w:rPr>
          <w:rFonts w:ascii="Arial" w:hAnsi="Arial" w:cs="Arial"/>
          <w:color w:val="1C2024"/>
          <w:spacing w:val="2"/>
        </w:rPr>
        <w:t>i fatti oggetto di segnalazione e l’ufficio in cui sono avvenuti;</w:t>
      </w:r>
    </w:p>
    <w:p w14:paraId="63F2600A" w14:textId="77777777" w:rsidR="00787B0E" w:rsidRPr="00787B0E" w:rsidRDefault="00787B0E" w:rsidP="00787B0E">
      <w:pPr>
        <w:pStyle w:val="NormaleWeb"/>
        <w:numPr>
          <w:ilvl w:val="0"/>
          <w:numId w:val="9"/>
        </w:numPr>
        <w:spacing w:before="0" w:beforeAutospacing="0"/>
        <w:jc w:val="both"/>
        <w:rPr>
          <w:rFonts w:ascii="Arial" w:hAnsi="Arial" w:cs="Arial"/>
          <w:color w:val="1C2024"/>
          <w:spacing w:val="2"/>
        </w:rPr>
      </w:pPr>
      <w:r w:rsidRPr="00787B0E">
        <w:rPr>
          <w:rFonts w:ascii="Arial" w:hAnsi="Arial" w:cs="Arial"/>
          <w:color w:val="1C2024"/>
          <w:spacing w:val="2"/>
        </w:rPr>
        <w:t>gli eventuali documenti a sostegno della segnalazione;</w:t>
      </w:r>
    </w:p>
    <w:p w14:paraId="645B4ED4" w14:textId="77777777" w:rsidR="00787B0E" w:rsidRPr="00787B0E" w:rsidRDefault="00787B0E" w:rsidP="00787B0E">
      <w:pPr>
        <w:pStyle w:val="NormaleWeb"/>
        <w:numPr>
          <w:ilvl w:val="0"/>
          <w:numId w:val="9"/>
        </w:numPr>
        <w:spacing w:before="0" w:beforeAutospacing="0"/>
        <w:jc w:val="both"/>
        <w:rPr>
          <w:rFonts w:ascii="Arial" w:hAnsi="Arial" w:cs="Arial"/>
          <w:color w:val="1C2024"/>
          <w:spacing w:val="2"/>
        </w:rPr>
      </w:pPr>
      <w:r w:rsidRPr="00787B0E">
        <w:rPr>
          <w:rFonts w:ascii="Arial" w:hAnsi="Arial" w:cs="Arial"/>
          <w:color w:val="1C2024"/>
          <w:spacing w:val="2"/>
        </w:rPr>
        <w:t>le generalità dell’autore della condotta segnalata o gli elementi comunque idonei a identificarlo;</w:t>
      </w:r>
    </w:p>
    <w:p w14:paraId="1DEBFAC7" w14:textId="77777777" w:rsidR="00787B0E" w:rsidRPr="00787B0E" w:rsidRDefault="00787B0E" w:rsidP="00787B0E">
      <w:pPr>
        <w:pStyle w:val="NormaleWeb"/>
        <w:numPr>
          <w:ilvl w:val="0"/>
          <w:numId w:val="9"/>
        </w:numPr>
        <w:spacing w:before="0" w:beforeAutospacing="0"/>
        <w:jc w:val="both"/>
        <w:rPr>
          <w:rFonts w:ascii="Arial" w:hAnsi="Arial" w:cs="Arial"/>
          <w:color w:val="1C2024"/>
          <w:spacing w:val="2"/>
        </w:rPr>
      </w:pPr>
      <w:r w:rsidRPr="00787B0E">
        <w:rPr>
          <w:rFonts w:ascii="Arial" w:hAnsi="Arial" w:cs="Arial"/>
          <w:color w:val="1C2024"/>
          <w:spacing w:val="2"/>
        </w:rPr>
        <w:t>le ragioni connesse all’attività svolta che hanno consentito di acquisire la conoscenza dei fatti segnalati;</w:t>
      </w:r>
    </w:p>
    <w:p w14:paraId="01005D05" w14:textId="77777777" w:rsidR="00787B0E" w:rsidRPr="00787B0E" w:rsidRDefault="00787B0E" w:rsidP="00787B0E">
      <w:pPr>
        <w:pStyle w:val="NormaleWeb"/>
        <w:numPr>
          <w:ilvl w:val="0"/>
          <w:numId w:val="9"/>
        </w:numPr>
        <w:spacing w:before="0" w:beforeAutospacing="0"/>
        <w:jc w:val="both"/>
        <w:rPr>
          <w:rFonts w:ascii="Arial" w:hAnsi="Arial" w:cs="Arial"/>
          <w:color w:val="1C2024"/>
          <w:spacing w:val="2"/>
        </w:rPr>
      </w:pPr>
      <w:r w:rsidRPr="00787B0E">
        <w:rPr>
          <w:rFonts w:ascii="Arial" w:hAnsi="Arial" w:cs="Arial"/>
          <w:color w:val="1C2024"/>
          <w:spacing w:val="2"/>
        </w:rPr>
        <w:t>il periodo in cui i fatti segnalati si sono verificati.</w:t>
      </w:r>
    </w:p>
    <w:p w14:paraId="05FD2930" w14:textId="77777777" w:rsidR="00787B0E" w:rsidRPr="00787B0E" w:rsidRDefault="00787B0E" w:rsidP="00787B0E">
      <w:pPr>
        <w:pStyle w:val="NormaleWeb"/>
        <w:spacing w:before="0" w:beforeAutospacing="0"/>
        <w:jc w:val="both"/>
        <w:rPr>
          <w:rFonts w:ascii="Arial" w:hAnsi="Arial" w:cs="Arial"/>
          <w:color w:val="1C2024"/>
          <w:spacing w:val="2"/>
        </w:rPr>
      </w:pPr>
      <w:proofErr w:type="gramStart"/>
      <w:r w:rsidRPr="00787B0E">
        <w:rPr>
          <w:rFonts w:ascii="Arial" w:hAnsi="Arial" w:cs="Arial"/>
          <w:color w:val="1C2024"/>
          <w:spacing w:val="2"/>
        </w:rPr>
        <w:t>E</w:t>
      </w:r>
      <w:proofErr w:type="gramEnd"/>
      <w:r w:rsidRPr="00787B0E">
        <w:rPr>
          <w:rFonts w:ascii="Arial" w:hAnsi="Arial" w:cs="Arial"/>
          <w:color w:val="1C2024"/>
          <w:spacing w:val="2"/>
        </w:rPr>
        <w:t xml:space="preserve"> prevista altresì la </w:t>
      </w:r>
      <w:r w:rsidRPr="00787B0E">
        <w:rPr>
          <w:rFonts w:ascii="Arial" w:hAnsi="Arial" w:cs="Arial"/>
          <w:b/>
          <w:bCs/>
        </w:rPr>
        <w:t>possibilità di inserire allegati e documentazione</w:t>
      </w:r>
      <w:r w:rsidRPr="00787B0E">
        <w:rPr>
          <w:rFonts w:ascii="Arial" w:hAnsi="Arial" w:cs="Arial"/>
          <w:color w:val="1C2024"/>
          <w:spacing w:val="2"/>
        </w:rPr>
        <w:t> che si ritiene opportuna a dettagliare la segnalazione.</w:t>
      </w:r>
    </w:p>
    <w:p w14:paraId="5C21DBE5" w14:textId="77777777" w:rsidR="00787B0E" w:rsidRPr="00787B0E" w:rsidRDefault="00787B0E" w:rsidP="00787B0E">
      <w:pPr>
        <w:pStyle w:val="NormaleWeb"/>
        <w:spacing w:before="0" w:beforeAutospacing="0"/>
        <w:jc w:val="both"/>
        <w:rPr>
          <w:rFonts w:ascii="Arial" w:hAnsi="Arial" w:cs="Arial"/>
          <w:color w:val="1C2024"/>
          <w:spacing w:val="2"/>
        </w:rPr>
      </w:pPr>
      <w:r w:rsidRPr="00787B0E">
        <w:rPr>
          <w:rFonts w:ascii="Arial" w:hAnsi="Arial" w:cs="Arial"/>
          <w:color w:val="1C2024"/>
          <w:spacing w:val="2"/>
        </w:rPr>
        <w:t>La Piattaforma informatica garantisce che la segnalazione sia processata in forma anonima, rendendo </w:t>
      </w:r>
      <w:r w:rsidRPr="00787B0E">
        <w:rPr>
          <w:rFonts w:ascii="Arial" w:hAnsi="Arial" w:cs="Arial"/>
          <w:b/>
          <w:bCs/>
        </w:rPr>
        <w:t>possibile la successiva associazione della segnalazione con l’identità del</w:t>
      </w:r>
      <w:r w:rsidRPr="00787B0E">
        <w:rPr>
          <w:rFonts w:ascii="Arial" w:hAnsi="Arial" w:cs="Arial"/>
          <w:color w:val="1C2024"/>
          <w:spacing w:val="2"/>
        </w:rPr>
        <w:t> </w:t>
      </w:r>
      <w:r w:rsidRPr="00787B0E">
        <w:rPr>
          <w:rFonts w:ascii="Arial" w:hAnsi="Arial" w:cs="Arial"/>
          <w:b/>
          <w:bCs/>
        </w:rPr>
        <w:t>segnalante</w:t>
      </w:r>
      <w:r w:rsidRPr="00787B0E">
        <w:rPr>
          <w:rFonts w:ascii="Arial" w:hAnsi="Arial" w:cs="Arial"/>
          <w:color w:val="1C2024"/>
          <w:spacing w:val="2"/>
        </w:rPr>
        <w:t> nei soli casi in cui il RPCT lo ritenga strettamente necessario ai fini dell’analisi di contenuti della segnalazione e solo informando preventivamente il segnalante.</w:t>
      </w:r>
    </w:p>
    <w:p w14:paraId="19FDD424" w14:textId="3BF05B0C" w:rsidR="00787B0E" w:rsidRDefault="00787B0E" w:rsidP="00787B0E">
      <w:pPr>
        <w:pStyle w:val="NormaleWeb"/>
        <w:spacing w:before="0" w:beforeAutospacing="0"/>
        <w:jc w:val="both"/>
        <w:rPr>
          <w:rFonts w:ascii="Arial" w:hAnsi="Arial" w:cs="Arial"/>
          <w:color w:val="1C2024"/>
          <w:spacing w:val="2"/>
        </w:rPr>
      </w:pPr>
      <w:r w:rsidRPr="00787B0E">
        <w:rPr>
          <w:rFonts w:ascii="Arial" w:hAnsi="Arial" w:cs="Arial"/>
          <w:color w:val="1C2024"/>
          <w:spacing w:val="2"/>
        </w:rPr>
        <w:t>Tutte le comunicazioni tra </w:t>
      </w:r>
      <w:r w:rsidRPr="00787B0E">
        <w:rPr>
          <w:rFonts w:ascii="Arial" w:hAnsi="Arial" w:cs="Arial"/>
          <w:i/>
          <w:iCs/>
        </w:rPr>
        <w:t>Whistleblower</w:t>
      </w:r>
      <w:r w:rsidRPr="00787B0E">
        <w:rPr>
          <w:rFonts w:ascii="Arial" w:hAnsi="Arial" w:cs="Arial"/>
          <w:color w:val="1C2024"/>
          <w:spacing w:val="2"/>
        </w:rPr>
        <w:t> e RPTC possono avvenire esclusivamente attraverso la compilazione di apposito “campo note” nella Piattaforma informatica, per rispetto e con garanzia di “protezione dei dati sulla identità”.</w:t>
      </w:r>
    </w:p>
    <w:p w14:paraId="17EECBA2" w14:textId="77777777" w:rsidR="0082152E" w:rsidRPr="0082152E" w:rsidRDefault="0082152E" w:rsidP="0082152E">
      <w:pPr>
        <w:rPr>
          <w:rStyle w:val="Enfasigrassetto"/>
          <w:color w:val="0070C0"/>
        </w:rPr>
      </w:pPr>
      <w:r w:rsidRPr="0082152E">
        <w:rPr>
          <w:rStyle w:val="Enfasigrassetto"/>
          <w:rFonts w:ascii="Helvetica" w:hAnsi="Helvetica" w:cs="Helvetica"/>
          <w:color w:val="0070C0"/>
        </w:rPr>
        <w:t>Istruttoria della segnalazione</w:t>
      </w:r>
    </w:p>
    <w:p w14:paraId="6544B5E0" w14:textId="77777777" w:rsidR="0082152E" w:rsidRDefault="0082152E" w:rsidP="0082152E">
      <w:pPr>
        <w:pStyle w:val="NormaleWeb"/>
        <w:spacing w:before="0" w:beforeAutospacing="0"/>
        <w:jc w:val="both"/>
        <w:rPr>
          <w:rFonts w:ascii="Arial" w:hAnsi="Arial" w:cs="Arial"/>
          <w:color w:val="1C2024"/>
          <w:spacing w:val="2"/>
        </w:rPr>
      </w:pPr>
    </w:p>
    <w:p w14:paraId="3F06D341" w14:textId="5DF6EF3C" w:rsidR="0082152E" w:rsidRPr="0082152E" w:rsidRDefault="0082152E" w:rsidP="0082152E">
      <w:pPr>
        <w:pStyle w:val="NormaleWeb"/>
        <w:spacing w:before="0" w:beforeAutospacing="0"/>
        <w:jc w:val="both"/>
        <w:rPr>
          <w:rFonts w:ascii="Arial" w:hAnsi="Arial" w:cs="Arial"/>
          <w:color w:val="1C2024"/>
          <w:spacing w:val="2"/>
        </w:rPr>
      </w:pPr>
      <w:r w:rsidRPr="0082152E">
        <w:rPr>
          <w:rFonts w:ascii="Arial" w:hAnsi="Arial" w:cs="Arial"/>
          <w:color w:val="1C2024"/>
          <w:spacing w:val="2"/>
        </w:rPr>
        <w:t>Il termine per l’avvio dell’istruttoria da parte del RPCT è di </w:t>
      </w:r>
      <w:r w:rsidRPr="0082152E">
        <w:rPr>
          <w:rFonts w:ascii="Arial" w:hAnsi="Arial" w:cs="Arial"/>
          <w:b/>
          <w:bCs/>
        </w:rPr>
        <w:t>15 giorni lavorativi</w:t>
      </w:r>
      <w:r w:rsidRPr="0082152E">
        <w:rPr>
          <w:rFonts w:ascii="Arial" w:hAnsi="Arial" w:cs="Arial"/>
          <w:color w:val="1C2024"/>
          <w:spacing w:val="2"/>
        </w:rPr>
        <w:t> che decorrono dalla data di ricezione della segnalazione.</w:t>
      </w:r>
    </w:p>
    <w:p w14:paraId="03E33072" w14:textId="77777777" w:rsidR="0082152E" w:rsidRPr="0082152E" w:rsidRDefault="0082152E" w:rsidP="0082152E">
      <w:pPr>
        <w:pStyle w:val="NormaleWeb"/>
        <w:spacing w:before="0" w:beforeAutospacing="0"/>
        <w:jc w:val="both"/>
        <w:rPr>
          <w:rFonts w:ascii="Arial" w:hAnsi="Arial" w:cs="Arial"/>
          <w:color w:val="1C2024"/>
          <w:spacing w:val="2"/>
          <w:u w:val="single"/>
        </w:rPr>
      </w:pPr>
      <w:r w:rsidRPr="0082152E">
        <w:rPr>
          <w:rFonts w:ascii="Arial" w:hAnsi="Arial" w:cs="Arial"/>
          <w:color w:val="1C2024"/>
          <w:spacing w:val="2"/>
          <w:u w:val="single"/>
        </w:rPr>
        <w:t>PRIMA IPOTESI CONCLUSIVA</w:t>
      </w:r>
    </w:p>
    <w:p w14:paraId="3DC631FF" w14:textId="77777777" w:rsidR="0082152E" w:rsidRPr="0082152E" w:rsidRDefault="0082152E" w:rsidP="0082152E">
      <w:pPr>
        <w:pStyle w:val="NormaleWeb"/>
        <w:spacing w:before="0" w:beforeAutospacing="0"/>
        <w:jc w:val="both"/>
        <w:rPr>
          <w:rFonts w:ascii="Arial" w:hAnsi="Arial" w:cs="Arial"/>
          <w:color w:val="1C2024"/>
          <w:spacing w:val="2"/>
        </w:rPr>
      </w:pPr>
      <w:r w:rsidRPr="0082152E">
        <w:rPr>
          <w:rFonts w:ascii="Arial" w:hAnsi="Arial" w:cs="Arial"/>
          <w:color w:val="1C2024"/>
          <w:spacing w:val="2"/>
        </w:rPr>
        <w:t>L’RPCT, ricevuta la segnalazione, a seguito di esame preliminare, ritiene la </w:t>
      </w:r>
      <w:r w:rsidRPr="0082152E">
        <w:rPr>
          <w:rFonts w:ascii="Arial" w:hAnsi="Arial" w:cs="Arial"/>
          <w:b/>
          <w:bCs/>
        </w:rPr>
        <w:t>segnalazione non ammissibile</w:t>
      </w:r>
      <w:r w:rsidRPr="0082152E">
        <w:rPr>
          <w:rFonts w:ascii="Arial" w:hAnsi="Arial" w:cs="Arial"/>
          <w:color w:val="1C2024"/>
          <w:spacing w:val="2"/>
        </w:rPr>
        <w:t> e procede con </w:t>
      </w:r>
      <w:r w:rsidRPr="0082152E">
        <w:rPr>
          <w:rFonts w:ascii="Arial" w:hAnsi="Arial" w:cs="Arial"/>
          <w:b/>
          <w:bCs/>
        </w:rPr>
        <w:t>l’archiviazione motivata</w:t>
      </w:r>
      <w:r w:rsidRPr="0082152E">
        <w:rPr>
          <w:rFonts w:ascii="Arial" w:hAnsi="Arial" w:cs="Arial"/>
          <w:color w:val="1C2024"/>
          <w:spacing w:val="2"/>
        </w:rPr>
        <w:t> nei seguenti casi:</w:t>
      </w:r>
    </w:p>
    <w:p w14:paraId="7778E065" w14:textId="77777777" w:rsidR="0082152E" w:rsidRPr="0082152E" w:rsidRDefault="0082152E" w:rsidP="0082152E">
      <w:pPr>
        <w:pStyle w:val="NormaleWeb"/>
        <w:numPr>
          <w:ilvl w:val="0"/>
          <w:numId w:val="11"/>
        </w:numPr>
        <w:spacing w:before="0" w:beforeAutospacing="0"/>
        <w:jc w:val="both"/>
        <w:rPr>
          <w:rFonts w:ascii="Arial" w:hAnsi="Arial" w:cs="Arial"/>
          <w:color w:val="1C2024"/>
          <w:spacing w:val="2"/>
        </w:rPr>
      </w:pPr>
      <w:r w:rsidRPr="0082152E">
        <w:rPr>
          <w:rFonts w:ascii="Arial" w:hAnsi="Arial" w:cs="Arial"/>
          <w:color w:val="1C2024"/>
          <w:spacing w:val="2"/>
        </w:rPr>
        <w:t>mancanza dei dati essenziali della segnalazione;</w:t>
      </w:r>
    </w:p>
    <w:p w14:paraId="73457DF2" w14:textId="77777777" w:rsidR="0082152E" w:rsidRPr="0082152E" w:rsidRDefault="0082152E" w:rsidP="0082152E">
      <w:pPr>
        <w:pStyle w:val="NormaleWeb"/>
        <w:numPr>
          <w:ilvl w:val="0"/>
          <w:numId w:val="11"/>
        </w:numPr>
        <w:spacing w:before="0" w:beforeAutospacing="0"/>
        <w:jc w:val="both"/>
        <w:rPr>
          <w:rFonts w:ascii="Arial" w:hAnsi="Arial" w:cs="Arial"/>
          <w:color w:val="1C2024"/>
          <w:spacing w:val="2"/>
        </w:rPr>
      </w:pPr>
      <w:r w:rsidRPr="0082152E">
        <w:rPr>
          <w:rFonts w:ascii="Arial" w:hAnsi="Arial" w:cs="Arial"/>
          <w:color w:val="1C2024"/>
          <w:spacing w:val="2"/>
        </w:rPr>
        <w:t>genericità della segnalazione;</w:t>
      </w:r>
    </w:p>
    <w:p w14:paraId="5CC1F6D6" w14:textId="77777777" w:rsidR="0082152E" w:rsidRPr="0082152E" w:rsidRDefault="0082152E" w:rsidP="0082152E">
      <w:pPr>
        <w:pStyle w:val="NormaleWeb"/>
        <w:numPr>
          <w:ilvl w:val="0"/>
          <w:numId w:val="11"/>
        </w:numPr>
        <w:spacing w:before="0" w:beforeAutospacing="0"/>
        <w:jc w:val="both"/>
        <w:rPr>
          <w:rFonts w:ascii="Arial" w:hAnsi="Arial" w:cs="Arial"/>
          <w:color w:val="1C2024"/>
          <w:spacing w:val="2"/>
        </w:rPr>
      </w:pPr>
      <w:r w:rsidRPr="0082152E">
        <w:rPr>
          <w:rFonts w:ascii="Arial" w:hAnsi="Arial" w:cs="Arial"/>
          <w:color w:val="1C2024"/>
          <w:spacing w:val="2"/>
        </w:rPr>
        <w:t>insussistenza di elementi idonei a giustificare l’avvio di attività di accertamento;</w:t>
      </w:r>
    </w:p>
    <w:p w14:paraId="18274E74" w14:textId="77777777" w:rsidR="0082152E" w:rsidRPr="0082152E" w:rsidRDefault="0082152E" w:rsidP="0082152E">
      <w:pPr>
        <w:pStyle w:val="NormaleWeb"/>
        <w:numPr>
          <w:ilvl w:val="0"/>
          <w:numId w:val="11"/>
        </w:numPr>
        <w:spacing w:before="0" w:beforeAutospacing="0"/>
        <w:jc w:val="both"/>
        <w:rPr>
          <w:rFonts w:ascii="Arial" w:hAnsi="Arial" w:cs="Arial"/>
          <w:color w:val="1C2024"/>
          <w:spacing w:val="2"/>
        </w:rPr>
      </w:pPr>
      <w:r w:rsidRPr="0082152E">
        <w:rPr>
          <w:rFonts w:ascii="Arial" w:hAnsi="Arial" w:cs="Arial"/>
          <w:color w:val="1C2024"/>
          <w:spacing w:val="2"/>
        </w:rPr>
        <w:t>fatti di esclusiva competenza di altre Autorità esterne.</w:t>
      </w:r>
    </w:p>
    <w:p w14:paraId="36F98265" w14:textId="77777777" w:rsidR="0082152E" w:rsidRPr="0082152E" w:rsidRDefault="0082152E" w:rsidP="0082152E">
      <w:pPr>
        <w:pStyle w:val="NormaleWeb"/>
        <w:spacing w:before="0" w:beforeAutospacing="0"/>
        <w:jc w:val="both"/>
        <w:rPr>
          <w:rFonts w:ascii="Arial" w:hAnsi="Arial" w:cs="Arial"/>
          <w:color w:val="1C2024"/>
          <w:spacing w:val="2"/>
          <w:u w:val="single"/>
        </w:rPr>
      </w:pPr>
      <w:r w:rsidRPr="0082152E">
        <w:rPr>
          <w:rFonts w:ascii="Arial" w:hAnsi="Arial" w:cs="Arial"/>
          <w:color w:val="1C2024"/>
          <w:spacing w:val="2"/>
          <w:u w:val="single"/>
        </w:rPr>
        <w:t>SECONDA IPOTESI CONCLUSIVA</w:t>
      </w:r>
    </w:p>
    <w:p w14:paraId="1D0C36C2" w14:textId="77777777" w:rsidR="0082152E" w:rsidRPr="0082152E" w:rsidRDefault="0082152E" w:rsidP="0082152E">
      <w:pPr>
        <w:pStyle w:val="NormaleWeb"/>
        <w:spacing w:before="0" w:beforeAutospacing="0"/>
        <w:jc w:val="both"/>
        <w:rPr>
          <w:rFonts w:ascii="Arial" w:hAnsi="Arial" w:cs="Arial"/>
          <w:color w:val="1C2024"/>
          <w:spacing w:val="2"/>
        </w:rPr>
      </w:pPr>
      <w:r w:rsidRPr="0082152E">
        <w:rPr>
          <w:rFonts w:ascii="Arial" w:hAnsi="Arial" w:cs="Arial"/>
          <w:color w:val="1C2024"/>
          <w:spacing w:val="2"/>
        </w:rPr>
        <w:t>L’RPCT, concluso l’</w:t>
      </w:r>
      <w:r w:rsidRPr="0082152E">
        <w:rPr>
          <w:rFonts w:ascii="Arial" w:hAnsi="Arial" w:cs="Arial"/>
          <w:b/>
          <w:bCs/>
        </w:rPr>
        <w:t>esame preliminare</w:t>
      </w:r>
      <w:r w:rsidRPr="0082152E">
        <w:rPr>
          <w:rFonts w:ascii="Arial" w:hAnsi="Arial" w:cs="Arial"/>
          <w:color w:val="1C2024"/>
          <w:spacing w:val="2"/>
        </w:rPr>
        <w:t>, ritiene ammissibile la segnalazione e avvia la </w:t>
      </w:r>
      <w:r w:rsidRPr="0082152E">
        <w:rPr>
          <w:rFonts w:ascii="Arial" w:hAnsi="Arial" w:cs="Arial"/>
          <w:b/>
          <w:bCs/>
        </w:rPr>
        <w:t>fase dell’istruttoria</w:t>
      </w:r>
      <w:r w:rsidRPr="0082152E">
        <w:rPr>
          <w:rFonts w:ascii="Arial" w:hAnsi="Arial" w:cs="Arial"/>
          <w:color w:val="1C2024"/>
          <w:spacing w:val="2"/>
        </w:rPr>
        <w:t> che si conclude entro il termine di 60 giorni lavorativi dalla data di avvio della stessa.</w:t>
      </w:r>
    </w:p>
    <w:p w14:paraId="4AF90354" w14:textId="42175596" w:rsidR="0082152E" w:rsidRPr="0082152E" w:rsidRDefault="0082152E" w:rsidP="0082152E">
      <w:pPr>
        <w:pStyle w:val="NormaleWeb"/>
        <w:spacing w:before="0" w:beforeAutospacing="0"/>
        <w:jc w:val="both"/>
        <w:rPr>
          <w:rFonts w:ascii="Arial" w:hAnsi="Arial" w:cs="Arial"/>
          <w:color w:val="1C2024"/>
          <w:spacing w:val="2"/>
        </w:rPr>
      </w:pPr>
      <w:r w:rsidRPr="0082152E">
        <w:rPr>
          <w:rFonts w:ascii="Arial" w:hAnsi="Arial" w:cs="Arial"/>
          <w:color w:val="1C2024"/>
          <w:spacing w:val="2"/>
        </w:rPr>
        <w:t>Tale termine, ove necessario, potrà essere prorogato per una sola volta e per un massimo di ulteriori 60 giorni, dal RPCT con atto motivato.</w:t>
      </w:r>
      <w:r>
        <w:rPr>
          <w:rFonts w:ascii="Arial" w:hAnsi="Arial" w:cs="Arial"/>
          <w:color w:val="1C2024"/>
          <w:spacing w:val="2"/>
        </w:rPr>
        <w:t xml:space="preserve"> </w:t>
      </w:r>
      <w:r w:rsidRPr="0082152E">
        <w:rPr>
          <w:rFonts w:ascii="Arial" w:hAnsi="Arial" w:cs="Arial"/>
          <w:color w:val="1C2024"/>
          <w:spacing w:val="2"/>
        </w:rPr>
        <w:t>Qualora il RPCT ravvisasse il </w:t>
      </w:r>
      <w:r w:rsidRPr="0082152E">
        <w:rPr>
          <w:rFonts w:ascii="Arial" w:hAnsi="Arial" w:cs="Arial"/>
          <w:i/>
          <w:iCs/>
        </w:rPr>
        <w:t>fumus</w:t>
      </w:r>
      <w:r w:rsidRPr="0082152E">
        <w:rPr>
          <w:rFonts w:ascii="Arial" w:hAnsi="Arial" w:cs="Arial"/>
          <w:color w:val="1C2024"/>
          <w:spacing w:val="2"/>
        </w:rPr>
        <w:t> di</w:t>
      </w:r>
      <w:r w:rsidRPr="0082152E">
        <w:rPr>
          <w:rFonts w:ascii="Arial" w:hAnsi="Arial" w:cs="Arial"/>
          <w:b/>
          <w:bCs/>
        </w:rPr>
        <w:t> fondatezza</w:t>
      </w:r>
      <w:r w:rsidRPr="0082152E">
        <w:rPr>
          <w:rFonts w:ascii="Arial" w:hAnsi="Arial" w:cs="Arial"/>
          <w:color w:val="1C2024"/>
          <w:spacing w:val="2"/>
        </w:rPr>
        <w:t> </w:t>
      </w:r>
      <w:r w:rsidRPr="0082152E">
        <w:rPr>
          <w:rFonts w:ascii="Arial" w:hAnsi="Arial" w:cs="Arial"/>
          <w:b/>
          <w:bCs/>
        </w:rPr>
        <w:t>della segnalazione</w:t>
      </w:r>
      <w:r w:rsidRPr="0082152E">
        <w:rPr>
          <w:rFonts w:ascii="Arial" w:hAnsi="Arial" w:cs="Arial"/>
          <w:color w:val="1C2024"/>
          <w:spacing w:val="2"/>
        </w:rPr>
        <w:t>, trasmetterà l’atto a seconda della competenza:</w:t>
      </w:r>
    </w:p>
    <w:p w14:paraId="4E017CDD" w14:textId="65DA1B29" w:rsidR="0082152E" w:rsidRPr="0082152E" w:rsidRDefault="0082152E" w:rsidP="0082152E">
      <w:pPr>
        <w:pStyle w:val="NormaleWeb"/>
        <w:numPr>
          <w:ilvl w:val="1"/>
          <w:numId w:val="6"/>
        </w:numPr>
        <w:spacing w:before="0" w:beforeAutospacing="0"/>
        <w:jc w:val="both"/>
        <w:rPr>
          <w:rFonts w:ascii="Arial" w:hAnsi="Arial" w:cs="Arial"/>
          <w:color w:val="1C2024"/>
          <w:spacing w:val="2"/>
        </w:rPr>
      </w:pPr>
      <w:r>
        <w:rPr>
          <w:rFonts w:ascii="Arial" w:hAnsi="Arial" w:cs="Arial"/>
          <w:color w:val="1C2024"/>
          <w:spacing w:val="2"/>
        </w:rPr>
        <w:t>all’Ufficio</w:t>
      </w:r>
      <w:r w:rsidRPr="0082152E">
        <w:rPr>
          <w:rFonts w:ascii="Arial" w:hAnsi="Arial" w:cs="Arial"/>
          <w:color w:val="1C2024"/>
          <w:spacing w:val="2"/>
        </w:rPr>
        <w:t xml:space="preserve"> per i procedimenti disciplinari;</w:t>
      </w:r>
    </w:p>
    <w:p w14:paraId="2A2011D6" w14:textId="56B36EC8" w:rsidR="0082152E" w:rsidRPr="0082152E" w:rsidRDefault="0082152E" w:rsidP="0082152E">
      <w:pPr>
        <w:pStyle w:val="NormaleWeb"/>
        <w:numPr>
          <w:ilvl w:val="1"/>
          <w:numId w:val="6"/>
        </w:numPr>
        <w:spacing w:before="0" w:beforeAutospacing="0"/>
        <w:jc w:val="both"/>
        <w:rPr>
          <w:rFonts w:ascii="Arial" w:hAnsi="Arial" w:cs="Arial"/>
          <w:color w:val="1C2024"/>
          <w:spacing w:val="2"/>
        </w:rPr>
      </w:pPr>
      <w:r w:rsidRPr="0082152E">
        <w:rPr>
          <w:rFonts w:ascii="Arial" w:hAnsi="Arial" w:cs="Arial"/>
          <w:color w:val="1C2024"/>
          <w:spacing w:val="2"/>
        </w:rPr>
        <w:t>alla Procura della Repubblica, qualora dalle risultanze istruttorie emergano profili di potenziale rilevanza penale;</w:t>
      </w:r>
    </w:p>
    <w:p w14:paraId="2B5919A2" w14:textId="3CADC4D3" w:rsidR="0082152E" w:rsidRPr="0082152E" w:rsidRDefault="0082152E" w:rsidP="0082152E">
      <w:pPr>
        <w:pStyle w:val="NormaleWeb"/>
        <w:numPr>
          <w:ilvl w:val="1"/>
          <w:numId w:val="6"/>
        </w:numPr>
        <w:spacing w:before="0" w:beforeAutospacing="0"/>
        <w:jc w:val="both"/>
        <w:rPr>
          <w:rFonts w:ascii="Arial" w:hAnsi="Arial" w:cs="Arial"/>
          <w:color w:val="1C2024"/>
          <w:spacing w:val="2"/>
        </w:rPr>
      </w:pPr>
      <w:r w:rsidRPr="0082152E">
        <w:rPr>
          <w:rFonts w:ascii="Arial" w:hAnsi="Arial" w:cs="Arial"/>
          <w:color w:val="1C2024"/>
          <w:spacing w:val="2"/>
        </w:rPr>
        <w:t>alla Procura della Corte dei Conti, dalle risultanze istruttorie emergano gli elementi propri della responsabilità erariale;</w:t>
      </w:r>
    </w:p>
    <w:p w14:paraId="14391BFE" w14:textId="6A5B2424" w:rsidR="0082152E" w:rsidRPr="0082152E" w:rsidRDefault="0082152E" w:rsidP="0082152E">
      <w:pPr>
        <w:pStyle w:val="NormaleWeb"/>
        <w:numPr>
          <w:ilvl w:val="1"/>
          <w:numId w:val="6"/>
        </w:numPr>
        <w:spacing w:before="0" w:beforeAutospacing="0"/>
        <w:jc w:val="both"/>
        <w:rPr>
          <w:rFonts w:ascii="Arial" w:hAnsi="Arial" w:cs="Arial"/>
          <w:color w:val="1C2024"/>
          <w:spacing w:val="2"/>
        </w:rPr>
      </w:pPr>
      <w:r w:rsidRPr="0082152E">
        <w:rPr>
          <w:rFonts w:ascii="Arial" w:hAnsi="Arial" w:cs="Arial"/>
          <w:color w:val="1C2024"/>
          <w:spacing w:val="2"/>
        </w:rPr>
        <w:t xml:space="preserve">ad </w:t>
      </w:r>
      <w:r>
        <w:rPr>
          <w:rFonts w:ascii="Arial" w:hAnsi="Arial" w:cs="Arial"/>
          <w:color w:val="1C2024"/>
          <w:spacing w:val="2"/>
        </w:rPr>
        <w:t>A</w:t>
      </w:r>
      <w:r w:rsidRPr="0082152E">
        <w:rPr>
          <w:rFonts w:ascii="Arial" w:hAnsi="Arial" w:cs="Arial"/>
          <w:color w:val="1C2024"/>
          <w:spacing w:val="2"/>
        </w:rPr>
        <w:t>ltre autorità esterne competenti in relazione all’esito della attività istruttoria svolta.</w:t>
      </w:r>
    </w:p>
    <w:p w14:paraId="6DF3A554" w14:textId="6484CB83" w:rsidR="0082152E" w:rsidRPr="0082152E" w:rsidRDefault="0082152E" w:rsidP="0082152E">
      <w:pPr>
        <w:pStyle w:val="NormaleWeb"/>
        <w:spacing w:before="0" w:beforeAutospacing="0"/>
        <w:jc w:val="both"/>
        <w:rPr>
          <w:rFonts w:ascii="Arial" w:hAnsi="Arial" w:cs="Arial"/>
          <w:color w:val="1C2024"/>
          <w:spacing w:val="2"/>
        </w:rPr>
      </w:pPr>
      <w:r w:rsidRPr="0082152E">
        <w:rPr>
          <w:rFonts w:ascii="Arial" w:hAnsi="Arial" w:cs="Arial"/>
          <w:color w:val="1C2024"/>
          <w:spacing w:val="2"/>
        </w:rPr>
        <w:t>Nel caso di trasmissione agli organi preposti all’esercizio dell’azione disciplinare o ad altre Autorità esterne, il RPCT allega all’atto conclusivo la documentazione che ritiene necessaria espungendo tutti i riferimenti che possano consentire di risalire all’identità del segnalante</w:t>
      </w:r>
      <w:r>
        <w:rPr>
          <w:rFonts w:ascii="Arial" w:hAnsi="Arial" w:cs="Arial"/>
          <w:color w:val="1C2024"/>
          <w:spacing w:val="2"/>
        </w:rPr>
        <w:t>.</w:t>
      </w:r>
    </w:p>
    <w:p w14:paraId="0EE11AA9" w14:textId="77777777" w:rsidR="0082152E" w:rsidRPr="0082152E" w:rsidRDefault="0082152E" w:rsidP="0082152E">
      <w:pPr>
        <w:pStyle w:val="NormaleWeb"/>
        <w:spacing w:before="0" w:beforeAutospacing="0"/>
        <w:jc w:val="both"/>
        <w:rPr>
          <w:rFonts w:ascii="Arial" w:hAnsi="Arial" w:cs="Arial"/>
          <w:color w:val="1C2024"/>
          <w:spacing w:val="2"/>
        </w:rPr>
      </w:pPr>
      <w:r w:rsidRPr="0082152E">
        <w:rPr>
          <w:rFonts w:ascii="Arial" w:hAnsi="Arial" w:cs="Arial"/>
          <w:color w:val="1C2024"/>
          <w:spacing w:val="2"/>
        </w:rPr>
        <w:t>È fatto obbligo a tutti coloro che, in qualunque modo siano coinvolti nelle attività di accertamento conseguenti a una segnalazione, di mantenere il </w:t>
      </w:r>
      <w:r w:rsidRPr="0082152E">
        <w:rPr>
          <w:rFonts w:ascii="Arial" w:hAnsi="Arial" w:cs="Arial"/>
          <w:b/>
          <w:bCs/>
        </w:rPr>
        <w:t>segreto d’ufficio</w:t>
      </w:r>
      <w:r w:rsidRPr="0082152E">
        <w:rPr>
          <w:rFonts w:ascii="Arial" w:hAnsi="Arial" w:cs="Arial"/>
          <w:color w:val="1C2024"/>
          <w:spacing w:val="2"/>
        </w:rPr>
        <w:t> in ordine a ogni informazione acquisita.</w:t>
      </w:r>
    </w:p>
    <w:p w14:paraId="6CC88B60" w14:textId="4069F11C" w:rsidR="0082152E" w:rsidRDefault="0082152E" w:rsidP="0082152E">
      <w:pPr>
        <w:pStyle w:val="NormaleWeb"/>
        <w:spacing w:before="0" w:beforeAutospacing="0"/>
        <w:jc w:val="both"/>
        <w:rPr>
          <w:rFonts w:ascii="Arial" w:hAnsi="Arial" w:cs="Arial"/>
          <w:color w:val="1C2024"/>
          <w:spacing w:val="2"/>
        </w:rPr>
      </w:pPr>
      <w:r w:rsidRPr="0082152E">
        <w:rPr>
          <w:rFonts w:ascii="Arial" w:hAnsi="Arial" w:cs="Arial"/>
          <w:color w:val="1C2024"/>
          <w:spacing w:val="2"/>
        </w:rPr>
        <w:t xml:space="preserve">Per le specifiche regole di condotta e per i profili di responsabilità disciplinare nei casi di violazione degli obblighi di riservatezza e segreto d’ufficio si applica il Codice di comportamento </w:t>
      </w:r>
      <w:r>
        <w:rPr>
          <w:rFonts w:ascii="Arial" w:hAnsi="Arial" w:cs="Arial"/>
          <w:color w:val="1C2024"/>
          <w:spacing w:val="2"/>
        </w:rPr>
        <w:t>dell’ASL di Foggia</w:t>
      </w:r>
      <w:r w:rsidRPr="0082152E">
        <w:rPr>
          <w:rFonts w:ascii="Arial" w:hAnsi="Arial" w:cs="Arial"/>
          <w:color w:val="1C2024"/>
          <w:spacing w:val="2"/>
        </w:rPr>
        <w:t>.</w:t>
      </w:r>
    </w:p>
    <w:p w14:paraId="3B539B1C" w14:textId="11725625" w:rsidR="0082152E" w:rsidRDefault="0082152E" w:rsidP="0082152E">
      <w:pPr>
        <w:rPr>
          <w:rFonts w:ascii="Arial" w:hAnsi="Arial" w:cs="Arial"/>
          <w:color w:val="1C2024"/>
          <w:spacing w:val="2"/>
        </w:rPr>
      </w:pPr>
    </w:p>
    <w:p w14:paraId="02F4F2E9" w14:textId="118FC487" w:rsidR="0082152E" w:rsidRPr="0082152E" w:rsidRDefault="0082152E" w:rsidP="0082152E">
      <w:pPr>
        <w:rPr>
          <w:rStyle w:val="Enfasigrassetto"/>
          <w:color w:val="0070C0"/>
        </w:rPr>
      </w:pPr>
      <w:r>
        <w:rPr>
          <w:rStyle w:val="Enfasigrassetto"/>
          <w:rFonts w:ascii="Helvetica" w:hAnsi="Helvetica" w:cs="Helvetica"/>
          <w:color w:val="0070C0"/>
        </w:rPr>
        <w:t>Tutela del whistleblower</w:t>
      </w:r>
    </w:p>
    <w:p w14:paraId="42696EF9" w14:textId="77777777" w:rsidR="0082152E" w:rsidRDefault="0082152E" w:rsidP="0082152E">
      <w:pPr>
        <w:rPr>
          <w:rFonts w:ascii="Arial" w:hAnsi="Arial" w:cs="Arial"/>
          <w:b/>
          <w:bCs/>
          <w:color w:val="1C2024"/>
          <w:spacing w:val="2"/>
        </w:rPr>
      </w:pPr>
    </w:p>
    <w:p w14:paraId="244B158B" w14:textId="0A177ED5" w:rsidR="0082152E" w:rsidRPr="0082152E" w:rsidRDefault="0082152E" w:rsidP="0082152E">
      <w:pPr>
        <w:jc w:val="both"/>
        <w:rPr>
          <w:rFonts w:ascii="Arial" w:hAnsi="Arial" w:cs="Arial"/>
          <w:color w:val="1C2024"/>
          <w:spacing w:val="2"/>
        </w:rPr>
      </w:pPr>
      <w:r w:rsidRPr="0082152E">
        <w:rPr>
          <w:rFonts w:ascii="Arial" w:hAnsi="Arial" w:cs="Arial"/>
          <w:color w:val="1C2024"/>
          <w:spacing w:val="2"/>
        </w:rPr>
        <w:t>La Legge n.179/2017 riconosce al Whistleblower tre tipi di tutela:</w:t>
      </w:r>
    </w:p>
    <w:p w14:paraId="6F864AFD" w14:textId="77777777" w:rsidR="0082152E" w:rsidRPr="0082152E" w:rsidRDefault="0082152E" w:rsidP="0082152E">
      <w:pPr>
        <w:numPr>
          <w:ilvl w:val="0"/>
          <w:numId w:val="13"/>
        </w:numPr>
        <w:spacing w:before="100" w:beforeAutospacing="1" w:after="100" w:afterAutospacing="1"/>
        <w:jc w:val="both"/>
        <w:rPr>
          <w:rFonts w:ascii="Arial" w:hAnsi="Arial" w:cs="Arial"/>
          <w:color w:val="1C2024"/>
          <w:spacing w:val="2"/>
        </w:rPr>
      </w:pPr>
      <w:r w:rsidRPr="0082152E">
        <w:rPr>
          <w:rFonts w:ascii="Arial" w:hAnsi="Arial" w:cs="Arial"/>
          <w:color w:val="1C2024"/>
          <w:spacing w:val="2"/>
        </w:rPr>
        <w:t>la tutela della </w:t>
      </w:r>
      <w:r w:rsidRPr="0082152E">
        <w:rPr>
          <w:rFonts w:ascii="Arial" w:hAnsi="Arial" w:cs="Arial"/>
          <w:b/>
          <w:bCs/>
          <w:color w:val="1C2024"/>
          <w:spacing w:val="2"/>
        </w:rPr>
        <w:t>riservatezza dell’identità del segnalante</w:t>
      </w:r>
      <w:r w:rsidRPr="0082152E">
        <w:rPr>
          <w:rFonts w:ascii="Arial" w:hAnsi="Arial" w:cs="Arial"/>
          <w:color w:val="1C2024"/>
          <w:spacing w:val="2"/>
        </w:rPr>
        <w:t>;</w:t>
      </w:r>
    </w:p>
    <w:p w14:paraId="0DF7AF6B" w14:textId="6FEB5D81" w:rsidR="0082152E" w:rsidRPr="0082152E" w:rsidRDefault="0082152E" w:rsidP="0082152E">
      <w:pPr>
        <w:numPr>
          <w:ilvl w:val="0"/>
          <w:numId w:val="13"/>
        </w:numPr>
        <w:spacing w:before="100" w:beforeAutospacing="1" w:after="100" w:afterAutospacing="1"/>
        <w:jc w:val="both"/>
        <w:rPr>
          <w:rFonts w:ascii="Arial" w:hAnsi="Arial" w:cs="Arial"/>
          <w:color w:val="1C2024"/>
          <w:spacing w:val="2"/>
        </w:rPr>
      </w:pPr>
      <w:r w:rsidRPr="0082152E">
        <w:rPr>
          <w:rFonts w:ascii="Arial" w:hAnsi="Arial" w:cs="Arial"/>
          <w:color w:val="1C2024"/>
          <w:spacing w:val="2"/>
        </w:rPr>
        <w:t>la tutela da </w:t>
      </w:r>
      <w:r w:rsidRPr="0082152E">
        <w:rPr>
          <w:rFonts w:ascii="Arial" w:hAnsi="Arial" w:cs="Arial"/>
          <w:b/>
          <w:bCs/>
        </w:rPr>
        <w:t>eventuali misure ritorsive o discriminatorie</w:t>
      </w:r>
      <w:r w:rsidRPr="0082152E">
        <w:rPr>
          <w:rFonts w:ascii="Arial" w:hAnsi="Arial" w:cs="Arial"/>
          <w:color w:val="1C2024"/>
          <w:spacing w:val="2"/>
        </w:rPr>
        <w:t> eventualmente adottate dall’</w:t>
      </w:r>
      <w:r>
        <w:rPr>
          <w:rFonts w:ascii="Arial" w:hAnsi="Arial" w:cs="Arial"/>
          <w:color w:val="1C2024"/>
          <w:spacing w:val="2"/>
        </w:rPr>
        <w:t>Amministrazione</w:t>
      </w:r>
      <w:r w:rsidRPr="0082152E">
        <w:rPr>
          <w:rFonts w:ascii="Arial" w:hAnsi="Arial" w:cs="Arial"/>
          <w:color w:val="1C2024"/>
          <w:spacing w:val="2"/>
        </w:rPr>
        <w:t xml:space="preserve"> a causa della segnalazione effettuata;</w:t>
      </w:r>
    </w:p>
    <w:p w14:paraId="721157BC" w14:textId="09A200F5" w:rsidR="0082152E" w:rsidRPr="0082152E" w:rsidRDefault="0082152E" w:rsidP="0082152E">
      <w:pPr>
        <w:numPr>
          <w:ilvl w:val="0"/>
          <w:numId w:val="13"/>
        </w:numPr>
        <w:spacing w:before="100" w:beforeAutospacing="1" w:after="100" w:afterAutospacing="1"/>
        <w:jc w:val="both"/>
        <w:rPr>
          <w:rFonts w:ascii="Arial" w:hAnsi="Arial" w:cs="Arial"/>
          <w:color w:val="1C2024"/>
          <w:spacing w:val="2"/>
        </w:rPr>
      </w:pPr>
      <w:r w:rsidRPr="0082152E">
        <w:rPr>
          <w:rFonts w:ascii="Arial" w:hAnsi="Arial" w:cs="Arial"/>
          <w:color w:val="1C2024"/>
          <w:spacing w:val="2"/>
        </w:rPr>
        <w:t>l’</w:t>
      </w:r>
      <w:r w:rsidRPr="0082152E">
        <w:rPr>
          <w:rFonts w:ascii="Arial" w:hAnsi="Arial" w:cs="Arial"/>
          <w:b/>
          <w:bCs/>
        </w:rPr>
        <w:t>esclusione dalla responsabilità </w:t>
      </w:r>
      <w:r w:rsidRPr="0082152E">
        <w:rPr>
          <w:rFonts w:ascii="Arial" w:hAnsi="Arial" w:cs="Arial"/>
          <w:color w:val="1C2024"/>
          <w:spacing w:val="2"/>
        </w:rPr>
        <w:t>nel caso in cui il </w:t>
      </w:r>
      <w:r w:rsidRPr="0082152E">
        <w:rPr>
          <w:rFonts w:ascii="Arial" w:hAnsi="Arial" w:cs="Arial"/>
          <w:i/>
          <w:iCs/>
        </w:rPr>
        <w:t>Whistleblower</w:t>
      </w:r>
      <w:r w:rsidRPr="0082152E">
        <w:rPr>
          <w:rFonts w:ascii="Arial" w:hAnsi="Arial" w:cs="Arial"/>
          <w:color w:val="1C2024"/>
          <w:spacing w:val="2"/>
        </w:rPr>
        <w:t> (nei limiti previsti dall’art.3, L. n.179 del 2017)</w:t>
      </w:r>
      <w:r>
        <w:rPr>
          <w:rFonts w:ascii="Arial" w:hAnsi="Arial" w:cs="Arial"/>
          <w:color w:val="1C2024"/>
          <w:spacing w:val="2"/>
        </w:rPr>
        <w:t xml:space="preserve"> </w:t>
      </w:r>
      <w:r w:rsidRPr="0082152E">
        <w:rPr>
          <w:rFonts w:ascii="Arial" w:hAnsi="Arial" w:cs="Arial"/>
          <w:color w:val="1C2024"/>
          <w:spacing w:val="2"/>
        </w:rPr>
        <w:t>sveli, per giusta causa, notizie coperte dall’obbligo di segreto d’ufficio, aziendale, professionale, scientifico o industriale, ovvero violi l’obbligo di fedeltà.</w:t>
      </w:r>
    </w:p>
    <w:p w14:paraId="1E5FCC86" w14:textId="77777777" w:rsidR="0082152E" w:rsidRPr="0082152E" w:rsidRDefault="0082152E" w:rsidP="0082152E">
      <w:pPr>
        <w:pStyle w:val="NormaleWeb"/>
        <w:spacing w:before="0" w:beforeAutospacing="0"/>
        <w:jc w:val="both"/>
        <w:rPr>
          <w:rFonts w:ascii="Arial" w:hAnsi="Arial" w:cs="Arial"/>
          <w:color w:val="1C2024"/>
          <w:spacing w:val="2"/>
        </w:rPr>
      </w:pPr>
      <w:r w:rsidRPr="0082152E">
        <w:rPr>
          <w:rFonts w:ascii="Arial" w:hAnsi="Arial" w:cs="Arial"/>
          <w:color w:val="1C2024"/>
          <w:spacing w:val="2"/>
        </w:rPr>
        <w:t>La tutela del segnalante decade nei confronti del segnalante in caso di sentenza, anche non definitiva di primo grado, che accerti nei confronti dello stesso la responsabilità penale per i reati di calunnia o diffamazione o comunque per reati connessi alla denuncia, ovvero la sua responsabilità civile, per aver riferito informazioni false riportate intenzionalmente con dolo o per colpa.</w:t>
      </w:r>
    </w:p>
    <w:p w14:paraId="5C35E2A8" w14:textId="3D9132E7" w:rsidR="0082152E" w:rsidRPr="0082152E" w:rsidRDefault="0082152E" w:rsidP="0082152E">
      <w:pPr>
        <w:pStyle w:val="NormaleWeb"/>
        <w:spacing w:before="0" w:beforeAutospacing="0"/>
        <w:jc w:val="both"/>
        <w:rPr>
          <w:rFonts w:ascii="Arial" w:hAnsi="Arial" w:cs="Arial"/>
          <w:color w:val="1C2024"/>
          <w:spacing w:val="2"/>
        </w:rPr>
      </w:pPr>
      <w:r w:rsidRPr="0082152E">
        <w:rPr>
          <w:rFonts w:ascii="Arial" w:hAnsi="Arial" w:cs="Arial"/>
          <w:color w:val="1C2024"/>
          <w:spacing w:val="2"/>
        </w:rPr>
        <w:t>Resta fermo che nel caso in cui la sentenza di primo grado, sfavorevole per il segnalante, venga poi “ribaltata” nei successivi gradi di giudizio sarà applicabile, sia pur tardivamente, la protezione del segnalante prevista dall’art.54 </w:t>
      </w:r>
      <w:r w:rsidRPr="0082152E">
        <w:rPr>
          <w:rFonts w:ascii="Arial" w:hAnsi="Arial" w:cs="Arial"/>
          <w:i/>
          <w:iCs/>
          <w:spacing w:val="2"/>
        </w:rPr>
        <w:t>bis</w:t>
      </w:r>
      <w:r w:rsidRPr="0082152E">
        <w:rPr>
          <w:rFonts w:ascii="Arial" w:hAnsi="Arial" w:cs="Arial"/>
          <w:color w:val="1C2024"/>
          <w:spacing w:val="2"/>
        </w:rPr>
        <w:t> per</w:t>
      </w:r>
      <w:r w:rsidR="00FB5DB5">
        <w:rPr>
          <w:rFonts w:ascii="Arial" w:hAnsi="Arial" w:cs="Arial"/>
          <w:color w:val="1C2024"/>
          <w:spacing w:val="2"/>
        </w:rPr>
        <w:t xml:space="preserve"> </w:t>
      </w:r>
      <w:r w:rsidRPr="0082152E">
        <w:rPr>
          <w:rFonts w:ascii="Arial" w:hAnsi="Arial" w:cs="Arial"/>
          <w:color w:val="1C2024"/>
          <w:spacing w:val="2"/>
        </w:rPr>
        <w:t>le eventuali ritorsioni subite a causa della segnalazione.</w:t>
      </w:r>
    </w:p>
    <w:p w14:paraId="1A4526CB" w14:textId="77777777" w:rsidR="0082152E" w:rsidRPr="00FB5DB5" w:rsidRDefault="0082152E" w:rsidP="0082152E">
      <w:pPr>
        <w:pStyle w:val="NormaleWeb"/>
        <w:spacing w:before="0" w:beforeAutospacing="0"/>
        <w:jc w:val="both"/>
        <w:rPr>
          <w:rFonts w:ascii="Arial" w:hAnsi="Arial" w:cs="Arial"/>
          <w:b/>
          <w:bCs/>
          <w:color w:val="1C2024"/>
          <w:spacing w:val="2"/>
        </w:rPr>
      </w:pPr>
      <w:r w:rsidRPr="00FB5DB5">
        <w:rPr>
          <w:rFonts w:ascii="Arial" w:hAnsi="Arial" w:cs="Arial"/>
          <w:b/>
          <w:bCs/>
          <w:color w:val="1C2024"/>
          <w:spacing w:val="2"/>
        </w:rPr>
        <w:t>La tutela del segnalante non trova applicazione quando il comportamento del segnalante integra un’ipotesi di reato di calunnia o diffamazione.</w:t>
      </w:r>
    </w:p>
    <w:p w14:paraId="5CAC1047" w14:textId="18CAEECD" w:rsidR="00FB5DB5" w:rsidRPr="00FB5DB5" w:rsidRDefault="00FB5DB5" w:rsidP="00FB5DB5">
      <w:pPr>
        <w:rPr>
          <w:rStyle w:val="Enfasigrassetto"/>
          <w:rFonts w:ascii="Helvetica" w:hAnsi="Helvetica" w:cs="Helvetica"/>
          <w:color w:val="0070C0"/>
        </w:rPr>
      </w:pPr>
      <w:r w:rsidRPr="00FB5DB5">
        <w:rPr>
          <w:rStyle w:val="Enfasigrassetto"/>
          <w:rFonts w:ascii="Helvetica" w:hAnsi="Helvetica" w:cs="Helvetica"/>
          <w:color w:val="0070C0"/>
        </w:rPr>
        <w:t>Divieto di rivelare l’identità e tutela della riservatezza</w:t>
      </w:r>
    </w:p>
    <w:p w14:paraId="07258AF6" w14:textId="77777777" w:rsidR="00FB5DB5" w:rsidRDefault="00FB5DB5" w:rsidP="00FB5DB5">
      <w:pPr>
        <w:pStyle w:val="NormaleWeb"/>
        <w:spacing w:before="0" w:beforeAutospacing="0"/>
        <w:jc w:val="both"/>
        <w:rPr>
          <w:rFonts w:ascii="Arial" w:hAnsi="Arial" w:cs="Arial"/>
          <w:color w:val="1C2024"/>
          <w:spacing w:val="2"/>
        </w:rPr>
      </w:pPr>
    </w:p>
    <w:p w14:paraId="44C3326E" w14:textId="71C3FF49" w:rsidR="00FB5DB5" w:rsidRPr="00FB5DB5" w:rsidRDefault="00FB5DB5" w:rsidP="00FB5DB5">
      <w:pPr>
        <w:pStyle w:val="NormaleWeb"/>
        <w:spacing w:before="0" w:beforeAutospacing="0"/>
        <w:jc w:val="both"/>
        <w:rPr>
          <w:rFonts w:ascii="Arial" w:hAnsi="Arial" w:cs="Arial"/>
          <w:color w:val="1C2024"/>
          <w:spacing w:val="2"/>
        </w:rPr>
      </w:pPr>
      <w:r w:rsidRPr="00FB5DB5">
        <w:rPr>
          <w:rFonts w:ascii="Arial" w:hAnsi="Arial" w:cs="Arial"/>
          <w:color w:val="1C2024"/>
          <w:spacing w:val="2"/>
        </w:rPr>
        <w:t>Con riferimento alla tutela dell’identità del segnalante, vige il divieto di rivelare l’identità del segnalante l'illecito oltre che nel procedimento disciplinare, anche in quello penale e contabile:</w:t>
      </w:r>
    </w:p>
    <w:p w14:paraId="0F726E58" w14:textId="77777777" w:rsidR="00FB5DB5" w:rsidRPr="00FB5DB5" w:rsidRDefault="00FB5DB5" w:rsidP="00FB5DB5">
      <w:pPr>
        <w:pStyle w:val="NormaleWeb"/>
        <w:numPr>
          <w:ilvl w:val="0"/>
          <w:numId w:val="15"/>
        </w:numPr>
        <w:spacing w:before="0" w:beforeAutospacing="0"/>
        <w:jc w:val="both"/>
        <w:rPr>
          <w:rFonts w:ascii="Arial" w:hAnsi="Arial" w:cs="Arial"/>
          <w:color w:val="1C2024"/>
          <w:spacing w:val="2"/>
        </w:rPr>
      </w:pPr>
      <w:r w:rsidRPr="00FB5DB5">
        <w:rPr>
          <w:rFonts w:ascii="Arial" w:hAnsi="Arial" w:cs="Arial"/>
          <w:b/>
          <w:bCs/>
        </w:rPr>
        <w:t>nel procedimento penale</w:t>
      </w:r>
      <w:r w:rsidRPr="00FB5DB5">
        <w:rPr>
          <w:rFonts w:ascii="Arial" w:hAnsi="Arial" w:cs="Arial"/>
          <w:color w:val="1C2024"/>
          <w:spacing w:val="2"/>
        </w:rPr>
        <w:t>: la segretezza dell'identità del denunciante è coperta in relazione e nei limiti del principio di segretezza degli atti d'indagine di cui all'articolo 329 c.p.p., fino a conclusione delle indagini;</w:t>
      </w:r>
    </w:p>
    <w:p w14:paraId="33FFEB47" w14:textId="77777777" w:rsidR="00FB5DB5" w:rsidRPr="00FB5DB5" w:rsidRDefault="00FB5DB5" w:rsidP="00FB5DB5">
      <w:pPr>
        <w:pStyle w:val="NormaleWeb"/>
        <w:numPr>
          <w:ilvl w:val="0"/>
          <w:numId w:val="15"/>
        </w:numPr>
        <w:spacing w:before="0" w:beforeAutospacing="0"/>
        <w:jc w:val="both"/>
        <w:rPr>
          <w:rFonts w:ascii="Arial" w:hAnsi="Arial" w:cs="Arial"/>
          <w:color w:val="1C2024"/>
          <w:spacing w:val="2"/>
        </w:rPr>
      </w:pPr>
      <w:r w:rsidRPr="00FB5DB5">
        <w:rPr>
          <w:rFonts w:ascii="Arial" w:hAnsi="Arial" w:cs="Arial"/>
          <w:b/>
          <w:bCs/>
        </w:rPr>
        <w:t>nel processo contabile davanti alla Corte dei Conti</w:t>
      </w:r>
      <w:r w:rsidRPr="00FB5DB5">
        <w:rPr>
          <w:rFonts w:ascii="Arial" w:hAnsi="Arial" w:cs="Arial"/>
          <w:color w:val="1C2024"/>
          <w:spacing w:val="2"/>
        </w:rPr>
        <w:t>: l'identità non può essere rivelata fino alla fine della fase istruttoria;</w:t>
      </w:r>
    </w:p>
    <w:p w14:paraId="7BF1DD4E" w14:textId="77777777" w:rsidR="00FB5DB5" w:rsidRPr="00FB5DB5" w:rsidRDefault="00FB5DB5" w:rsidP="00FB5DB5">
      <w:pPr>
        <w:pStyle w:val="NormaleWeb"/>
        <w:numPr>
          <w:ilvl w:val="0"/>
          <w:numId w:val="15"/>
        </w:numPr>
        <w:spacing w:before="0" w:beforeAutospacing="0"/>
        <w:jc w:val="both"/>
        <w:rPr>
          <w:rFonts w:ascii="Arial" w:hAnsi="Arial" w:cs="Arial"/>
          <w:color w:val="1C2024"/>
          <w:spacing w:val="2"/>
        </w:rPr>
      </w:pPr>
      <w:r w:rsidRPr="00FB5DB5">
        <w:rPr>
          <w:rFonts w:ascii="Arial" w:hAnsi="Arial" w:cs="Arial"/>
          <w:b/>
          <w:bCs/>
        </w:rPr>
        <w:t>nel procedimento disciplinare</w:t>
      </w:r>
      <w:r w:rsidRPr="00FB5DB5">
        <w:rPr>
          <w:rFonts w:ascii="Arial" w:hAnsi="Arial" w:cs="Arial"/>
          <w:color w:val="1C2024"/>
          <w:spacing w:val="2"/>
        </w:rPr>
        <w:t>: l'identità del segnalante non può essere rivelata senza il suo consenso (sempre che la contestazione disciplinare sia basata su elementi diversi da quelli su cui si basa la segnalazione).</w:t>
      </w:r>
    </w:p>
    <w:p w14:paraId="457CCC76" w14:textId="002E3DDF" w:rsidR="00FB5DB5" w:rsidRPr="00FB5DB5" w:rsidRDefault="00FB5DB5" w:rsidP="00FB5DB5">
      <w:pPr>
        <w:pStyle w:val="NormaleWeb"/>
        <w:spacing w:before="0" w:beforeAutospacing="0"/>
        <w:jc w:val="both"/>
        <w:rPr>
          <w:rFonts w:ascii="Arial" w:hAnsi="Arial" w:cs="Arial"/>
          <w:color w:val="1C2024"/>
          <w:spacing w:val="2"/>
        </w:rPr>
      </w:pPr>
      <w:r w:rsidRPr="00FB5DB5">
        <w:rPr>
          <w:rFonts w:ascii="Arial" w:hAnsi="Arial" w:cs="Arial"/>
          <w:color w:val="1C2024"/>
          <w:spacing w:val="2"/>
        </w:rPr>
        <w:t>Tuttavia, se la contestazione disciplinare è fondata, anche solo parzialmente, sulla segnalazione, l'identità può essere rivelata dietro consenso del segnalante, diversamente rimanendo inutilizzabile la segnalazione ai fini del procedimento disciplinare.</w:t>
      </w:r>
      <w:r>
        <w:rPr>
          <w:rFonts w:ascii="Arial" w:hAnsi="Arial" w:cs="Arial"/>
          <w:color w:val="1C2024"/>
          <w:spacing w:val="2"/>
        </w:rPr>
        <w:t xml:space="preserve"> </w:t>
      </w:r>
      <w:r w:rsidRPr="00FB5DB5">
        <w:rPr>
          <w:rFonts w:ascii="Arial" w:hAnsi="Arial" w:cs="Arial"/>
          <w:color w:val="1C2024"/>
          <w:spacing w:val="2"/>
        </w:rPr>
        <w:t>I dati del segnalante restano sconosciuti, con il solo limite dei casi previsti dalla Legge.</w:t>
      </w:r>
      <w:r>
        <w:rPr>
          <w:rFonts w:ascii="Arial" w:hAnsi="Arial" w:cs="Arial"/>
          <w:color w:val="1C2024"/>
          <w:spacing w:val="2"/>
        </w:rPr>
        <w:t xml:space="preserve"> </w:t>
      </w:r>
      <w:r w:rsidRPr="00FB5DB5">
        <w:rPr>
          <w:rFonts w:ascii="Arial" w:hAnsi="Arial" w:cs="Arial"/>
          <w:color w:val="1C2024"/>
          <w:spacing w:val="2"/>
        </w:rPr>
        <w:t>La tutela della riservatezza si estende - oltre che all’identità del segnalante, al contenuto della segnalazione, della documentazione ad essa allegata e degli atti formati nel corso dell’attività istruttoria - anche all’identità del segnalato.</w:t>
      </w:r>
    </w:p>
    <w:p w14:paraId="614CD957" w14:textId="1BC2AE12" w:rsidR="00FB5DB5" w:rsidRPr="00FB5DB5" w:rsidRDefault="00FB5DB5" w:rsidP="00FB5DB5">
      <w:pPr>
        <w:pStyle w:val="NormaleWeb"/>
        <w:spacing w:before="0" w:beforeAutospacing="0"/>
        <w:jc w:val="both"/>
        <w:rPr>
          <w:rFonts w:ascii="Arial" w:hAnsi="Arial" w:cs="Arial"/>
          <w:color w:val="1C2024"/>
          <w:spacing w:val="2"/>
        </w:rPr>
      </w:pPr>
      <w:r w:rsidRPr="00FB5DB5">
        <w:rPr>
          <w:rFonts w:ascii="Arial" w:hAnsi="Arial" w:cs="Arial"/>
          <w:color w:val="1C2024"/>
          <w:spacing w:val="2"/>
        </w:rPr>
        <w:t>In ragione della tutela della riservatezza, </w:t>
      </w:r>
      <w:r w:rsidRPr="00FB5DB5">
        <w:rPr>
          <w:rFonts w:ascii="Arial" w:hAnsi="Arial" w:cs="Arial"/>
          <w:b/>
          <w:bCs/>
          <w:spacing w:val="2"/>
        </w:rPr>
        <w:t>la segnalazione e della documentazione ad essa allegata sono sottratte al diritto di accesso agli atti amministrativi previsto dagli artt.22 e seguenti della Legge 7 agosto 1990, n.241</w:t>
      </w:r>
      <w:r w:rsidRPr="00FB5DB5">
        <w:rPr>
          <w:rFonts w:ascii="Arial" w:hAnsi="Arial" w:cs="Arial"/>
          <w:color w:val="1C2024"/>
          <w:spacing w:val="2"/>
        </w:rPr>
        <w:t> (art.54 </w:t>
      </w:r>
      <w:r w:rsidRPr="00FB5DB5">
        <w:rPr>
          <w:rFonts w:ascii="Arial" w:hAnsi="Arial" w:cs="Arial"/>
          <w:i/>
          <w:iCs/>
          <w:spacing w:val="2"/>
        </w:rPr>
        <w:t>bis</w:t>
      </w:r>
      <w:r w:rsidRPr="00FB5DB5">
        <w:rPr>
          <w:rFonts w:ascii="Arial" w:hAnsi="Arial" w:cs="Arial"/>
          <w:color w:val="1C2024"/>
          <w:spacing w:val="2"/>
        </w:rPr>
        <w:t>, comma 4, del D.lgs. n.165/2001), </w:t>
      </w:r>
      <w:r w:rsidRPr="00FB5DB5">
        <w:rPr>
          <w:rFonts w:ascii="Arial" w:hAnsi="Arial" w:cs="Arial"/>
          <w:b/>
          <w:bCs/>
          <w:spacing w:val="2"/>
        </w:rPr>
        <w:t>nonché all’accesso civico generalizzato</w:t>
      </w:r>
      <w:r w:rsidRPr="00FB5DB5">
        <w:rPr>
          <w:rFonts w:ascii="Arial" w:hAnsi="Arial" w:cs="Arial"/>
          <w:color w:val="1C2024"/>
          <w:spacing w:val="2"/>
        </w:rPr>
        <w:t> di cui all’art.5, comma 2 del, D.lgs. n.33/2013.</w:t>
      </w:r>
    </w:p>
    <w:p w14:paraId="5C3ACCD3" w14:textId="169CB3FC" w:rsidR="00FB5DB5" w:rsidRPr="00FB5DB5" w:rsidRDefault="00FB5DB5" w:rsidP="00FB5DB5">
      <w:pPr>
        <w:pStyle w:val="NormaleWeb"/>
        <w:spacing w:before="0" w:beforeAutospacing="0"/>
        <w:jc w:val="both"/>
        <w:rPr>
          <w:rFonts w:ascii="Arial" w:hAnsi="Arial" w:cs="Arial"/>
          <w:color w:val="1C2024"/>
          <w:spacing w:val="2"/>
        </w:rPr>
      </w:pPr>
      <w:r w:rsidRPr="00FB5DB5">
        <w:rPr>
          <w:rFonts w:ascii="Arial" w:hAnsi="Arial" w:cs="Arial"/>
          <w:color w:val="1C2024"/>
          <w:spacing w:val="2"/>
        </w:rPr>
        <w:t>Per i pubblici ufficiali e gli incaricati di pubblico servizio - che hanno un obbligo di denuncia in virtù di quanto previsto dal combinato disposto di cui agli artt.</w:t>
      </w:r>
      <w:r>
        <w:rPr>
          <w:rFonts w:ascii="Arial" w:hAnsi="Arial" w:cs="Arial"/>
          <w:color w:val="1C2024"/>
          <w:spacing w:val="2"/>
        </w:rPr>
        <w:t xml:space="preserve"> </w:t>
      </w:r>
      <w:r w:rsidRPr="00FB5DB5">
        <w:rPr>
          <w:rFonts w:ascii="Arial" w:hAnsi="Arial" w:cs="Arial"/>
          <w:color w:val="1C2024"/>
          <w:spacing w:val="2"/>
        </w:rPr>
        <w:t>331 c.p.p. e 361-362 c.p. - la segnalazione di cui all’art.54 </w:t>
      </w:r>
      <w:r w:rsidRPr="00FB5DB5">
        <w:rPr>
          <w:rFonts w:ascii="Arial" w:hAnsi="Arial" w:cs="Arial"/>
          <w:i/>
          <w:iCs/>
          <w:spacing w:val="2"/>
        </w:rPr>
        <w:t>bis</w:t>
      </w:r>
      <w:r w:rsidRPr="00FB5DB5">
        <w:rPr>
          <w:rFonts w:ascii="Arial" w:hAnsi="Arial" w:cs="Arial"/>
          <w:color w:val="1C2024"/>
          <w:spacing w:val="2"/>
        </w:rPr>
        <w:t> indirizzata al RPCT o ad ANAC non sostituisce, laddove ne ricorrano i presupposti, quella all’Autorità giudiziaria.</w:t>
      </w:r>
    </w:p>
    <w:p w14:paraId="56D09BE8" w14:textId="55BB969D" w:rsidR="00FB5DB5" w:rsidRPr="00FB5DB5" w:rsidRDefault="00FB5DB5" w:rsidP="00FB5DB5">
      <w:pPr>
        <w:pStyle w:val="NormaleWeb"/>
        <w:spacing w:before="0" w:beforeAutospacing="0"/>
        <w:jc w:val="both"/>
        <w:rPr>
          <w:rFonts w:ascii="Arial" w:hAnsi="Arial" w:cs="Arial"/>
          <w:color w:val="1C2024"/>
          <w:spacing w:val="2"/>
        </w:rPr>
      </w:pPr>
      <w:r w:rsidRPr="00FB5DB5">
        <w:rPr>
          <w:rFonts w:ascii="Arial" w:hAnsi="Arial" w:cs="Arial"/>
          <w:color w:val="1C2024"/>
          <w:spacing w:val="2"/>
        </w:rPr>
        <w:t xml:space="preserve">Del resto, l’ambito operativo degli artt.361 e 362 c.p., che dispongono l’obbligo di denunciare la conoscenza di </w:t>
      </w:r>
      <w:r>
        <w:rPr>
          <w:rFonts w:ascii="Arial" w:hAnsi="Arial" w:cs="Arial"/>
          <w:color w:val="1C2024"/>
          <w:spacing w:val="2"/>
        </w:rPr>
        <w:t>“</w:t>
      </w:r>
      <w:r w:rsidRPr="00FB5DB5">
        <w:rPr>
          <w:rFonts w:ascii="Arial" w:hAnsi="Arial" w:cs="Arial"/>
          <w:color w:val="1C2024"/>
          <w:spacing w:val="2"/>
        </w:rPr>
        <w:t>reat</w:t>
      </w:r>
      <w:r>
        <w:rPr>
          <w:rFonts w:ascii="Arial" w:hAnsi="Arial" w:cs="Arial"/>
          <w:color w:val="1C2024"/>
          <w:spacing w:val="2"/>
        </w:rPr>
        <w:t>i”</w:t>
      </w:r>
      <w:r w:rsidRPr="00FB5DB5">
        <w:rPr>
          <w:rFonts w:ascii="Arial" w:hAnsi="Arial" w:cs="Arial"/>
          <w:color w:val="1C2024"/>
          <w:spacing w:val="2"/>
        </w:rPr>
        <w:t>, è evidentemente più ristretto rispetto a quello coperto dalle segnalazioni effettuabili dal </w:t>
      </w:r>
      <w:r w:rsidRPr="00FB5DB5">
        <w:rPr>
          <w:rFonts w:ascii="Arial" w:hAnsi="Arial" w:cs="Arial"/>
          <w:i/>
          <w:iCs/>
          <w:spacing w:val="2"/>
        </w:rPr>
        <w:t>Whistleblower</w:t>
      </w:r>
      <w:r w:rsidRPr="00FB5DB5">
        <w:rPr>
          <w:rFonts w:ascii="Arial" w:hAnsi="Arial" w:cs="Arial"/>
          <w:color w:val="1C2024"/>
          <w:spacing w:val="2"/>
        </w:rPr>
        <w:t xml:space="preserve">, che può segnalare anche </w:t>
      </w:r>
      <w:r>
        <w:rPr>
          <w:rFonts w:ascii="Arial" w:hAnsi="Arial" w:cs="Arial"/>
          <w:color w:val="1C2024"/>
          <w:spacing w:val="2"/>
        </w:rPr>
        <w:t>“</w:t>
      </w:r>
      <w:r w:rsidRPr="00FB5DB5">
        <w:rPr>
          <w:rFonts w:ascii="Arial" w:hAnsi="Arial" w:cs="Arial"/>
          <w:color w:val="1C2024"/>
          <w:spacing w:val="2"/>
        </w:rPr>
        <w:t>illeciti</w:t>
      </w:r>
      <w:r>
        <w:rPr>
          <w:rFonts w:ascii="Arial" w:hAnsi="Arial" w:cs="Arial"/>
          <w:color w:val="1C2024"/>
          <w:spacing w:val="2"/>
        </w:rPr>
        <w:t>”</w:t>
      </w:r>
      <w:r w:rsidRPr="00FB5DB5">
        <w:rPr>
          <w:rFonts w:ascii="Arial" w:hAnsi="Arial" w:cs="Arial"/>
          <w:color w:val="1C2024"/>
          <w:spacing w:val="2"/>
        </w:rPr>
        <w:t xml:space="preserve"> di altra natura. Tuttavia, laddove il dipendente pubblico denunci un reato all’Autorità giudiziaria</w:t>
      </w:r>
      <w:r>
        <w:rPr>
          <w:rFonts w:ascii="Arial" w:hAnsi="Arial" w:cs="Arial"/>
          <w:color w:val="1C2024"/>
          <w:spacing w:val="2"/>
        </w:rPr>
        <w:t>,</w:t>
      </w:r>
      <w:r w:rsidRPr="00FB5DB5">
        <w:rPr>
          <w:rFonts w:ascii="Arial" w:hAnsi="Arial" w:cs="Arial"/>
          <w:color w:val="1C2024"/>
          <w:spacing w:val="2"/>
        </w:rPr>
        <w:t xml:space="preserve"> ai sensi degli artt.361 o 362 c.p.</w:t>
      </w:r>
      <w:r>
        <w:rPr>
          <w:rFonts w:ascii="Arial" w:hAnsi="Arial" w:cs="Arial"/>
          <w:color w:val="1C2024"/>
          <w:spacing w:val="2"/>
        </w:rPr>
        <w:t>,</w:t>
      </w:r>
      <w:r w:rsidRPr="00FB5DB5">
        <w:rPr>
          <w:rFonts w:ascii="Arial" w:hAnsi="Arial" w:cs="Arial"/>
          <w:color w:val="1C2024"/>
          <w:spacing w:val="2"/>
        </w:rPr>
        <w:t xml:space="preserve"> e poi venga discriminato per via della denuncia, potrà beneficiare delle già citate tutele dalle misure ritorsive ex art.54 </w:t>
      </w:r>
      <w:r w:rsidRPr="00FB5DB5">
        <w:rPr>
          <w:rFonts w:ascii="Arial" w:hAnsi="Arial" w:cs="Arial"/>
          <w:i/>
          <w:iCs/>
          <w:spacing w:val="2"/>
        </w:rPr>
        <w:t>bis</w:t>
      </w:r>
      <w:r w:rsidRPr="00FB5DB5">
        <w:rPr>
          <w:rFonts w:ascii="Arial" w:hAnsi="Arial" w:cs="Arial"/>
          <w:color w:val="1C2024"/>
          <w:spacing w:val="2"/>
        </w:rPr>
        <w:t>.</w:t>
      </w:r>
    </w:p>
    <w:p w14:paraId="1BFA0AA5" w14:textId="4A1C5187" w:rsidR="00FB5DB5" w:rsidRPr="00FB5DB5" w:rsidRDefault="00FB5DB5" w:rsidP="00FB5DB5">
      <w:pPr>
        <w:pStyle w:val="NormaleWeb"/>
        <w:spacing w:before="0" w:beforeAutospacing="0"/>
        <w:jc w:val="both"/>
        <w:rPr>
          <w:rFonts w:ascii="Arial" w:hAnsi="Arial" w:cs="Arial"/>
          <w:color w:val="1C2024"/>
          <w:spacing w:val="2"/>
        </w:rPr>
      </w:pPr>
      <w:r w:rsidRPr="00FB5DB5">
        <w:rPr>
          <w:rFonts w:ascii="Arial" w:hAnsi="Arial" w:cs="Arial"/>
          <w:color w:val="1C2024"/>
          <w:spacing w:val="2"/>
        </w:rPr>
        <w:t xml:space="preserve">I soli limiti cui </w:t>
      </w:r>
      <w:proofErr w:type="spellStart"/>
      <w:r w:rsidRPr="00FB5DB5">
        <w:rPr>
          <w:rFonts w:ascii="Arial" w:hAnsi="Arial" w:cs="Arial"/>
          <w:color w:val="1C2024"/>
          <w:spacing w:val="2"/>
        </w:rPr>
        <w:t>v</w:t>
      </w:r>
      <w:r>
        <w:rPr>
          <w:rFonts w:ascii="Arial" w:hAnsi="Arial" w:cs="Arial"/>
          <w:color w:val="1C2024"/>
          <w:spacing w:val="2"/>
        </w:rPr>
        <w:t>à</w:t>
      </w:r>
      <w:proofErr w:type="spellEnd"/>
      <w:r w:rsidRPr="00FB5DB5">
        <w:rPr>
          <w:rFonts w:ascii="Arial" w:hAnsi="Arial" w:cs="Arial"/>
          <w:color w:val="1C2024"/>
          <w:spacing w:val="2"/>
        </w:rPr>
        <w:t xml:space="preserve"> incontro la garanzia di riservatezza sono quelli indicati dalle vigenti disposizioni di Legge (attualmente il comma 3 dell’art.</w:t>
      </w:r>
      <w:r w:rsidR="00335C7A">
        <w:rPr>
          <w:rFonts w:ascii="Arial" w:hAnsi="Arial" w:cs="Arial"/>
          <w:color w:val="1C2024"/>
          <w:spacing w:val="2"/>
        </w:rPr>
        <w:t xml:space="preserve"> </w:t>
      </w:r>
      <w:r w:rsidRPr="00FB5DB5">
        <w:rPr>
          <w:rFonts w:ascii="Arial" w:hAnsi="Arial" w:cs="Arial"/>
          <w:color w:val="1C2024"/>
          <w:spacing w:val="2"/>
        </w:rPr>
        <w:t>54 </w:t>
      </w:r>
      <w:r w:rsidRPr="00FB5DB5">
        <w:rPr>
          <w:rFonts w:ascii="Arial" w:hAnsi="Arial" w:cs="Arial"/>
          <w:i/>
          <w:iCs/>
          <w:spacing w:val="2"/>
        </w:rPr>
        <w:t>bis</w:t>
      </w:r>
      <w:r w:rsidRPr="00FB5DB5">
        <w:rPr>
          <w:rFonts w:ascii="Arial" w:hAnsi="Arial" w:cs="Arial"/>
          <w:color w:val="1C2024"/>
          <w:spacing w:val="2"/>
        </w:rPr>
        <w:t> del D.lgs.</w:t>
      </w:r>
      <w:r w:rsidR="00E90003">
        <w:rPr>
          <w:rFonts w:ascii="Arial" w:hAnsi="Arial" w:cs="Arial"/>
          <w:color w:val="1C2024"/>
          <w:spacing w:val="2"/>
        </w:rPr>
        <w:t xml:space="preserve"> </w:t>
      </w:r>
      <w:r w:rsidRPr="00FB5DB5">
        <w:rPr>
          <w:rFonts w:ascii="Arial" w:hAnsi="Arial" w:cs="Arial"/>
          <w:color w:val="1C2024"/>
          <w:spacing w:val="2"/>
        </w:rPr>
        <w:t xml:space="preserve">n.165/2001, con riferimento al procedimento penale, al procedimento dinanzi alla Corte dei </w:t>
      </w:r>
      <w:r>
        <w:rPr>
          <w:rFonts w:ascii="Arial" w:hAnsi="Arial" w:cs="Arial"/>
          <w:color w:val="1C2024"/>
          <w:spacing w:val="2"/>
        </w:rPr>
        <w:t>C</w:t>
      </w:r>
      <w:r w:rsidRPr="00FB5DB5">
        <w:rPr>
          <w:rFonts w:ascii="Arial" w:hAnsi="Arial" w:cs="Arial"/>
          <w:color w:val="1C2024"/>
          <w:spacing w:val="2"/>
        </w:rPr>
        <w:t>onti ed al procedimento disciplinare).</w:t>
      </w:r>
    </w:p>
    <w:p w14:paraId="1B4F8519" w14:textId="11D814CC" w:rsidR="00FB5DB5" w:rsidRPr="00FB5DB5" w:rsidRDefault="00FB5DB5" w:rsidP="00FB5DB5">
      <w:pPr>
        <w:pStyle w:val="NormaleWeb"/>
        <w:spacing w:before="0" w:beforeAutospacing="0"/>
        <w:jc w:val="both"/>
        <w:rPr>
          <w:rFonts w:ascii="Arial" w:hAnsi="Arial" w:cs="Arial"/>
          <w:color w:val="1C2024"/>
          <w:spacing w:val="2"/>
        </w:rPr>
      </w:pPr>
      <w:r w:rsidRPr="00FB5DB5">
        <w:rPr>
          <w:rFonts w:ascii="Arial" w:hAnsi="Arial" w:cs="Arial"/>
          <w:color w:val="1C2024"/>
          <w:spacing w:val="2"/>
        </w:rPr>
        <w:t xml:space="preserve">Nel caso di trasmissione all’Autorità giudiziaria, alla Corte dei conti, al Dipartimento della funzione pubblica, o ad altro </w:t>
      </w:r>
      <w:r w:rsidR="000240A9">
        <w:rPr>
          <w:rFonts w:ascii="Arial" w:hAnsi="Arial" w:cs="Arial"/>
          <w:color w:val="1C2024"/>
          <w:spacing w:val="2"/>
        </w:rPr>
        <w:t>E</w:t>
      </w:r>
      <w:r w:rsidRPr="00FB5DB5">
        <w:rPr>
          <w:rFonts w:ascii="Arial" w:hAnsi="Arial" w:cs="Arial"/>
          <w:color w:val="1C2024"/>
          <w:spacing w:val="2"/>
        </w:rPr>
        <w:t>nte, da parte del RPCT, la trasmissione avverrà avendo cura di evidenziare che si tratta di una segnalazione pervenuta da un soggetto cui l’ordinamento riconosce la tutela rafforzata della riservatezza</w:t>
      </w:r>
      <w:r>
        <w:rPr>
          <w:rFonts w:ascii="Arial" w:hAnsi="Arial" w:cs="Arial"/>
          <w:color w:val="1C2024"/>
          <w:spacing w:val="2"/>
        </w:rPr>
        <w:t>,</w:t>
      </w:r>
      <w:r w:rsidRPr="00FB5DB5">
        <w:rPr>
          <w:rFonts w:ascii="Arial" w:hAnsi="Arial" w:cs="Arial"/>
          <w:color w:val="1C2024"/>
          <w:spacing w:val="2"/>
        </w:rPr>
        <w:t xml:space="preserve"> ai sensi dell’art.54 </w:t>
      </w:r>
      <w:r w:rsidRPr="00FB5DB5">
        <w:rPr>
          <w:rFonts w:ascii="Arial" w:hAnsi="Arial" w:cs="Arial"/>
          <w:i/>
          <w:iCs/>
          <w:spacing w:val="2"/>
        </w:rPr>
        <w:t>bis</w:t>
      </w:r>
      <w:r w:rsidRPr="00FB5DB5">
        <w:rPr>
          <w:rFonts w:ascii="Arial" w:hAnsi="Arial" w:cs="Arial"/>
          <w:color w:val="1C2024"/>
          <w:spacing w:val="2"/>
        </w:rPr>
        <w:t> del D.lgs. n.165 del 2001.</w:t>
      </w:r>
      <w:r w:rsidR="00DC6301">
        <w:rPr>
          <w:rFonts w:ascii="Arial" w:hAnsi="Arial" w:cs="Arial"/>
          <w:color w:val="1C2024"/>
          <w:spacing w:val="2"/>
        </w:rPr>
        <w:t xml:space="preserve"> </w:t>
      </w:r>
      <w:r w:rsidRPr="00FB5DB5">
        <w:rPr>
          <w:rFonts w:ascii="Arial" w:hAnsi="Arial" w:cs="Arial"/>
          <w:color w:val="1C2024"/>
          <w:spacing w:val="2"/>
        </w:rPr>
        <w:t xml:space="preserve">Il RPCT comunicherà al Whistleblower a quale soggetto esterno o </w:t>
      </w:r>
      <w:r>
        <w:rPr>
          <w:rFonts w:ascii="Arial" w:hAnsi="Arial" w:cs="Arial"/>
          <w:color w:val="1C2024"/>
          <w:spacing w:val="2"/>
        </w:rPr>
        <w:t>A</w:t>
      </w:r>
      <w:r w:rsidRPr="00FB5DB5">
        <w:rPr>
          <w:rFonts w:ascii="Arial" w:hAnsi="Arial" w:cs="Arial"/>
          <w:color w:val="1C2024"/>
          <w:spacing w:val="2"/>
        </w:rPr>
        <w:t xml:space="preserve">mministrazione la segnalazione sia stata trasmessa. </w:t>
      </w:r>
      <w:r>
        <w:rPr>
          <w:rFonts w:ascii="Arial" w:hAnsi="Arial" w:cs="Arial"/>
          <w:color w:val="1C2024"/>
          <w:spacing w:val="2"/>
        </w:rPr>
        <w:t xml:space="preserve"> </w:t>
      </w:r>
      <w:r w:rsidRPr="00FB5DB5">
        <w:rPr>
          <w:rFonts w:ascii="Arial" w:hAnsi="Arial" w:cs="Arial"/>
          <w:color w:val="1C2024"/>
          <w:spacing w:val="2"/>
        </w:rPr>
        <w:t>Resta fermo che laddove, nel contesto di indagini penali e contabili, l’Autorità giudiziaria o contabile chiedano al RPCT, per esigenze istruttorie, di conoscere l’identità del segnalante l’Amministrazione può procedere a fornire tale indicazione, avvertendo preventivamente il segnalante</w:t>
      </w:r>
      <w:r>
        <w:rPr>
          <w:rFonts w:ascii="Arial" w:hAnsi="Arial" w:cs="Arial"/>
          <w:color w:val="1C2024"/>
          <w:spacing w:val="2"/>
        </w:rPr>
        <w:t>.</w:t>
      </w:r>
    </w:p>
    <w:p w14:paraId="74779E1E" w14:textId="71443DFC" w:rsidR="00FB5DB5" w:rsidRDefault="00FB5DB5" w:rsidP="00FB5DB5">
      <w:pPr>
        <w:rPr>
          <w:rStyle w:val="Enfasigrassetto"/>
          <w:rFonts w:ascii="Helvetica" w:hAnsi="Helvetica" w:cs="Helvetica"/>
          <w:color w:val="0070C0"/>
        </w:rPr>
      </w:pPr>
      <w:r w:rsidRPr="00FB5DB5">
        <w:rPr>
          <w:rStyle w:val="Enfasigrassetto"/>
          <w:rFonts w:ascii="Helvetica" w:hAnsi="Helvetica" w:cs="Helvetica"/>
          <w:color w:val="0070C0"/>
        </w:rPr>
        <w:t>Tutela da misure discriminatorie</w:t>
      </w:r>
    </w:p>
    <w:p w14:paraId="620AE913" w14:textId="77777777" w:rsidR="00FB5DB5" w:rsidRPr="00FB5DB5" w:rsidRDefault="00FB5DB5" w:rsidP="00FB5DB5">
      <w:pPr>
        <w:rPr>
          <w:rStyle w:val="Enfasigrassetto"/>
          <w:rFonts w:ascii="Helvetica" w:hAnsi="Helvetica" w:cs="Helvetica"/>
          <w:color w:val="0070C0"/>
        </w:rPr>
      </w:pPr>
    </w:p>
    <w:p w14:paraId="2BF9978B" w14:textId="77777777" w:rsidR="00FB5DB5" w:rsidRPr="00FB5DB5" w:rsidRDefault="00FB5DB5" w:rsidP="00FB5DB5">
      <w:pPr>
        <w:pStyle w:val="NormaleWeb"/>
        <w:spacing w:before="0" w:beforeAutospacing="0"/>
        <w:jc w:val="both"/>
        <w:rPr>
          <w:rFonts w:ascii="Arial" w:hAnsi="Arial" w:cs="Arial"/>
          <w:color w:val="1C2024"/>
          <w:spacing w:val="2"/>
        </w:rPr>
      </w:pPr>
      <w:r w:rsidRPr="00FB5DB5">
        <w:rPr>
          <w:rFonts w:ascii="Arial" w:hAnsi="Arial" w:cs="Arial"/>
          <w:color w:val="1C2024"/>
          <w:spacing w:val="2"/>
        </w:rPr>
        <w:t>Il dipendente che effettua segnalazioni relative a fatti illeciti </w:t>
      </w:r>
      <w:r w:rsidRPr="00FB5DB5">
        <w:rPr>
          <w:rFonts w:ascii="Arial" w:hAnsi="Arial" w:cs="Arial"/>
          <w:b/>
          <w:bCs/>
          <w:spacing w:val="2"/>
        </w:rPr>
        <w:t>non può essere</w:t>
      </w:r>
      <w:r w:rsidRPr="00FB5DB5">
        <w:rPr>
          <w:rFonts w:ascii="Arial" w:hAnsi="Arial" w:cs="Arial"/>
          <w:color w:val="1C2024"/>
          <w:spacing w:val="2"/>
        </w:rPr>
        <w:t>:</w:t>
      </w:r>
    </w:p>
    <w:p w14:paraId="213787EA" w14:textId="77777777" w:rsidR="00FB5DB5" w:rsidRPr="00FB5DB5" w:rsidRDefault="00FB5DB5" w:rsidP="00FB5DB5">
      <w:pPr>
        <w:pStyle w:val="NormaleWeb"/>
        <w:numPr>
          <w:ilvl w:val="0"/>
          <w:numId w:val="17"/>
        </w:numPr>
        <w:spacing w:before="0" w:beforeAutospacing="0"/>
        <w:jc w:val="both"/>
        <w:rPr>
          <w:rFonts w:ascii="Arial" w:hAnsi="Arial" w:cs="Arial"/>
          <w:color w:val="1C2024"/>
          <w:spacing w:val="2"/>
        </w:rPr>
      </w:pPr>
      <w:r w:rsidRPr="00FB5DB5">
        <w:rPr>
          <w:rFonts w:ascii="Arial" w:hAnsi="Arial" w:cs="Arial"/>
          <w:b/>
          <w:bCs/>
        </w:rPr>
        <w:t>sanzionato</w:t>
      </w:r>
      <w:r w:rsidRPr="00FB5DB5">
        <w:rPr>
          <w:rFonts w:ascii="Arial" w:hAnsi="Arial" w:cs="Arial"/>
          <w:color w:val="1C2024"/>
          <w:spacing w:val="2"/>
        </w:rPr>
        <w:t>;</w:t>
      </w:r>
    </w:p>
    <w:p w14:paraId="6A65DC5E" w14:textId="77777777" w:rsidR="00FB5DB5" w:rsidRPr="00FB5DB5" w:rsidRDefault="00FB5DB5" w:rsidP="00FB5DB5">
      <w:pPr>
        <w:pStyle w:val="NormaleWeb"/>
        <w:numPr>
          <w:ilvl w:val="0"/>
          <w:numId w:val="17"/>
        </w:numPr>
        <w:spacing w:before="0" w:beforeAutospacing="0"/>
        <w:jc w:val="both"/>
        <w:rPr>
          <w:rFonts w:ascii="Arial" w:hAnsi="Arial" w:cs="Arial"/>
          <w:color w:val="1C2024"/>
          <w:spacing w:val="2"/>
        </w:rPr>
      </w:pPr>
      <w:r w:rsidRPr="00FB5DB5">
        <w:rPr>
          <w:rFonts w:ascii="Arial" w:hAnsi="Arial" w:cs="Arial"/>
          <w:b/>
          <w:bCs/>
        </w:rPr>
        <w:t>demansionato</w:t>
      </w:r>
      <w:r w:rsidRPr="00FB5DB5">
        <w:rPr>
          <w:rFonts w:ascii="Arial" w:hAnsi="Arial" w:cs="Arial"/>
          <w:color w:val="1C2024"/>
          <w:spacing w:val="2"/>
        </w:rPr>
        <w:t>;</w:t>
      </w:r>
    </w:p>
    <w:p w14:paraId="60C40379" w14:textId="77777777" w:rsidR="00FB5DB5" w:rsidRPr="00FB5DB5" w:rsidRDefault="00FB5DB5" w:rsidP="00FB5DB5">
      <w:pPr>
        <w:pStyle w:val="NormaleWeb"/>
        <w:numPr>
          <w:ilvl w:val="0"/>
          <w:numId w:val="17"/>
        </w:numPr>
        <w:spacing w:before="0" w:beforeAutospacing="0"/>
        <w:jc w:val="both"/>
        <w:rPr>
          <w:rFonts w:ascii="Arial" w:hAnsi="Arial" w:cs="Arial"/>
          <w:color w:val="1C2024"/>
          <w:spacing w:val="2"/>
        </w:rPr>
      </w:pPr>
      <w:r w:rsidRPr="00FB5DB5">
        <w:rPr>
          <w:rFonts w:ascii="Arial" w:hAnsi="Arial" w:cs="Arial"/>
          <w:b/>
          <w:bCs/>
        </w:rPr>
        <w:t>licenziato</w:t>
      </w:r>
      <w:r w:rsidRPr="00FB5DB5">
        <w:rPr>
          <w:rFonts w:ascii="Arial" w:hAnsi="Arial" w:cs="Arial"/>
          <w:color w:val="1C2024"/>
          <w:spacing w:val="2"/>
        </w:rPr>
        <w:t>;</w:t>
      </w:r>
    </w:p>
    <w:p w14:paraId="5AC6266D" w14:textId="77777777" w:rsidR="00FB5DB5" w:rsidRPr="00FB5DB5" w:rsidRDefault="00FB5DB5" w:rsidP="00FB5DB5">
      <w:pPr>
        <w:pStyle w:val="NormaleWeb"/>
        <w:numPr>
          <w:ilvl w:val="0"/>
          <w:numId w:val="17"/>
        </w:numPr>
        <w:spacing w:before="0" w:beforeAutospacing="0"/>
        <w:jc w:val="both"/>
        <w:rPr>
          <w:rFonts w:ascii="Arial" w:hAnsi="Arial" w:cs="Arial"/>
          <w:color w:val="1C2024"/>
          <w:spacing w:val="2"/>
        </w:rPr>
      </w:pPr>
      <w:r w:rsidRPr="00FB5DB5">
        <w:rPr>
          <w:rFonts w:ascii="Arial" w:hAnsi="Arial" w:cs="Arial"/>
          <w:b/>
          <w:bCs/>
        </w:rPr>
        <w:t>trasferito</w:t>
      </w:r>
      <w:r w:rsidRPr="00FB5DB5">
        <w:rPr>
          <w:rFonts w:ascii="Arial" w:hAnsi="Arial" w:cs="Arial"/>
          <w:color w:val="1C2024"/>
          <w:spacing w:val="2"/>
        </w:rPr>
        <w:t>;</w:t>
      </w:r>
    </w:p>
    <w:p w14:paraId="7EBD0BE5" w14:textId="77777777" w:rsidR="00FB5DB5" w:rsidRPr="00FB5DB5" w:rsidRDefault="00FB5DB5" w:rsidP="00FB5DB5">
      <w:pPr>
        <w:pStyle w:val="NormaleWeb"/>
        <w:numPr>
          <w:ilvl w:val="0"/>
          <w:numId w:val="17"/>
        </w:numPr>
        <w:spacing w:before="0" w:beforeAutospacing="0"/>
        <w:jc w:val="both"/>
        <w:rPr>
          <w:rFonts w:ascii="Arial" w:hAnsi="Arial" w:cs="Arial"/>
          <w:color w:val="1C2024"/>
          <w:spacing w:val="2"/>
        </w:rPr>
      </w:pPr>
      <w:r w:rsidRPr="00FB5DB5">
        <w:rPr>
          <w:rFonts w:ascii="Arial" w:hAnsi="Arial" w:cs="Arial"/>
          <w:b/>
          <w:bCs/>
        </w:rPr>
        <w:t>sottoposto ad altra misura organizzativa avente effetti negativi</w:t>
      </w:r>
      <w:r w:rsidRPr="00FB5DB5">
        <w:rPr>
          <w:rFonts w:ascii="Arial" w:hAnsi="Arial" w:cs="Arial"/>
          <w:color w:val="1C2024"/>
          <w:spacing w:val="2"/>
        </w:rPr>
        <w:t>, diretti o indiretti, sulle condizioni di lavoro.</w:t>
      </w:r>
    </w:p>
    <w:p w14:paraId="15B905CC" w14:textId="7B59670A" w:rsidR="00FB5DB5" w:rsidRDefault="00FB5DB5" w:rsidP="00FB5DB5">
      <w:pPr>
        <w:pStyle w:val="NormaleWeb"/>
        <w:spacing w:before="0" w:beforeAutospacing="0"/>
        <w:jc w:val="both"/>
        <w:rPr>
          <w:rFonts w:ascii="Arial" w:hAnsi="Arial" w:cs="Arial"/>
          <w:color w:val="1C2024"/>
          <w:spacing w:val="2"/>
        </w:rPr>
      </w:pPr>
      <w:r w:rsidRPr="00FB5DB5">
        <w:rPr>
          <w:rFonts w:ascii="Arial" w:hAnsi="Arial" w:cs="Arial"/>
          <w:b/>
          <w:bCs/>
          <w:spacing w:val="2"/>
        </w:rPr>
        <w:t>Gli atti discriminatori o ritorsivi adottati dall'Amministrazione sono</w:t>
      </w:r>
      <w:r w:rsidRPr="00FB5DB5">
        <w:rPr>
          <w:rFonts w:ascii="Arial" w:hAnsi="Arial" w:cs="Arial"/>
          <w:color w:val="1C2024"/>
          <w:spacing w:val="2"/>
        </w:rPr>
        <w:t> </w:t>
      </w:r>
      <w:r w:rsidRPr="00FB5DB5">
        <w:rPr>
          <w:rFonts w:ascii="Arial" w:hAnsi="Arial" w:cs="Arial"/>
          <w:b/>
          <w:bCs/>
          <w:spacing w:val="2"/>
        </w:rPr>
        <w:t>nulli</w:t>
      </w:r>
      <w:r w:rsidRPr="00FB5DB5">
        <w:rPr>
          <w:rFonts w:ascii="Arial" w:hAnsi="Arial" w:cs="Arial"/>
          <w:color w:val="1C2024"/>
          <w:spacing w:val="2"/>
        </w:rPr>
        <w:t> e, in caso di licenziamento, al lavoratore spetta la reintegra nel posto di lavoro. Resta fermo che la nullità può essere accertata in sede di autotutela.</w:t>
      </w:r>
      <w:r w:rsidR="00DC6301">
        <w:rPr>
          <w:rFonts w:ascii="Arial" w:hAnsi="Arial" w:cs="Arial"/>
          <w:color w:val="1C2024"/>
          <w:spacing w:val="2"/>
        </w:rPr>
        <w:t xml:space="preserve"> </w:t>
      </w:r>
      <w:r w:rsidRPr="00FB5DB5">
        <w:rPr>
          <w:rFonts w:ascii="Arial" w:hAnsi="Arial" w:cs="Arial"/>
          <w:color w:val="1C2024"/>
          <w:spacing w:val="2"/>
        </w:rPr>
        <w:t>Resta altresì fermo che l’accertamento della nullità di provvedimenti amministrativi e l’ordine di re</w:t>
      </w:r>
      <w:r w:rsidR="00DC6301">
        <w:rPr>
          <w:rFonts w:ascii="Arial" w:hAnsi="Arial" w:cs="Arial"/>
          <w:color w:val="1C2024"/>
          <w:spacing w:val="2"/>
        </w:rPr>
        <w:t>-</w:t>
      </w:r>
      <w:r w:rsidRPr="00FB5DB5">
        <w:rPr>
          <w:rFonts w:ascii="Arial" w:hAnsi="Arial" w:cs="Arial"/>
          <w:color w:val="1C2024"/>
          <w:spacing w:val="2"/>
        </w:rPr>
        <w:t>integro</w:t>
      </w:r>
      <w:r w:rsidR="00DC6301">
        <w:rPr>
          <w:rFonts w:ascii="Arial" w:hAnsi="Arial" w:cs="Arial"/>
          <w:color w:val="1C2024"/>
          <w:spacing w:val="2"/>
        </w:rPr>
        <w:t xml:space="preserve"> </w:t>
      </w:r>
      <w:r w:rsidRPr="00FB5DB5">
        <w:rPr>
          <w:rFonts w:ascii="Arial" w:hAnsi="Arial" w:cs="Arial"/>
          <w:color w:val="1C2024"/>
          <w:spacing w:val="2"/>
        </w:rPr>
        <w:t>in caso di licenziamento resta di esclusiva competenza della magistratura.</w:t>
      </w:r>
      <w:r w:rsidR="00DC6301">
        <w:rPr>
          <w:rFonts w:ascii="Arial" w:hAnsi="Arial" w:cs="Arial"/>
          <w:color w:val="1C2024"/>
          <w:spacing w:val="2"/>
        </w:rPr>
        <w:t xml:space="preserve"> </w:t>
      </w:r>
      <w:r w:rsidRPr="00FB5DB5">
        <w:rPr>
          <w:rFonts w:ascii="Arial" w:hAnsi="Arial" w:cs="Arial"/>
          <w:color w:val="1C2024"/>
          <w:spacing w:val="2"/>
        </w:rPr>
        <w:t>Le supposte misure discriminatorie devono essere comunicate esclusivamente ad ANAC secondo le modalità da essa definite. È affidato all’Autorità il potere di accertare che la misura ritorsiva sia conseguente alla segnalazione di illeciti.</w:t>
      </w:r>
    </w:p>
    <w:p w14:paraId="0084AC1E" w14:textId="77777777" w:rsidR="00327190" w:rsidRPr="00327190" w:rsidRDefault="00327190" w:rsidP="00327190">
      <w:pPr>
        <w:rPr>
          <w:rStyle w:val="Enfasigrassetto"/>
          <w:color w:val="0070C0"/>
        </w:rPr>
      </w:pPr>
      <w:r w:rsidRPr="00327190">
        <w:rPr>
          <w:rStyle w:val="Enfasigrassetto"/>
          <w:rFonts w:ascii="Helvetica" w:hAnsi="Helvetica" w:cs="Helvetica"/>
          <w:color w:val="0070C0"/>
        </w:rPr>
        <w:t>Tutele per il segnalato</w:t>
      </w:r>
    </w:p>
    <w:p w14:paraId="2B01E0AA" w14:textId="1CAC34C0" w:rsidR="00327190" w:rsidRPr="00327190" w:rsidRDefault="00327190" w:rsidP="00327190">
      <w:pPr>
        <w:pStyle w:val="NormaleWeb"/>
        <w:spacing w:before="0" w:beforeAutospacing="0"/>
        <w:jc w:val="both"/>
        <w:rPr>
          <w:rFonts w:ascii="Arial" w:hAnsi="Arial" w:cs="Arial"/>
          <w:color w:val="1C2024"/>
          <w:spacing w:val="2"/>
        </w:rPr>
      </w:pPr>
      <w:r w:rsidRPr="00327190">
        <w:rPr>
          <w:rFonts w:ascii="Arial" w:hAnsi="Arial" w:cs="Arial"/>
          <w:b/>
          <w:bCs/>
        </w:rPr>
        <w:t>La violazione della riservatezza dell’identità del segnalante è fonte di responsabilità disciplinare</w:t>
      </w:r>
      <w:r w:rsidRPr="00327190">
        <w:rPr>
          <w:rFonts w:ascii="Arial" w:hAnsi="Arial" w:cs="Arial"/>
          <w:color w:val="1C2024"/>
          <w:spacing w:val="2"/>
        </w:rPr>
        <w:t xml:space="preserve">. </w:t>
      </w:r>
      <w:r>
        <w:rPr>
          <w:rFonts w:ascii="Arial" w:hAnsi="Arial" w:cs="Arial"/>
          <w:color w:val="1C2024"/>
          <w:spacing w:val="2"/>
        </w:rPr>
        <w:t xml:space="preserve">L’ASL di Foggia </w:t>
      </w:r>
      <w:r w:rsidRPr="00327190">
        <w:rPr>
          <w:rFonts w:ascii="Arial" w:hAnsi="Arial" w:cs="Arial"/>
          <w:color w:val="1C2024"/>
          <w:spacing w:val="2"/>
        </w:rPr>
        <w:t>adotta le necessarie cautele per la tutela della riservatezza del soggetto segnalato, conformemente ai principi stabiliti dalla Regolamento UE 2016/679 del Parlamento europeo e del Consiglio del 27 aprile 2016.</w:t>
      </w:r>
      <w:r>
        <w:rPr>
          <w:rFonts w:ascii="Arial" w:hAnsi="Arial" w:cs="Arial"/>
          <w:color w:val="1C2024"/>
          <w:spacing w:val="2"/>
        </w:rPr>
        <w:t xml:space="preserve"> </w:t>
      </w:r>
      <w:r w:rsidRPr="00327190">
        <w:rPr>
          <w:rFonts w:ascii="Arial" w:hAnsi="Arial" w:cs="Arial"/>
          <w:color w:val="1C2024"/>
          <w:spacing w:val="2"/>
        </w:rPr>
        <w:t>La tutela del segnalato si applica fatte salve le previsioni di legge che impongono l’obbligo di comunicare il nominativo del soggetto segnalato sospettato di essere responsabile della violazione (ad esempio richieste dell’Autorità giudiziaria o contabile).</w:t>
      </w:r>
    </w:p>
    <w:p w14:paraId="718D5392" w14:textId="4EFAC16A" w:rsidR="00DC6301" w:rsidRPr="00DC6301" w:rsidRDefault="00DC6301" w:rsidP="00DC6301">
      <w:pPr>
        <w:pStyle w:val="NormaleWeb"/>
        <w:shd w:val="clear" w:color="auto" w:fill="FFFFFF"/>
        <w:spacing w:before="0" w:beforeAutospacing="0" w:after="30" w:afterAutospacing="0"/>
        <w:jc w:val="both"/>
        <w:rPr>
          <w:rFonts w:ascii="Arial" w:hAnsi="Arial" w:cs="Arial"/>
          <w:color w:val="1C2024"/>
          <w:spacing w:val="2"/>
        </w:rPr>
      </w:pPr>
      <w:r w:rsidRPr="00DC6301">
        <w:rPr>
          <w:rFonts w:ascii="Arial" w:hAnsi="Arial" w:cs="Arial"/>
          <w:color w:val="1C2024"/>
          <w:spacing w:val="2"/>
        </w:rPr>
        <w:t>Per ogni ulteriore chiarimento o precisazione è possibile rivolgersi al Responsabile per la prevenzione della corruzione dell’ASL di Foggia</w:t>
      </w:r>
      <w:r>
        <w:rPr>
          <w:rFonts w:ascii="Arial" w:hAnsi="Arial" w:cs="Arial"/>
          <w:color w:val="1C2024"/>
          <w:spacing w:val="2"/>
        </w:rPr>
        <w:t>:</w:t>
      </w:r>
    </w:p>
    <w:p w14:paraId="6D535B53" w14:textId="5C826CB3" w:rsidR="00DC6301" w:rsidRPr="00DC6301" w:rsidRDefault="00DC6301" w:rsidP="00DC6301">
      <w:pPr>
        <w:pStyle w:val="NormaleWeb"/>
        <w:shd w:val="clear" w:color="auto" w:fill="FFFFFF"/>
        <w:spacing w:before="0" w:beforeAutospacing="0" w:after="30" w:afterAutospacing="0"/>
        <w:jc w:val="both"/>
        <w:rPr>
          <w:rFonts w:ascii="Arial" w:hAnsi="Arial" w:cs="Arial"/>
          <w:color w:val="1C2024"/>
          <w:spacing w:val="2"/>
        </w:rPr>
      </w:pPr>
      <w:r w:rsidRPr="00DC6301">
        <w:rPr>
          <w:rFonts w:ascii="Arial" w:hAnsi="Arial" w:cs="Arial"/>
          <w:color w:val="1C2024"/>
          <w:spacing w:val="2"/>
        </w:rPr>
        <w:t>Dott. Lorenzo Troiano</w:t>
      </w:r>
      <w:r>
        <w:rPr>
          <w:rFonts w:ascii="Arial" w:hAnsi="Arial" w:cs="Arial"/>
          <w:color w:val="1C2024"/>
          <w:spacing w:val="2"/>
        </w:rPr>
        <w:t xml:space="preserve"> </w:t>
      </w:r>
    </w:p>
    <w:p w14:paraId="3D94BBF7" w14:textId="760E6D77" w:rsidR="00DC6301" w:rsidRPr="00DC6301" w:rsidRDefault="00DC6301" w:rsidP="00DC6301">
      <w:pPr>
        <w:pStyle w:val="NormaleWeb"/>
        <w:shd w:val="clear" w:color="auto" w:fill="FFFFFF"/>
        <w:spacing w:before="0" w:beforeAutospacing="0" w:after="30" w:afterAutospacing="0"/>
        <w:jc w:val="both"/>
        <w:rPr>
          <w:rFonts w:ascii="Arial" w:hAnsi="Arial" w:cs="Arial"/>
          <w:color w:val="1C2024"/>
          <w:spacing w:val="2"/>
        </w:rPr>
      </w:pPr>
      <w:r w:rsidRPr="00DC6301">
        <w:rPr>
          <w:rFonts w:ascii="Arial" w:hAnsi="Arial" w:cs="Arial"/>
          <w:color w:val="1C2024"/>
          <w:spacing w:val="2"/>
        </w:rPr>
        <w:t xml:space="preserve">email: </w:t>
      </w:r>
      <w:hyperlink r:id="rId10" w:history="1">
        <w:r w:rsidRPr="006D6CB8">
          <w:rPr>
            <w:rStyle w:val="Collegamentoipertestuale"/>
            <w:rFonts w:ascii="Arial" w:hAnsi="Arial" w:cs="Arial"/>
            <w:spacing w:val="2"/>
          </w:rPr>
          <w:t>anticorruzioneaslfg@aslfg.it</w:t>
        </w:r>
      </w:hyperlink>
      <w:r>
        <w:rPr>
          <w:rFonts w:ascii="Arial" w:hAnsi="Arial" w:cs="Arial"/>
          <w:color w:val="1C2024"/>
          <w:spacing w:val="2"/>
        </w:rPr>
        <w:t xml:space="preserve"> </w:t>
      </w:r>
    </w:p>
    <w:p w14:paraId="55CBF895" w14:textId="0DFBD74A" w:rsidR="00DC6301" w:rsidRPr="00DC6301" w:rsidRDefault="00DC6301" w:rsidP="00DC6301">
      <w:pPr>
        <w:pStyle w:val="NormaleWeb"/>
        <w:shd w:val="clear" w:color="auto" w:fill="FFFFFF"/>
        <w:spacing w:before="0" w:beforeAutospacing="0" w:after="30" w:afterAutospacing="0"/>
        <w:rPr>
          <w:rFonts w:ascii="Arial" w:hAnsi="Arial" w:cs="Arial"/>
          <w:color w:val="1C2024"/>
          <w:spacing w:val="2"/>
        </w:rPr>
      </w:pPr>
    </w:p>
    <w:p w14:paraId="4072B11D" w14:textId="2411BD2F" w:rsidR="00DC6301" w:rsidRPr="00DC6301" w:rsidRDefault="00DC6301" w:rsidP="00DC6301">
      <w:pPr>
        <w:pStyle w:val="NormaleWeb"/>
        <w:shd w:val="clear" w:color="auto" w:fill="FFFFFF"/>
        <w:spacing w:before="0" w:beforeAutospacing="0" w:after="30" w:afterAutospacing="0"/>
        <w:jc w:val="both"/>
        <w:rPr>
          <w:rFonts w:ascii="Arial" w:hAnsi="Arial" w:cs="Arial"/>
          <w:b/>
          <w:bCs/>
          <w:color w:val="1C2024"/>
          <w:spacing w:val="2"/>
        </w:rPr>
      </w:pPr>
      <w:r w:rsidRPr="00DC6301">
        <w:rPr>
          <w:rFonts w:ascii="Arial" w:hAnsi="Arial" w:cs="Arial"/>
          <w:b/>
          <w:bCs/>
          <w:color w:val="1C2024"/>
          <w:spacing w:val="2"/>
        </w:rPr>
        <w:t xml:space="preserve">Link al servizio </w:t>
      </w:r>
      <w:r>
        <w:rPr>
          <w:rFonts w:ascii="Arial" w:hAnsi="Arial" w:cs="Arial"/>
          <w:b/>
          <w:bCs/>
          <w:color w:val="1C2024"/>
          <w:spacing w:val="2"/>
        </w:rPr>
        <w:t xml:space="preserve">web </w:t>
      </w:r>
      <w:r w:rsidRPr="00DC6301">
        <w:rPr>
          <w:rFonts w:ascii="Arial" w:hAnsi="Arial" w:cs="Arial"/>
          <w:b/>
          <w:bCs/>
          <w:color w:val="1C2024"/>
          <w:spacing w:val="2"/>
        </w:rPr>
        <w:t>di segnalazione</w:t>
      </w:r>
      <w:r>
        <w:rPr>
          <w:rFonts w:ascii="Arial" w:hAnsi="Arial" w:cs="Arial"/>
          <w:b/>
          <w:bCs/>
          <w:color w:val="1C2024"/>
          <w:spacing w:val="2"/>
        </w:rPr>
        <w:t xml:space="preserve"> illeciti:</w:t>
      </w:r>
    </w:p>
    <w:p w14:paraId="29E81826" w14:textId="533120A4" w:rsidR="00DC6301" w:rsidRPr="00DC6301" w:rsidRDefault="00DC6301" w:rsidP="00DC6301">
      <w:pPr>
        <w:pStyle w:val="NormaleWeb"/>
        <w:shd w:val="clear" w:color="auto" w:fill="FFFFFF"/>
        <w:spacing w:before="0" w:beforeAutospacing="0" w:after="30" w:afterAutospacing="0"/>
        <w:jc w:val="both"/>
        <w:rPr>
          <w:rStyle w:val="Collegamentoipertestuale"/>
        </w:rPr>
      </w:pPr>
      <w:r w:rsidRPr="00DC6301">
        <w:rPr>
          <w:rStyle w:val="Collegamentoipertestuale"/>
        </w:rPr>
        <w:t xml:space="preserve"> </w:t>
      </w:r>
      <w:hyperlink r:id="rId11" w:history="1">
        <w:r w:rsidRPr="00DC6301">
          <w:rPr>
            <w:rStyle w:val="Collegamentoipertestuale"/>
            <w:rFonts w:ascii="Arial" w:hAnsi="Arial" w:cs="Arial"/>
            <w:spacing w:val="2"/>
          </w:rPr>
          <w:t>https://wb.anticorruzioneintelligente.it/anticorruzione/index.php?codice=4PRKA8&amp;dipendente=1</w:t>
        </w:r>
      </w:hyperlink>
      <w:r w:rsidRPr="00DC6301">
        <w:rPr>
          <w:rStyle w:val="Collegamentoipertestuale"/>
        </w:rPr>
        <w:t xml:space="preserve"> </w:t>
      </w:r>
    </w:p>
    <w:p w14:paraId="3DA7D24F" w14:textId="77777777" w:rsidR="00FB5DB5" w:rsidRPr="00D32D64" w:rsidRDefault="00FB5DB5" w:rsidP="00D32D64">
      <w:pPr>
        <w:pStyle w:val="NormaleWeb"/>
        <w:spacing w:before="0" w:beforeAutospacing="0"/>
        <w:jc w:val="both"/>
        <w:rPr>
          <w:rFonts w:ascii="Arial" w:hAnsi="Arial" w:cs="Arial"/>
          <w:color w:val="1C2024"/>
          <w:spacing w:val="2"/>
        </w:rPr>
      </w:pPr>
    </w:p>
    <w:sectPr w:rsidR="00FB5DB5" w:rsidRPr="00D32D6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B4DA4" w14:textId="77777777" w:rsidR="00083097" w:rsidRDefault="00083097" w:rsidP="00A20289">
      <w:r>
        <w:separator/>
      </w:r>
    </w:p>
  </w:endnote>
  <w:endnote w:type="continuationSeparator" w:id="0">
    <w:p w14:paraId="50128C3C" w14:textId="77777777" w:rsidR="00083097" w:rsidRDefault="00083097" w:rsidP="00A2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5F632" w14:textId="77777777" w:rsidR="00083097" w:rsidRDefault="00083097" w:rsidP="00A20289">
      <w:r>
        <w:separator/>
      </w:r>
    </w:p>
  </w:footnote>
  <w:footnote w:type="continuationSeparator" w:id="0">
    <w:p w14:paraId="2AFFEFC2" w14:textId="77777777" w:rsidR="00083097" w:rsidRDefault="00083097" w:rsidP="00A202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5EF1" w14:textId="77777777" w:rsidR="00C32942" w:rsidRDefault="00C32942" w:rsidP="00C32942">
    <w:pPr>
      <w:tabs>
        <w:tab w:val="center" w:pos="4819"/>
        <w:tab w:val="right" w:pos="9638"/>
      </w:tabs>
      <w:jc w:val="center"/>
      <w:rPr>
        <w:rFonts w:ascii="Arial" w:hAnsi="Arial" w:cs="Arial"/>
        <w:b/>
        <w:color w:val="808080"/>
      </w:rPr>
    </w:pPr>
    <w:r>
      <w:rPr>
        <w:rFonts w:ascii="Arial" w:hAnsi="Arial" w:cs="Arial"/>
        <w:b/>
        <w:noProof/>
        <w:color w:val="808080"/>
      </w:rPr>
      <w:drawing>
        <wp:inline distT="0" distB="0" distL="0" distR="0" wp14:anchorId="5C16BC99" wp14:editId="43568F1B">
          <wp:extent cx="2071790" cy="942975"/>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ASL-Foggia-Puglia-Salu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1923" cy="947587"/>
                  </a:xfrm>
                  <a:prstGeom prst="rect">
                    <a:avLst/>
                  </a:prstGeom>
                </pic:spPr>
              </pic:pic>
            </a:graphicData>
          </a:graphic>
        </wp:inline>
      </w:drawing>
    </w:r>
  </w:p>
  <w:p w14:paraId="10BB0A10" w14:textId="77777777" w:rsidR="00C32942" w:rsidRDefault="00C32942" w:rsidP="00C32942">
    <w:pPr>
      <w:tabs>
        <w:tab w:val="left" w:pos="7020"/>
      </w:tabs>
      <w:spacing w:before="120"/>
      <w:jc w:val="center"/>
      <w:rPr>
        <w:rFonts w:ascii="Arial" w:hAnsi="Arial" w:cs="Arial"/>
        <w:b/>
        <w:sz w:val="22"/>
        <w:szCs w:val="28"/>
      </w:rPr>
    </w:pPr>
    <w:r w:rsidRPr="00FC22E1">
      <w:rPr>
        <w:rFonts w:ascii="Arial" w:hAnsi="Arial" w:cs="Arial"/>
        <w:b/>
        <w:sz w:val="22"/>
        <w:szCs w:val="28"/>
      </w:rPr>
      <w:t>Azienda Sanitaria Locale della Provincia di Foggia</w:t>
    </w:r>
  </w:p>
  <w:p w14:paraId="727DB85D" w14:textId="77777777" w:rsidR="00C32942" w:rsidRPr="00AF28AA" w:rsidRDefault="00C32942" w:rsidP="00C32942">
    <w:pPr>
      <w:tabs>
        <w:tab w:val="left" w:pos="7020"/>
      </w:tabs>
      <w:spacing w:before="120"/>
      <w:jc w:val="center"/>
      <w:rPr>
        <w:rFonts w:ascii="Arial" w:hAnsi="Arial" w:cs="Arial"/>
        <w:b/>
        <w:sz w:val="16"/>
        <w:szCs w:val="28"/>
      </w:rPr>
    </w:pPr>
    <w:r>
      <w:rPr>
        <w:rFonts w:ascii="Arial" w:hAnsi="Arial" w:cs="Arial"/>
        <w:b/>
        <w:sz w:val="16"/>
        <w:szCs w:val="28"/>
      </w:rPr>
      <w:t>P.IVA</w:t>
    </w:r>
    <w:r w:rsidRPr="00AF28AA">
      <w:rPr>
        <w:rFonts w:ascii="Arial" w:hAnsi="Arial" w:cs="Arial"/>
        <w:b/>
        <w:sz w:val="16"/>
        <w:szCs w:val="28"/>
      </w:rPr>
      <w:t xml:space="preserve">: 03499370710 </w:t>
    </w:r>
  </w:p>
  <w:p w14:paraId="29BBE168" w14:textId="1F3A98CB" w:rsidR="00A20289" w:rsidRPr="00C32942" w:rsidRDefault="00A20289" w:rsidP="00C3294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01A8"/>
    <w:multiLevelType w:val="multilevel"/>
    <w:tmpl w:val="5FA4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F3F8E"/>
    <w:multiLevelType w:val="multilevel"/>
    <w:tmpl w:val="F7620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958CB"/>
    <w:multiLevelType w:val="multilevel"/>
    <w:tmpl w:val="63345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314F5"/>
    <w:multiLevelType w:val="hybridMultilevel"/>
    <w:tmpl w:val="79286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2E23B5"/>
    <w:multiLevelType w:val="hybridMultilevel"/>
    <w:tmpl w:val="1682E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30442B"/>
    <w:multiLevelType w:val="multilevel"/>
    <w:tmpl w:val="E9A87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3271A"/>
    <w:multiLevelType w:val="multilevel"/>
    <w:tmpl w:val="7EBA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32E41"/>
    <w:multiLevelType w:val="hybridMultilevel"/>
    <w:tmpl w:val="4BF8D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687C1F"/>
    <w:multiLevelType w:val="multilevel"/>
    <w:tmpl w:val="FB045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E54D4"/>
    <w:multiLevelType w:val="hybridMultilevel"/>
    <w:tmpl w:val="135CE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573C25"/>
    <w:multiLevelType w:val="multilevel"/>
    <w:tmpl w:val="49000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42538"/>
    <w:multiLevelType w:val="multilevel"/>
    <w:tmpl w:val="2FDA2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759C"/>
    <w:multiLevelType w:val="hybridMultilevel"/>
    <w:tmpl w:val="4DAE8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690417"/>
    <w:multiLevelType w:val="hybridMultilevel"/>
    <w:tmpl w:val="EF68233E"/>
    <w:lvl w:ilvl="0" w:tplc="04100001">
      <w:start w:val="1"/>
      <w:numFmt w:val="bullet"/>
      <w:lvlText w:val=""/>
      <w:lvlJc w:val="left"/>
      <w:pPr>
        <w:ind w:left="720" w:hanging="360"/>
      </w:pPr>
      <w:rPr>
        <w:rFonts w:ascii="Symbol" w:hAnsi="Symbol" w:hint="default"/>
      </w:rPr>
    </w:lvl>
    <w:lvl w:ilvl="1" w:tplc="88C45B4A">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102A1E"/>
    <w:multiLevelType w:val="hybridMultilevel"/>
    <w:tmpl w:val="FCAAC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834729"/>
    <w:multiLevelType w:val="hybridMultilevel"/>
    <w:tmpl w:val="4D58A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795752"/>
    <w:multiLevelType w:val="multilevel"/>
    <w:tmpl w:val="5266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4"/>
  </w:num>
  <w:num w:numId="4">
    <w:abstractNumId w:val="1"/>
  </w:num>
  <w:num w:numId="5">
    <w:abstractNumId w:val="5"/>
  </w:num>
  <w:num w:numId="6">
    <w:abstractNumId w:val="13"/>
  </w:num>
  <w:num w:numId="7">
    <w:abstractNumId w:val="7"/>
  </w:num>
  <w:num w:numId="8">
    <w:abstractNumId w:val="0"/>
  </w:num>
  <w:num w:numId="9">
    <w:abstractNumId w:val="9"/>
  </w:num>
  <w:num w:numId="10">
    <w:abstractNumId w:val="6"/>
  </w:num>
  <w:num w:numId="11">
    <w:abstractNumId w:val="15"/>
  </w:num>
  <w:num w:numId="12">
    <w:abstractNumId w:val="3"/>
  </w:num>
  <w:num w:numId="13">
    <w:abstractNumId w:val="10"/>
  </w:num>
  <w:num w:numId="14">
    <w:abstractNumId w:val="8"/>
  </w:num>
  <w:num w:numId="15">
    <w:abstractNumId w:val="14"/>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DD"/>
    <w:rsid w:val="000240A9"/>
    <w:rsid w:val="00083097"/>
    <w:rsid w:val="00165586"/>
    <w:rsid w:val="001D66BD"/>
    <w:rsid w:val="00327190"/>
    <w:rsid w:val="00335C7A"/>
    <w:rsid w:val="003E2514"/>
    <w:rsid w:val="003E5984"/>
    <w:rsid w:val="003F006F"/>
    <w:rsid w:val="00472C58"/>
    <w:rsid w:val="004B2225"/>
    <w:rsid w:val="005312C7"/>
    <w:rsid w:val="005D456A"/>
    <w:rsid w:val="006D7C3B"/>
    <w:rsid w:val="0078198F"/>
    <w:rsid w:val="00787B0E"/>
    <w:rsid w:val="0082152E"/>
    <w:rsid w:val="00836F58"/>
    <w:rsid w:val="008F230E"/>
    <w:rsid w:val="00951826"/>
    <w:rsid w:val="00971606"/>
    <w:rsid w:val="009C01B9"/>
    <w:rsid w:val="009D3AB6"/>
    <w:rsid w:val="009E1EC8"/>
    <w:rsid w:val="00A20289"/>
    <w:rsid w:val="00AA6714"/>
    <w:rsid w:val="00AB49B2"/>
    <w:rsid w:val="00B21C5F"/>
    <w:rsid w:val="00B802DD"/>
    <w:rsid w:val="00BB13A9"/>
    <w:rsid w:val="00BC159E"/>
    <w:rsid w:val="00C07C5A"/>
    <w:rsid w:val="00C32942"/>
    <w:rsid w:val="00CF1378"/>
    <w:rsid w:val="00D32D64"/>
    <w:rsid w:val="00DC6301"/>
    <w:rsid w:val="00E90003"/>
    <w:rsid w:val="00EB3285"/>
    <w:rsid w:val="00F91E03"/>
    <w:rsid w:val="00FB5DB5"/>
    <w:rsid w:val="00FC6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3DE2"/>
  <w15:docId w15:val="{7B640141-0301-4466-91B6-9FE382FB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676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BB13A9"/>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iPriority w:val="9"/>
    <w:semiHidden/>
    <w:unhideWhenUsed/>
    <w:qFormat/>
    <w:rsid w:val="00787B0E"/>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8215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C6767"/>
    <w:pPr>
      <w:spacing w:before="100" w:beforeAutospacing="1" w:after="100" w:afterAutospacing="1"/>
    </w:pPr>
  </w:style>
  <w:style w:type="character" w:customStyle="1" w:styleId="Titolo1Carattere">
    <w:name w:val="Titolo 1 Carattere"/>
    <w:basedOn w:val="Carpredefinitoparagrafo"/>
    <w:link w:val="Titolo1"/>
    <w:uiPriority w:val="9"/>
    <w:rsid w:val="00BB13A9"/>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BB13A9"/>
    <w:rPr>
      <w:color w:val="0000FF"/>
      <w:u w:val="single"/>
    </w:rPr>
  </w:style>
  <w:style w:type="paragraph" w:styleId="Intestazione">
    <w:name w:val="header"/>
    <w:basedOn w:val="Normale"/>
    <w:link w:val="IntestazioneCarattere"/>
    <w:uiPriority w:val="99"/>
    <w:unhideWhenUsed/>
    <w:rsid w:val="00A20289"/>
    <w:pPr>
      <w:tabs>
        <w:tab w:val="center" w:pos="4819"/>
        <w:tab w:val="right" w:pos="9638"/>
      </w:tabs>
    </w:pPr>
  </w:style>
  <w:style w:type="character" w:customStyle="1" w:styleId="IntestazioneCarattere">
    <w:name w:val="Intestazione Carattere"/>
    <w:basedOn w:val="Carpredefinitoparagrafo"/>
    <w:link w:val="Intestazione"/>
    <w:uiPriority w:val="99"/>
    <w:rsid w:val="00A2028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20289"/>
    <w:pPr>
      <w:tabs>
        <w:tab w:val="center" w:pos="4819"/>
        <w:tab w:val="right" w:pos="9638"/>
      </w:tabs>
    </w:pPr>
  </w:style>
  <w:style w:type="character" w:customStyle="1" w:styleId="PidipaginaCarattere">
    <w:name w:val="Piè di pagina Carattere"/>
    <w:basedOn w:val="Carpredefinitoparagrafo"/>
    <w:link w:val="Pidipagina"/>
    <w:uiPriority w:val="99"/>
    <w:rsid w:val="00A20289"/>
    <w:rPr>
      <w:rFonts w:ascii="Times New Roman" w:eastAsia="Times New Roman" w:hAnsi="Times New Roman" w:cs="Times New Roman"/>
      <w:sz w:val="24"/>
      <w:szCs w:val="24"/>
      <w:lang w:eastAsia="it-IT"/>
    </w:rPr>
  </w:style>
  <w:style w:type="character" w:customStyle="1" w:styleId="field">
    <w:name w:val="field"/>
    <w:basedOn w:val="Carpredefinitoparagrafo"/>
    <w:rsid w:val="009E1EC8"/>
  </w:style>
  <w:style w:type="character" w:styleId="Enfasigrassetto">
    <w:name w:val="Strong"/>
    <w:basedOn w:val="Carpredefinitoparagrafo"/>
    <w:uiPriority w:val="22"/>
    <w:qFormat/>
    <w:rsid w:val="009E1EC8"/>
    <w:rPr>
      <w:b/>
      <w:bCs/>
    </w:rPr>
  </w:style>
  <w:style w:type="character" w:customStyle="1" w:styleId="UnresolvedMention">
    <w:name w:val="Unresolved Mention"/>
    <w:basedOn w:val="Carpredefinitoparagrafo"/>
    <w:uiPriority w:val="99"/>
    <w:semiHidden/>
    <w:unhideWhenUsed/>
    <w:rsid w:val="009E1EC8"/>
    <w:rPr>
      <w:color w:val="605E5C"/>
      <w:shd w:val="clear" w:color="auto" w:fill="E1DFDD"/>
    </w:rPr>
  </w:style>
  <w:style w:type="character" w:styleId="Enfasicorsivo">
    <w:name w:val="Emphasis"/>
    <w:basedOn w:val="Carpredefinitoparagrafo"/>
    <w:uiPriority w:val="20"/>
    <w:qFormat/>
    <w:rsid w:val="00D32D64"/>
    <w:rPr>
      <w:i/>
      <w:iCs/>
    </w:rPr>
  </w:style>
  <w:style w:type="character" w:customStyle="1" w:styleId="Titolo3Carattere">
    <w:name w:val="Titolo 3 Carattere"/>
    <w:basedOn w:val="Carpredefinitoparagrafo"/>
    <w:link w:val="Titolo3"/>
    <w:uiPriority w:val="9"/>
    <w:semiHidden/>
    <w:rsid w:val="00787B0E"/>
    <w:rPr>
      <w:rFonts w:asciiTheme="majorHAnsi" w:eastAsiaTheme="majorEastAsia" w:hAnsiTheme="majorHAnsi" w:cstheme="majorBidi"/>
      <w:color w:val="243F60" w:themeColor="accent1" w:themeShade="7F"/>
      <w:sz w:val="24"/>
      <w:szCs w:val="24"/>
      <w:lang w:eastAsia="it-IT"/>
    </w:rPr>
  </w:style>
  <w:style w:type="character" w:customStyle="1" w:styleId="Titolo4Carattere">
    <w:name w:val="Titolo 4 Carattere"/>
    <w:basedOn w:val="Carpredefinitoparagrafo"/>
    <w:link w:val="Titolo4"/>
    <w:uiPriority w:val="9"/>
    <w:semiHidden/>
    <w:rsid w:val="0082152E"/>
    <w:rPr>
      <w:rFonts w:asciiTheme="majorHAnsi" w:eastAsiaTheme="majorEastAsia" w:hAnsiTheme="majorHAnsi" w:cstheme="majorBidi"/>
      <w:i/>
      <w:iCs/>
      <w:color w:val="365F91" w:themeColor="accent1" w:themeShade="BF"/>
      <w:sz w:val="24"/>
      <w:szCs w:val="24"/>
      <w:lang w:eastAsia="it-IT"/>
    </w:rPr>
  </w:style>
  <w:style w:type="paragraph" w:styleId="Testofumetto">
    <w:name w:val="Balloon Text"/>
    <w:basedOn w:val="Normale"/>
    <w:link w:val="TestofumettoCarattere"/>
    <w:uiPriority w:val="99"/>
    <w:semiHidden/>
    <w:unhideWhenUsed/>
    <w:rsid w:val="00C329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294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1730">
      <w:bodyDiv w:val="1"/>
      <w:marLeft w:val="0"/>
      <w:marRight w:val="0"/>
      <w:marTop w:val="0"/>
      <w:marBottom w:val="0"/>
      <w:divBdr>
        <w:top w:val="none" w:sz="0" w:space="0" w:color="auto"/>
        <w:left w:val="none" w:sz="0" w:space="0" w:color="auto"/>
        <w:bottom w:val="none" w:sz="0" w:space="0" w:color="auto"/>
        <w:right w:val="none" w:sz="0" w:space="0" w:color="auto"/>
      </w:divBdr>
    </w:div>
    <w:div w:id="303857659">
      <w:bodyDiv w:val="1"/>
      <w:marLeft w:val="0"/>
      <w:marRight w:val="0"/>
      <w:marTop w:val="0"/>
      <w:marBottom w:val="0"/>
      <w:divBdr>
        <w:top w:val="none" w:sz="0" w:space="0" w:color="auto"/>
        <w:left w:val="none" w:sz="0" w:space="0" w:color="auto"/>
        <w:bottom w:val="none" w:sz="0" w:space="0" w:color="auto"/>
        <w:right w:val="none" w:sz="0" w:space="0" w:color="auto"/>
      </w:divBdr>
      <w:divsChild>
        <w:div w:id="740950863">
          <w:marLeft w:val="0"/>
          <w:marRight w:val="0"/>
          <w:marTop w:val="0"/>
          <w:marBottom w:val="0"/>
          <w:divBdr>
            <w:top w:val="none" w:sz="0" w:space="0" w:color="auto"/>
            <w:left w:val="none" w:sz="0" w:space="0" w:color="auto"/>
            <w:bottom w:val="none" w:sz="0" w:space="0" w:color="auto"/>
            <w:right w:val="none" w:sz="0" w:space="0" w:color="auto"/>
          </w:divBdr>
        </w:div>
        <w:div w:id="1926843161">
          <w:marLeft w:val="0"/>
          <w:marRight w:val="0"/>
          <w:marTop w:val="0"/>
          <w:marBottom w:val="0"/>
          <w:divBdr>
            <w:top w:val="none" w:sz="0" w:space="0" w:color="auto"/>
            <w:left w:val="none" w:sz="0" w:space="0" w:color="auto"/>
            <w:bottom w:val="none" w:sz="0" w:space="0" w:color="auto"/>
            <w:right w:val="none" w:sz="0" w:space="0" w:color="auto"/>
          </w:divBdr>
          <w:divsChild>
            <w:div w:id="19073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775">
      <w:bodyDiv w:val="1"/>
      <w:marLeft w:val="0"/>
      <w:marRight w:val="0"/>
      <w:marTop w:val="0"/>
      <w:marBottom w:val="0"/>
      <w:divBdr>
        <w:top w:val="none" w:sz="0" w:space="0" w:color="auto"/>
        <w:left w:val="none" w:sz="0" w:space="0" w:color="auto"/>
        <w:bottom w:val="none" w:sz="0" w:space="0" w:color="auto"/>
        <w:right w:val="none" w:sz="0" w:space="0" w:color="auto"/>
      </w:divBdr>
    </w:div>
    <w:div w:id="421922994">
      <w:bodyDiv w:val="1"/>
      <w:marLeft w:val="0"/>
      <w:marRight w:val="0"/>
      <w:marTop w:val="0"/>
      <w:marBottom w:val="0"/>
      <w:divBdr>
        <w:top w:val="none" w:sz="0" w:space="0" w:color="auto"/>
        <w:left w:val="none" w:sz="0" w:space="0" w:color="auto"/>
        <w:bottom w:val="none" w:sz="0" w:space="0" w:color="auto"/>
        <w:right w:val="none" w:sz="0" w:space="0" w:color="auto"/>
      </w:divBdr>
      <w:divsChild>
        <w:div w:id="1851874780">
          <w:marLeft w:val="0"/>
          <w:marRight w:val="0"/>
          <w:marTop w:val="0"/>
          <w:marBottom w:val="0"/>
          <w:divBdr>
            <w:top w:val="none" w:sz="0" w:space="0" w:color="auto"/>
            <w:left w:val="none" w:sz="0" w:space="0" w:color="auto"/>
            <w:bottom w:val="none" w:sz="0" w:space="0" w:color="auto"/>
            <w:right w:val="none" w:sz="0" w:space="0" w:color="auto"/>
          </w:divBdr>
        </w:div>
        <w:div w:id="2102018697">
          <w:marLeft w:val="0"/>
          <w:marRight w:val="0"/>
          <w:marTop w:val="0"/>
          <w:marBottom w:val="0"/>
          <w:divBdr>
            <w:top w:val="none" w:sz="0" w:space="0" w:color="auto"/>
            <w:left w:val="none" w:sz="0" w:space="0" w:color="auto"/>
            <w:bottom w:val="none" w:sz="0" w:space="0" w:color="auto"/>
            <w:right w:val="none" w:sz="0" w:space="0" w:color="auto"/>
          </w:divBdr>
          <w:divsChild>
            <w:div w:id="17451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32274">
      <w:bodyDiv w:val="1"/>
      <w:marLeft w:val="0"/>
      <w:marRight w:val="0"/>
      <w:marTop w:val="0"/>
      <w:marBottom w:val="0"/>
      <w:divBdr>
        <w:top w:val="none" w:sz="0" w:space="0" w:color="auto"/>
        <w:left w:val="none" w:sz="0" w:space="0" w:color="auto"/>
        <w:bottom w:val="none" w:sz="0" w:space="0" w:color="auto"/>
        <w:right w:val="none" w:sz="0" w:space="0" w:color="auto"/>
      </w:divBdr>
      <w:divsChild>
        <w:div w:id="350648977">
          <w:marLeft w:val="0"/>
          <w:marRight w:val="0"/>
          <w:marTop w:val="0"/>
          <w:marBottom w:val="0"/>
          <w:divBdr>
            <w:top w:val="none" w:sz="0" w:space="0" w:color="auto"/>
            <w:left w:val="none" w:sz="0" w:space="0" w:color="auto"/>
            <w:bottom w:val="none" w:sz="0" w:space="0" w:color="auto"/>
            <w:right w:val="none" w:sz="0" w:space="0" w:color="auto"/>
          </w:divBdr>
          <w:divsChild>
            <w:div w:id="1430201097">
              <w:marLeft w:val="0"/>
              <w:marRight w:val="0"/>
              <w:marTop w:val="0"/>
              <w:marBottom w:val="0"/>
              <w:divBdr>
                <w:top w:val="none" w:sz="0" w:space="0" w:color="auto"/>
                <w:left w:val="none" w:sz="0" w:space="0" w:color="auto"/>
                <w:bottom w:val="none" w:sz="0" w:space="0" w:color="auto"/>
                <w:right w:val="none" w:sz="0" w:space="0" w:color="auto"/>
              </w:divBdr>
              <w:divsChild>
                <w:div w:id="1846554950">
                  <w:marLeft w:val="0"/>
                  <w:marRight w:val="0"/>
                  <w:marTop w:val="0"/>
                  <w:marBottom w:val="0"/>
                  <w:divBdr>
                    <w:top w:val="none" w:sz="0" w:space="0" w:color="auto"/>
                    <w:left w:val="none" w:sz="0" w:space="0" w:color="auto"/>
                    <w:bottom w:val="none" w:sz="0" w:space="0" w:color="auto"/>
                    <w:right w:val="none" w:sz="0" w:space="0" w:color="auto"/>
                  </w:divBdr>
                  <w:divsChild>
                    <w:div w:id="1004281647">
                      <w:marLeft w:val="0"/>
                      <w:marRight w:val="0"/>
                      <w:marTop w:val="0"/>
                      <w:marBottom w:val="0"/>
                      <w:divBdr>
                        <w:top w:val="none" w:sz="0" w:space="0" w:color="auto"/>
                        <w:left w:val="none" w:sz="0" w:space="0" w:color="auto"/>
                        <w:bottom w:val="none" w:sz="0" w:space="0" w:color="auto"/>
                        <w:right w:val="none" w:sz="0" w:space="0" w:color="auto"/>
                      </w:divBdr>
                      <w:divsChild>
                        <w:div w:id="192235296">
                          <w:marLeft w:val="0"/>
                          <w:marRight w:val="0"/>
                          <w:marTop w:val="0"/>
                          <w:marBottom w:val="0"/>
                          <w:divBdr>
                            <w:top w:val="none" w:sz="0" w:space="0" w:color="auto"/>
                            <w:left w:val="none" w:sz="0" w:space="0" w:color="auto"/>
                            <w:bottom w:val="none" w:sz="0" w:space="0" w:color="auto"/>
                            <w:right w:val="none" w:sz="0" w:space="0" w:color="auto"/>
                          </w:divBdr>
                          <w:divsChild>
                            <w:div w:id="786242062">
                              <w:marLeft w:val="0"/>
                              <w:marRight w:val="0"/>
                              <w:marTop w:val="0"/>
                              <w:marBottom w:val="0"/>
                              <w:divBdr>
                                <w:top w:val="none" w:sz="0" w:space="0" w:color="auto"/>
                                <w:left w:val="none" w:sz="0" w:space="0" w:color="auto"/>
                                <w:bottom w:val="none" w:sz="0" w:space="0" w:color="auto"/>
                                <w:right w:val="none" w:sz="0" w:space="0" w:color="auto"/>
                              </w:divBdr>
                              <w:divsChild>
                                <w:div w:id="7214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314600">
      <w:bodyDiv w:val="1"/>
      <w:marLeft w:val="0"/>
      <w:marRight w:val="0"/>
      <w:marTop w:val="0"/>
      <w:marBottom w:val="0"/>
      <w:divBdr>
        <w:top w:val="none" w:sz="0" w:space="0" w:color="auto"/>
        <w:left w:val="none" w:sz="0" w:space="0" w:color="auto"/>
        <w:bottom w:val="none" w:sz="0" w:space="0" w:color="auto"/>
        <w:right w:val="none" w:sz="0" w:space="0" w:color="auto"/>
      </w:divBdr>
      <w:divsChild>
        <w:div w:id="2063746261">
          <w:marLeft w:val="0"/>
          <w:marRight w:val="0"/>
          <w:marTop w:val="0"/>
          <w:marBottom w:val="0"/>
          <w:divBdr>
            <w:top w:val="none" w:sz="0" w:space="0" w:color="auto"/>
            <w:left w:val="none" w:sz="0" w:space="0" w:color="auto"/>
            <w:bottom w:val="none" w:sz="0" w:space="0" w:color="auto"/>
            <w:right w:val="none" w:sz="0" w:space="0" w:color="auto"/>
          </w:divBdr>
        </w:div>
        <w:div w:id="956523438">
          <w:marLeft w:val="0"/>
          <w:marRight w:val="0"/>
          <w:marTop w:val="0"/>
          <w:marBottom w:val="0"/>
          <w:divBdr>
            <w:top w:val="none" w:sz="0" w:space="0" w:color="auto"/>
            <w:left w:val="none" w:sz="0" w:space="0" w:color="auto"/>
            <w:bottom w:val="none" w:sz="0" w:space="0" w:color="auto"/>
            <w:right w:val="none" w:sz="0" w:space="0" w:color="auto"/>
          </w:divBdr>
          <w:divsChild>
            <w:div w:id="821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7770">
      <w:bodyDiv w:val="1"/>
      <w:marLeft w:val="0"/>
      <w:marRight w:val="0"/>
      <w:marTop w:val="0"/>
      <w:marBottom w:val="0"/>
      <w:divBdr>
        <w:top w:val="none" w:sz="0" w:space="0" w:color="auto"/>
        <w:left w:val="none" w:sz="0" w:space="0" w:color="auto"/>
        <w:bottom w:val="none" w:sz="0" w:space="0" w:color="auto"/>
        <w:right w:val="none" w:sz="0" w:space="0" w:color="auto"/>
      </w:divBdr>
    </w:div>
    <w:div w:id="1203714559">
      <w:bodyDiv w:val="1"/>
      <w:marLeft w:val="0"/>
      <w:marRight w:val="0"/>
      <w:marTop w:val="0"/>
      <w:marBottom w:val="0"/>
      <w:divBdr>
        <w:top w:val="none" w:sz="0" w:space="0" w:color="auto"/>
        <w:left w:val="none" w:sz="0" w:space="0" w:color="auto"/>
        <w:bottom w:val="none" w:sz="0" w:space="0" w:color="auto"/>
        <w:right w:val="none" w:sz="0" w:space="0" w:color="auto"/>
      </w:divBdr>
      <w:divsChild>
        <w:div w:id="1002440370">
          <w:marLeft w:val="0"/>
          <w:marRight w:val="0"/>
          <w:marTop w:val="0"/>
          <w:marBottom w:val="0"/>
          <w:divBdr>
            <w:top w:val="none" w:sz="0" w:space="0" w:color="auto"/>
            <w:left w:val="none" w:sz="0" w:space="0" w:color="auto"/>
            <w:bottom w:val="none" w:sz="0" w:space="0" w:color="auto"/>
            <w:right w:val="none" w:sz="0" w:space="0" w:color="auto"/>
          </w:divBdr>
        </w:div>
        <w:div w:id="710105740">
          <w:marLeft w:val="0"/>
          <w:marRight w:val="0"/>
          <w:marTop w:val="0"/>
          <w:marBottom w:val="0"/>
          <w:divBdr>
            <w:top w:val="none" w:sz="0" w:space="0" w:color="auto"/>
            <w:left w:val="none" w:sz="0" w:space="0" w:color="auto"/>
            <w:bottom w:val="none" w:sz="0" w:space="0" w:color="auto"/>
            <w:right w:val="none" w:sz="0" w:space="0" w:color="auto"/>
          </w:divBdr>
          <w:divsChild>
            <w:div w:id="1811709041">
              <w:marLeft w:val="0"/>
              <w:marRight w:val="0"/>
              <w:marTop w:val="0"/>
              <w:marBottom w:val="0"/>
              <w:divBdr>
                <w:top w:val="none" w:sz="0" w:space="0" w:color="auto"/>
                <w:left w:val="none" w:sz="0" w:space="0" w:color="auto"/>
                <w:bottom w:val="none" w:sz="0" w:space="0" w:color="auto"/>
                <w:right w:val="none" w:sz="0" w:space="0" w:color="auto"/>
              </w:divBdr>
            </w:div>
            <w:div w:id="1280724458">
              <w:marLeft w:val="0"/>
              <w:marRight w:val="0"/>
              <w:marTop w:val="0"/>
              <w:marBottom w:val="0"/>
              <w:divBdr>
                <w:top w:val="none" w:sz="0" w:space="0" w:color="auto"/>
                <w:left w:val="none" w:sz="0" w:space="0" w:color="auto"/>
                <w:bottom w:val="none" w:sz="0" w:space="0" w:color="auto"/>
                <w:right w:val="none" w:sz="0" w:space="0" w:color="auto"/>
              </w:divBdr>
              <w:divsChild>
                <w:div w:id="3642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0280">
      <w:bodyDiv w:val="1"/>
      <w:marLeft w:val="0"/>
      <w:marRight w:val="0"/>
      <w:marTop w:val="0"/>
      <w:marBottom w:val="0"/>
      <w:divBdr>
        <w:top w:val="none" w:sz="0" w:space="0" w:color="auto"/>
        <w:left w:val="none" w:sz="0" w:space="0" w:color="auto"/>
        <w:bottom w:val="none" w:sz="0" w:space="0" w:color="auto"/>
        <w:right w:val="none" w:sz="0" w:space="0" w:color="auto"/>
      </w:divBdr>
    </w:div>
    <w:div w:id="1361080394">
      <w:bodyDiv w:val="1"/>
      <w:marLeft w:val="0"/>
      <w:marRight w:val="0"/>
      <w:marTop w:val="0"/>
      <w:marBottom w:val="0"/>
      <w:divBdr>
        <w:top w:val="none" w:sz="0" w:space="0" w:color="auto"/>
        <w:left w:val="none" w:sz="0" w:space="0" w:color="auto"/>
        <w:bottom w:val="none" w:sz="0" w:space="0" w:color="auto"/>
        <w:right w:val="none" w:sz="0" w:space="0" w:color="auto"/>
      </w:divBdr>
    </w:div>
    <w:div w:id="1388606648">
      <w:bodyDiv w:val="1"/>
      <w:marLeft w:val="0"/>
      <w:marRight w:val="0"/>
      <w:marTop w:val="0"/>
      <w:marBottom w:val="0"/>
      <w:divBdr>
        <w:top w:val="none" w:sz="0" w:space="0" w:color="auto"/>
        <w:left w:val="none" w:sz="0" w:space="0" w:color="auto"/>
        <w:bottom w:val="none" w:sz="0" w:space="0" w:color="auto"/>
        <w:right w:val="none" w:sz="0" w:space="0" w:color="auto"/>
      </w:divBdr>
      <w:divsChild>
        <w:div w:id="1914966057">
          <w:marLeft w:val="0"/>
          <w:marRight w:val="0"/>
          <w:marTop w:val="0"/>
          <w:marBottom w:val="0"/>
          <w:divBdr>
            <w:top w:val="none" w:sz="0" w:space="0" w:color="auto"/>
            <w:left w:val="none" w:sz="0" w:space="0" w:color="auto"/>
            <w:bottom w:val="none" w:sz="0" w:space="0" w:color="auto"/>
            <w:right w:val="none" w:sz="0" w:space="0" w:color="auto"/>
          </w:divBdr>
        </w:div>
        <w:div w:id="2125616643">
          <w:marLeft w:val="0"/>
          <w:marRight w:val="0"/>
          <w:marTop w:val="0"/>
          <w:marBottom w:val="0"/>
          <w:divBdr>
            <w:top w:val="none" w:sz="0" w:space="0" w:color="auto"/>
            <w:left w:val="none" w:sz="0" w:space="0" w:color="auto"/>
            <w:bottom w:val="none" w:sz="0" w:space="0" w:color="auto"/>
            <w:right w:val="none" w:sz="0" w:space="0" w:color="auto"/>
          </w:divBdr>
          <w:divsChild>
            <w:div w:id="6233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48894">
      <w:bodyDiv w:val="1"/>
      <w:marLeft w:val="0"/>
      <w:marRight w:val="0"/>
      <w:marTop w:val="0"/>
      <w:marBottom w:val="0"/>
      <w:divBdr>
        <w:top w:val="none" w:sz="0" w:space="0" w:color="auto"/>
        <w:left w:val="none" w:sz="0" w:space="0" w:color="auto"/>
        <w:bottom w:val="none" w:sz="0" w:space="0" w:color="auto"/>
        <w:right w:val="none" w:sz="0" w:space="0" w:color="auto"/>
      </w:divBdr>
      <w:divsChild>
        <w:div w:id="827480919">
          <w:marLeft w:val="0"/>
          <w:marRight w:val="0"/>
          <w:marTop w:val="0"/>
          <w:marBottom w:val="0"/>
          <w:divBdr>
            <w:top w:val="none" w:sz="0" w:space="0" w:color="auto"/>
            <w:left w:val="none" w:sz="0" w:space="0" w:color="auto"/>
            <w:bottom w:val="none" w:sz="0" w:space="0" w:color="auto"/>
            <w:right w:val="none" w:sz="0" w:space="0" w:color="auto"/>
          </w:divBdr>
        </w:div>
        <w:div w:id="1504786138">
          <w:marLeft w:val="0"/>
          <w:marRight w:val="0"/>
          <w:marTop w:val="0"/>
          <w:marBottom w:val="0"/>
          <w:divBdr>
            <w:top w:val="none" w:sz="0" w:space="0" w:color="auto"/>
            <w:left w:val="none" w:sz="0" w:space="0" w:color="auto"/>
            <w:bottom w:val="none" w:sz="0" w:space="0" w:color="auto"/>
            <w:right w:val="none" w:sz="0" w:space="0" w:color="auto"/>
          </w:divBdr>
          <w:divsChild>
            <w:div w:id="9989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1661">
      <w:bodyDiv w:val="1"/>
      <w:marLeft w:val="0"/>
      <w:marRight w:val="0"/>
      <w:marTop w:val="0"/>
      <w:marBottom w:val="0"/>
      <w:divBdr>
        <w:top w:val="none" w:sz="0" w:space="0" w:color="auto"/>
        <w:left w:val="none" w:sz="0" w:space="0" w:color="auto"/>
        <w:bottom w:val="none" w:sz="0" w:space="0" w:color="auto"/>
        <w:right w:val="none" w:sz="0" w:space="0" w:color="auto"/>
      </w:divBdr>
      <w:divsChild>
        <w:div w:id="1578125916">
          <w:marLeft w:val="0"/>
          <w:marRight w:val="0"/>
          <w:marTop w:val="0"/>
          <w:marBottom w:val="0"/>
          <w:divBdr>
            <w:top w:val="none" w:sz="0" w:space="0" w:color="auto"/>
            <w:left w:val="none" w:sz="0" w:space="0" w:color="auto"/>
            <w:bottom w:val="none" w:sz="0" w:space="0" w:color="auto"/>
            <w:right w:val="none" w:sz="0" w:space="0" w:color="auto"/>
          </w:divBdr>
        </w:div>
        <w:div w:id="904872176">
          <w:marLeft w:val="0"/>
          <w:marRight w:val="0"/>
          <w:marTop w:val="0"/>
          <w:marBottom w:val="0"/>
          <w:divBdr>
            <w:top w:val="none" w:sz="0" w:space="0" w:color="auto"/>
            <w:left w:val="none" w:sz="0" w:space="0" w:color="auto"/>
            <w:bottom w:val="none" w:sz="0" w:space="0" w:color="auto"/>
            <w:right w:val="none" w:sz="0" w:space="0" w:color="auto"/>
          </w:divBdr>
          <w:divsChild>
            <w:div w:id="12851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bergamo.it/unita-organizzativa/segreteria-genera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b.anticorruzioneintelligente.it/anticorruzione/index.php?codice=4PRKA8&amp;dipendente=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b.anticorruzioneintelligente.it/anticorruzione/index.php?codice=4PRKA8&amp;dipendente=1" TargetMode="External"/><Relationship Id="rId5" Type="http://schemas.openxmlformats.org/officeDocument/2006/relationships/footnotes" Target="footnotes.xml"/><Relationship Id="rId10" Type="http://schemas.openxmlformats.org/officeDocument/2006/relationships/hyperlink" Target="mailto:anticorruzioneaslfg@aslfg.it" TargetMode="External"/><Relationship Id="rId4" Type="http://schemas.openxmlformats.org/officeDocument/2006/relationships/webSettings" Target="webSettings.xml"/><Relationship Id="rId9" Type="http://schemas.openxmlformats.org/officeDocument/2006/relationships/hyperlink" Target="https://wb.anticorruzioneintelligente.it/anticorruzione/index.php?codice=42RJTY&amp;dipendente=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2731</Words>
  <Characters>15571</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Cristino Anna Rachele</cp:lastModifiedBy>
  <cp:revision>2</cp:revision>
  <dcterms:created xsi:type="dcterms:W3CDTF">2022-09-29T09:51:00Z</dcterms:created>
  <dcterms:modified xsi:type="dcterms:W3CDTF">2022-09-29T09:51:00Z</dcterms:modified>
</cp:coreProperties>
</file>