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07EC" w14:textId="429222C2" w:rsidR="008757D1" w:rsidRPr="008757D1" w:rsidRDefault="008757D1" w:rsidP="008757D1">
      <w:pPr>
        <w:widowControl w:val="0"/>
        <w:rPr>
          <w:rFonts w:ascii="Arial" w:hAnsi="Arial" w:cs="Arial"/>
          <w:b/>
          <w:bCs/>
          <w:color w:val="009999"/>
          <w:sz w:val="44"/>
          <w:szCs w:val="48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69108A4A" wp14:editId="3A962275">
            <wp:simplePos x="0" y="0"/>
            <wp:positionH relativeFrom="column">
              <wp:posOffset>4547235</wp:posOffset>
            </wp:positionH>
            <wp:positionV relativeFrom="paragraph">
              <wp:posOffset>43180</wp:posOffset>
            </wp:positionV>
            <wp:extent cx="2286000" cy="1524000"/>
            <wp:effectExtent l="19050" t="0" r="0" b="0"/>
            <wp:wrapNone/>
            <wp:docPr id="3" name="Immagine 3" descr="Neonato che ha il battito cardiaco è controllato dal medico pediatra Archivio Fotografico - 4820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nato che ha il battito cardiaco è controllato dal medico pediatra Archivio Fotografico - 482048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4C3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B4B9B9" wp14:editId="138A7AB5">
                <wp:simplePos x="0" y="0"/>
                <wp:positionH relativeFrom="column">
                  <wp:posOffset>637540</wp:posOffset>
                </wp:positionH>
                <wp:positionV relativeFrom="paragraph">
                  <wp:posOffset>-758825</wp:posOffset>
                </wp:positionV>
                <wp:extent cx="6788150" cy="582930"/>
                <wp:effectExtent l="254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81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5B22B" w14:textId="77777777" w:rsidR="008757D1" w:rsidRDefault="008757D1" w:rsidP="008757D1">
                            <w:pPr>
                              <w:pStyle w:val="Corpodeltesto2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757D1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  <w:t>Rx</w:t>
                            </w:r>
                            <w:proofErr w:type="spellEnd"/>
                            <w:r w:rsidRPr="008757D1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  <w:t xml:space="preserve"> Torace vs Ecografia</w:t>
                            </w:r>
                          </w:p>
                          <w:p w14:paraId="08D0EBCC" w14:textId="77777777" w:rsidR="008757D1" w:rsidRDefault="008757D1" w:rsidP="008757D1">
                            <w:pPr>
                              <w:pStyle w:val="Corpodeltesto2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  <w:t>Confronto clinico-radiologico</w:t>
                            </w:r>
                          </w:p>
                          <w:p w14:paraId="51F2B239" w14:textId="77777777" w:rsidR="008757D1" w:rsidRDefault="008757D1" w:rsidP="008757D1">
                            <w:pPr>
                              <w:pStyle w:val="Corpodeltesto2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  <w:t xml:space="preserve">UOC Radiologia, PO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  <w:t>S.Paolo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0.2pt;margin-top:-59.7pt;width:534.5pt;height:4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" filled="f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14:paraId="2C45B22B" w14:textId="77777777" w:rsidR="008757D1" w:rsidRDefault="008757D1" w:rsidP="008757D1">
                      <w:pPr>
                        <w:pStyle w:val="Corpodeltesto2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</w:pPr>
                      <w:proofErr w:type="spellStart"/>
                      <w:r w:rsidRPr="008757D1"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  <w:t>Rx</w:t>
                      </w:r>
                      <w:proofErr w:type="spellEnd"/>
                      <w:r w:rsidRPr="008757D1"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  <w:t xml:space="preserve"> Torace vs Ecografia</w:t>
                      </w:r>
                    </w:p>
                    <w:p w14:paraId="08D0EBCC" w14:textId="77777777" w:rsidR="008757D1" w:rsidRDefault="008757D1" w:rsidP="008757D1">
                      <w:pPr>
                        <w:pStyle w:val="Corpodeltesto2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  <w:t>Confronto clinico-radiologico</w:t>
                      </w:r>
                    </w:p>
                    <w:p w14:paraId="51F2B239" w14:textId="77777777" w:rsidR="008757D1" w:rsidRDefault="008757D1" w:rsidP="008757D1">
                      <w:pPr>
                        <w:pStyle w:val="Corpodeltesto2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  <w:t xml:space="preserve">UOC Radiologia, PO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  <w:t>S.Paolo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57D1">
        <w:rPr>
          <w:rFonts w:ascii="Arial" w:hAnsi="Arial" w:cs="Arial"/>
          <w:b/>
          <w:bCs/>
          <w:color w:val="009999"/>
          <w:sz w:val="44"/>
          <w:szCs w:val="48"/>
        </w:rPr>
        <w:t>Confronto clinico-radiologico</w:t>
      </w:r>
    </w:p>
    <w:p w14:paraId="1058BA2F" w14:textId="77777777" w:rsidR="008757D1" w:rsidRPr="008757D1" w:rsidRDefault="008757D1" w:rsidP="008757D1">
      <w:pPr>
        <w:widowControl w:val="0"/>
        <w:spacing w:after="0"/>
        <w:rPr>
          <w:rFonts w:ascii="Arial" w:hAnsi="Arial" w:cs="Arial"/>
          <w:b/>
          <w:bCs/>
          <w:color w:val="009999"/>
          <w:sz w:val="32"/>
          <w:szCs w:val="36"/>
        </w:rPr>
      </w:pPr>
      <w:r w:rsidRPr="008757D1">
        <w:rPr>
          <w:rFonts w:ascii="Arial" w:hAnsi="Arial" w:cs="Arial"/>
          <w:b/>
          <w:bCs/>
          <w:color w:val="009999"/>
          <w:sz w:val="32"/>
          <w:szCs w:val="36"/>
        </w:rPr>
        <w:t>UOC</w:t>
      </w:r>
      <w:proofErr w:type="gramStart"/>
      <w:r w:rsidRPr="008757D1">
        <w:rPr>
          <w:rFonts w:ascii="Arial" w:hAnsi="Arial" w:cs="Arial"/>
          <w:b/>
          <w:bCs/>
          <w:color w:val="009999"/>
          <w:sz w:val="32"/>
          <w:szCs w:val="36"/>
        </w:rPr>
        <w:t xml:space="preserve"> </w:t>
      </w:r>
      <w:r w:rsidR="00B85DF7">
        <w:rPr>
          <w:rFonts w:ascii="Arial" w:hAnsi="Arial" w:cs="Arial"/>
          <w:b/>
          <w:bCs/>
          <w:color w:val="009999"/>
          <w:sz w:val="32"/>
          <w:szCs w:val="36"/>
        </w:rPr>
        <w:t xml:space="preserve"> </w:t>
      </w:r>
      <w:proofErr w:type="gramEnd"/>
      <w:r w:rsidR="00B85DF7">
        <w:rPr>
          <w:rFonts w:ascii="Arial" w:hAnsi="Arial" w:cs="Arial"/>
          <w:b/>
          <w:bCs/>
          <w:color w:val="009999"/>
          <w:sz w:val="32"/>
          <w:szCs w:val="36"/>
        </w:rPr>
        <w:t xml:space="preserve">di </w:t>
      </w:r>
      <w:r w:rsidRPr="008757D1">
        <w:rPr>
          <w:rFonts w:ascii="Arial" w:hAnsi="Arial" w:cs="Arial"/>
          <w:b/>
          <w:bCs/>
          <w:color w:val="009999"/>
          <w:sz w:val="32"/>
          <w:szCs w:val="36"/>
        </w:rPr>
        <w:t xml:space="preserve">Radiologia </w:t>
      </w:r>
    </w:p>
    <w:p w14:paraId="36EB618F" w14:textId="77777777" w:rsidR="008757D1" w:rsidRDefault="008757D1" w:rsidP="008757D1">
      <w:pPr>
        <w:widowControl w:val="0"/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757D1">
        <w:rPr>
          <w:rFonts w:ascii="Arial" w:hAnsi="Arial" w:cs="Arial"/>
          <w:b/>
          <w:bCs/>
          <w:color w:val="009999"/>
          <w:sz w:val="32"/>
          <w:szCs w:val="36"/>
        </w:rPr>
        <w:t>P.O.</w:t>
      </w:r>
      <w:proofErr w:type="gramEnd"/>
      <w:r w:rsidRPr="008757D1">
        <w:rPr>
          <w:rFonts w:ascii="Arial" w:hAnsi="Arial" w:cs="Arial"/>
          <w:b/>
          <w:bCs/>
          <w:color w:val="009999"/>
          <w:sz w:val="32"/>
          <w:szCs w:val="36"/>
        </w:rPr>
        <w:t xml:space="preserve"> San Paolo-ASL BA</w:t>
      </w:r>
    </w:p>
    <w:p w14:paraId="7F0A8589" w14:textId="77777777" w:rsidR="008757D1" w:rsidRPr="008757D1" w:rsidRDefault="008757D1" w:rsidP="008757D1">
      <w:pPr>
        <w:pStyle w:val="msotagline"/>
        <w:widowControl w:val="0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1B1C9C3" w14:textId="77777777" w:rsidR="008757D1" w:rsidRPr="00B85DF7" w:rsidRDefault="008757D1" w:rsidP="008757D1">
      <w:pPr>
        <w:pStyle w:val="msotagline"/>
        <w:widowControl w:val="0"/>
        <w:rPr>
          <w:rFonts w:ascii="Arial" w:hAnsi="Arial" w:cs="Arial"/>
          <w:b/>
          <w:bCs/>
          <w:sz w:val="36"/>
          <w:szCs w:val="32"/>
        </w:rPr>
      </w:pPr>
      <w:r w:rsidRPr="008757D1">
        <w:rPr>
          <w:rFonts w:ascii="Arial" w:hAnsi="Arial" w:cs="Arial"/>
          <w:b/>
          <w:bCs/>
          <w:sz w:val="28"/>
          <w:szCs w:val="32"/>
        </w:rPr>
        <w:t xml:space="preserve">  </w:t>
      </w:r>
      <w:r w:rsidRPr="00B85DF7">
        <w:rPr>
          <w:rFonts w:ascii="Arial" w:hAnsi="Arial" w:cs="Arial"/>
          <w:b/>
          <w:bCs/>
          <w:sz w:val="36"/>
          <w:szCs w:val="32"/>
        </w:rPr>
        <w:t>6 Marzo, 2018</w:t>
      </w:r>
    </w:p>
    <w:p w14:paraId="2C961462" w14:textId="77777777" w:rsidR="008757D1" w:rsidRDefault="008757D1" w:rsidP="008757D1">
      <w:pPr>
        <w:pStyle w:val="msotagline"/>
        <w:widowControl w:val="0"/>
        <w:rPr>
          <w:sz w:val="20"/>
        </w:rPr>
      </w:pPr>
      <w:r w:rsidRPr="008757D1">
        <w:rPr>
          <w:rFonts w:ascii="Arial" w:hAnsi="Arial" w:cs="Arial"/>
          <w:b/>
          <w:bCs/>
          <w:sz w:val="28"/>
          <w:szCs w:val="32"/>
        </w:rPr>
        <w:t xml:space="preserve">  Aula Convegni Ospedale S. Paolo</w:t>
      </w:r>
      <w:r w:rsidRPr="008757D1">
        <w:rPr>
          <w:sz w:val="20"/>
        </w:rPr>
        <w:t> </w:t>
      </w:r>
    </w:p>
    <w:p w14:paraId="1498C593" w14:textId="77777777" w:rsidR="008757D1" w:rsidRPr="008757D1" w:rsidRDefault="008757D1" w:rsidP="008757D1">
      <w:pPr>
        <w:pStyle w:val="msotagline"/>
        <w:widowControl w:val="0"/>
        <w:rPr>
          <w:sz w:val="18"/>
          <w:szCs w:val="20"/>
        </w:rPr>
      </w:pPr>
    </w:p>
    <w:p w14:paraId="43E0674D" w14:textId="77777777" w:rsidR="009A0F40" w:rsidRDefault="009A0F40"/>
    <w:p w14:paraId="12E7D914" w14:textId="77777777" w:rsidR="008757D1" w:rsidRDefault="008757D1" w:rsidP="008757D1">
      <w:pPr>
        <w:pStyle w:val="Corpodeltesto3"/>
        <w:widowControl w:val="0"/>
        <w:tabs>
          <w:tab w:val="left" w:pos="-31680"/>
          <w:tab w:val="left" w:pos="1689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Ore</w:t>
      </w:r>
      <w:proofErr w:type="gramStart"/>
      <w:r>
        <w:rPr>
          <w:rFonts w:ascii="Arial" w:hAnsi="Arial" w:cs="Arial"/>
          <w:sz w:val="32"/>
          <w:szCs w:val="32"/>
        </w:rPr>
        <w:t xml:space="preserve">   </w:t>
      </w:r>
      <w:proofErr w:type="gramEnd"/>
      <w:r>
        <w:rPr>
          <w:rFonts w:ascii="Arial" w:hAnsi="Arial" w:cs="Arial"/>
          <w:sz w:val="32"/>
          <w:szCs w:val="32"/>
        </w:rPr>
        <w:t xml:space="preserve">9.00     </w:t>
      </w:r>
      <w:r>
        <w:rPr>
          <w:rFonts w:ascii="Arial" w:hAnsi="Arial" w:cs="Arial"/>
          <w:b/>
          <w:bCs/>
          <w:sz w:val="32"/>
          <w:szCs w:val="32"/>
        </w:rPr>
        <w:t xml:space="preserve">Introduzione </w:t>
      </w:r>
    </w:p>
    <w:p w14:paraId="637FA184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i/>
          <w:iCs/>
          <w:sz w:val="32"/>
          <w:szCs w:val="32"/>
        </w:rPr>
        <w:t>Dr.ssa P. D’Aprile</w:t>
      </w:r>
    </w:p>
    <w:p w14:paraId="32642935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9.30</w:t>
      </w:r>
      <w:proofErr w:type="gramStart"/>
      <w:r>
        <w:rPr>
          <w:rFonts w:ascii="Arial" w:hAnsi="Arial" w:cs="Arial"/>
          <w:sz w:val="32"/>
          <w:szCs w:val="32"/>
        </w:rPr>
        <w:t xml:space="preserve">     </w:t>
      </w:r>
      <w:proofErr w:type="gramEnd"/>
      <w:r>
        <w:rPr>
          <w:rFonts w:ascii="Arial" w:hAnsi="Arial" w:cs="Arial"/>
          <w:b/>
          <w:bCs/>
          <w:sz w:val="32"/>
          <w:szCs w:val="32"/>
        </w:rPr>
        <w:t>Il parere dello pneumologo</w:t>
      </w:r>
    </w:p>
    <w:p w14:paraId="478DB171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proofErr w:type="gramStart"/>
      <w:r>
        <w:rPr>
          <w:rFonts w:ascii="Arial" w:hAnsi="Arial" w:cs="Arial"/>
          <w:i/>
          <w:iCs/>
          <w:sz w:val="32"/>
          <w:szCs w:val="32"/>
        </w:rPr>
        <w:t>Dr.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 V. Picca</w:t>
      </w:r>
    </w:p>
    <w:p w14:paraId="21DD1811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10.00</w:t>
      </w:r>
      <w:proofErr w:type="gramStart"/>
      <w:r>
        <w:rPr>
          <w:rFonts w:ascii="Arial" w:hAnsi="Arial" w:cs="Arial"/>
          <w:sz w:val="32"/>
          <w:szCs w:val="32"/>
        </w:rPr>
        <w:t xml:space="preserve">    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Ecografia polmonare: aspetti semeiologici di   </w:t>
      </w:r>
    </w:p>
    <w:p w14:paraId="39F0F9C0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normalità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e di patologia</w:t>
      </w:r>
    </w:p>
    <w:p w14:paraId="6CAA0FB7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                    </w:t>
      </w:r>
      <w:proofErr w:type="gramStart"/>
      <w:r>
        <w:rPr>
          <w:rFonts w:ascii="Arial" w:hAnsi="Arial" w:cs="Arial"/>
          <w:i/>
          <w:iCs/>
          <w:sz w:val="32"/>
          <w:szCs w:val="32"/>
        </w:rPr>
        <w:t>Dr.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 M.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Manzionna</w:t>
      </w:r>
      <w:proofErr w:type="spellEnd"/>
    </w:p>
    <w:p w14:paraId="5329DEEF" w14:textId="77777777" w:rsidR="008757D1" w:rsidRDefault="008757D1" w:rsidP="008757D1">
      <w:pPr>
        <w:pStyle w:val="Corpodeltesto3"/>
        <w:widowControl w:val="0"/>
        <w:tabs>
          <w:tab w:val="left" w:pos="-31680"/>
          <w:tab w:val="left" w:pos="1689"/>
        </w:tabs>
        <w:ind w:left="626" w:hanging="6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10.30</w:t>
      </w:r>
      <w:proofErr w:type="gramStart"/>
      <w:r>
        <w:rPr>
          <w:rFonts w:ascii="Arial" w:hAnsi="Arial" w:cs="Arial"/>
          <w:sz w:val="32"/>
          <w:szCs w:val="32"/>
        </w:rPr>
        <w:t xml:space="preserve">    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Criteri di correttezza, dose radiante e semeiotica </w:t>
      </w:r>
    </w:p>
    <w:p w14:paraId="085A4F9E" w14:textId="77777777" w:rsidR="008757D1" w:rsidRDefault="008757D1" w:rsidP="008757D1">
      <w:pPr>
        <w:pStyle w:val="Corpodeltesto3"/>
        <w:widowControl w:val="0"/>
        <w:tabs>
          <w:tab w:val="left" w:pos="-31680"/>
          <w:tab w:val="left" w:pos="1689"/>
        </w:tabs>
        <w:ind w:left="626" w:hanging="6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dell’</w:t>
      </w:r>
      <w:proofErr w:type="spellStart"/>
      <w:proofErr w:type="gramEnd"/>
      <w:r>
        <w:rPr>
          <w:rFonts w:ascii="Arial" w:hAnsi="Arial" w:cs="Arial"/>
          <w:b/>
          <w:bCs/>
          <w:sz w:val="32"/>
          <w:szCs w:val="32"/>
        </w:rPr>
        <w:t>Rx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torace    </w:t>
      </w:r>
    </w:p>
    <w:p w14:paraId="0BAD1D3E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proofErr w:type="gramStart"/>
      <w:r>
        <w:rPr>
          <w:rFonts w:ascii="Arial" w:hAnsi="Arial" w:cs="Arial"/>
          <w:i/>
          <w:iCs/>
          <w:sz w:val="32"/>
          <w:szCs w:val="32"/>
        </w:rPr>
        <w:t>Dr.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 F. Tricarico</w:t>
      </w:r>
    </w:p>
    <w:p w14:paraId="0B4799E2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11.00</w:t>
      </w:r>
      <w:proofErr w:type="gramStart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proofErr w:type="gramEnd"/>
      <w:r>
        <w:rPr>
          <w:rFonts w:ascii="Arial" w:hAnsi="Arial" w:cs="Arial"/>
          <w:b/>
          <w:bCs/>
          <w:sz w:val="32"/>
          <w:szCs w:val="32"/>
        </w:rPr>
        <w:t>Rx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torace in età pediatrica: indicazioni e </w:t>
      </w:r>
    </w:p>
    <w:p w14:paraId="54E73C15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possibilità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diagnostiche</w:t>
      </w:r>
    </w:p>
    <w:p w14:paraId="45F8C852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i/>
          <w:iCs/>
          <w:sz w:val="32"/>
          <w:szCs w:val="32"/>
        </w:rPr>
        <w:t>Dr.ssa V. Grimaldi</w:t>
      </w:r>
    </w:p>
    <w:p w14:paraId="7429D1B2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12.00</w:t>
      </w:r>
      <w:proofErr w:type="gramStart"/>
      <w:r>
        <w:rPr>
          <w:rFonts w:ascii="Arial" w:hAnsi="Arial" w:cs="Arial"/>
          <w:sz w:val="32"/>
          <w:szCs w:val="32"/>
        </w:rPr>
        <w:t xml:space="preserve">     </w:t>
      </w:r>
      <w:r w:rsidR="00B85DF7">
        <w:rPr>
          <w:rFonts w:ascii="Arial" w:hAnsi="Arial" w:cs="Arial"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b/>
          <w:bCs/>
          <w:sz w:val="32"/>
          <w:szCs w:val="32"/>
        </w:rPr>
        <w:t>Discussione</w:t>
      </w:r>
    </w:p>
    <w:p w14:paraId="035E86B0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i/>
          <w:iCs/>
          <w:sz w:val="32"/>
          <w:szCs w:val="32"/>
        </w:rPr>
        <w:t>Attivazione di protocollo</w:t>
      </w:r>
      <w:proofErr w:type="gramStart"/>
      <w:r>
        <w:rPr>
          <w:rFonts w:ascii="Arial" w:hAnsi="Arial" w:cs="Arial"/>
          <w:i/>
          <w:iCs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congiunto  nel  paziente </w:t>
      </w:r>
    </w:p>
    <w:p w14:paraId="5C61CC80" w14:textId="77777777" w:rsidR="008757D1" w:rsidRDefault="008757D1" w:rsidP="008757D1">
      <w:pPr>
        <w:pStyle w:val="Corpodeltesto3"/>
        <w:widowControl w:val="0"/>
        <w:tabs>
          <w:tab w:val="left" w:pos="-31680"/>
        </w:tabs>
        <w:ind w:left="626" w:hanging="626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                   </w:t>
      </w:r>
      <w:proofErr w:type="gramStart"/>
      <w:r>
        <w:rPr>
          <w:rFonts w:ascii="Arial" w:hAnsi="Arial" w:cs="Arial"/>
          <w:i/>
          <w:iCs/>
          <w:sz w:val="32"/>
          <w:szCs w:val="32"/>
        </w:rPr>
        <w:t>pediatrico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 con  sospetta  patologia polmonare</w:t>
      </w:r>
    </w:p>
    <w:p w14:paraId="2EEF3E0A" w14:textId="77777777" w:rsidR="008757D1" w:rsidRDefault="008757D1" w:rsidP="008757D1">
      <w:pPr>
        <w:widowControl w:val="0"/>
        <w:spacing w:after="0"/>
        <w:rPr>
          <w:rFonts w:ascii="Georgia" w:hAnsi="Georgia" w:cs="Times New Roman"/>
          <w:sz w:val="18"/>
          <w:szCs w:val="20"/>
        </w:rPr>
      </w:pPr>
      <w:r>
        <w:t> </w:t>
      </w:r>
    </w:p>
    <w:p w14:paraId="2B2BE2EC" w14:textId="5B6F67EE" w:rsidR="008757D1" w:rsidRPr="00B85DF7" w:rsidRDefault="008757D1" w:rsidP="008757D1">
      <w:pPr>
        <w:pStyle w:val="Corpodeltesto3"/>
        <w:widowControl w:val="0"/>
        <w:tabs>
          <w:tab w:val="left" w:pos="-31680"/>
        </w:tabs>
        <w:spacing w:after="0"/>
        <w:rPr>
          <w:rFonts w:ascii="Arial" w:hAnsi="Arial" w:cs="Arial"/>
          <w:b/>
          <w:i/>
          <w:sz w:val="32"/>
          <w:szCs w:val="28"/>
        </w:rPr>
      </w:pPr>
      <w:r w:rsidRPr="00B85DF7">
        <w:rPr>
          <w:rFonts w:ascii="Arial" w:hAnsi="Arial" w:cs="Arial"/>
          <w:b/>
          <w:i/>
          <w:sz w:val="32"/>
          <w:szCs w:val="28"/>
        </w:rPr>
        <w:t xml:space="preserve">La </w:t>
      </w:r>
      <w:r w:rsidR="00E77F08">
        <w:rPr>
          <w:rFonts w:ascii="Arial" w:hAnsi="Arial" w:cs="Arial"/>
          <w:b/>
          <w:i/>
          <w:sz w:val="32"/>
          <w:szCs w:val="28"/>
        </w:rPr>
        <w:t xml:space="preserve">partecipazione </w:t>
      </w:r>
      <w:bookmarkStart w:id="0" w:name="_GoBack"/>
      <w:bookmarkEnd w:id="0"/>
      <w:r w:rsidRPr="00B85DF7">
        <w:rPr>
          <w:rFonts w:ascii="Arial" w:hAnsi="Arial" w:cs="Arial"/>
          <w:b/>
          <w:i/>
          <w:sz w:val="32"/>
          <w:szCs w:val="28"/>
        </w:rPr>
        <w:t xml:space="preserve">è libera e gratuita. Sarà rilasciato attestato di partecipazione. </w:t>
      </w:r>
    </w:p>
    <w:p w14:paraId="4DAD30AE" w14:textId="77777777" w:rsidR="00B42474" w:rsidRPr="00B85DF7" w:rsidRDefault="008757D1" w:rsidP="008757D1">
      <w:pPr>
        <w:pStyle w:val="Corpodeltesto3"/>
        <w:widowControl w:val="0"/>
        <w:tabs>
          <w:tab w:val="left" w:pos="-31680"/>
        </w:tabs>
        <w:spacing w:after="0"/>
        <w:rPr>
          <w:rFonts w:ascii="Arial" w:hAnsi="Arial" w:cs="Arial"/>
          <w:b/>
          <w:i/>
          <w:sz w:val="32"/>
          <w:szCs w:val="28"/>
        </w:rPr>
      </w:pPr>
      <w:r w:rsidRPr="00B85DF7">
        <w:rPr>
          <w:rFonts w:ascii="Arial" w:hAnsi="Arial" w:cs="Arial"/>
          <w:b/>
          <w:i/>
          <w:sz w:val="32"/>
          <w:szCs w:val="28"/>
        </w:rPr>
        <w:t>Per informazioni rivolgersi a</w:t>
      </w:r>
      <w:proofErr w:type="gramStart"/>
      <w:r w:rsidR="00B85DF7">
        <w:rPr>
          <w:rFonts w:ascii="Arial" w:hAnsi="Arial" w:cs="Arial"/>
          <w:b/>
          <w:i/>
          <w:sz w:val="32"/>
          <w:szCs w:val="28"/>
        </w:rPr>
        <w:t xml:space="preserve"> :</w:t>
      </w:r>
      <w:proofErr w:type="gramEnd"/>
      <w:r w:rsidRPr="00B85DF7">
        <w:rPr>
          <w:rFonts w:ascii="Arial" w:hAnsi="Arial" w:cs="Arial"/>
          <w:b/>
          <w:i/>
          <w:sz w:val="32"/>
          <w:szCs w:val="28"/>
        </w:rPr>
        <w:t xml:space="preserve"> 3356951860 </w:t>
      </w:r>
      <w:r w:rsidR="00B85DF7">
        <w:rPr>
          <w:rFonts w:ascii="Arial" w:hAnsi="Arial" w:cs="Arial"/>
          <w:b/>
          <w:i/>
          <w:sz w:val="32"/>
          <w:szCs w:val="28"/>
        </w:rPr>
        <w:t>/</w:t>
      </w:r>
      <w:r w:rsidRPr="00B85DF7">
        <w:rPr>
          <w:rFonts w:ascii="Arial" w:hAnsi="Arial" w:cs="Arial"/>
          <w:b/>
          <w:i/>
          <w:sz w:val="32"/>
          <w:szCs w:val="28"/>
        </w:rPr>
        <w:t xml:space="preserve"> 3926869726.</w:t>
      </w:r>
    </w:p>
    <w:p w14:paraId="08315EDA" w14:textId="77777777" w:rsidR="00B42474" w:rsidRPr="009A0F40" w:rsidRDefault="00B424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42474" w:rsidRPr="009A0F40" w:rsidSect="00917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0"/>
    <w:rsid w:val="00021706"/>
    <w:rsid w:val="000D09F8"/>
    <w:rsid w:val="00116380"/>
    <w:rsid w:val="00145BA1"/>
    <w:rsid w:val="004A0439"/>
    <w:rsid w:val="005309FF"/>
    <w:rsid w:val="006F24C3"/>
    <w:rsid w:val="008757D1"/>
    <w:rsid w:val="008F199F"/>
    <w:rsid w:val="00917155"/>
    <w:rsid w:val="009A0F40"/>
    <w:rsid w:val="00A3549D"/>
    <w:rsid w:val="00B42474"/>
    <w:rsid w:val="00B85DF7"/>
    <w:rsid w:val="00E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BBE2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5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0F40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8757D1"/>
    <w:pPr>
      <w:spacing w:after="0" w:line="271" w:lineRule="auto"/>
    </w:pPr>
    <w:rPr>
      <w:rFonts w:ascii="Georgia" w:eastAsia="Times New Roman" w:hAnsi="Georgia" w:cs="Times New Roman"/>
      <w:i/>
      <w:iCs/>
      <w:color w:val="000000"/>
      <w:kern w:val="28"/>
      <w:sz w:val="19"/>
      <w:szCs w:val="24"/>
    </w:rPr>
  </w:style>
  <w:style w:type="paragraph" w:styleId="Corpodeltesto2">
    <w:name w:val="Body Text 2"/>
    <w:link w:val="Corpodeltesto2Carattere"/>
    <w:uiPriority w:val="99"/>
    <w:semiHidden/>
    <w:unhideWhenUsed/>
    <w:rsid w:val="008757D1"/>
    <w:pPr>
      <w:spacing w:line="271" w:lineRule="auto"/>
    </w:pPr>
    <w:rPr>
      <w:rFonts w:ascii="Georgia" w:eastAsia="Times New Roman" w:hAnsi="Georgia" w:cs="Times New Roman"/>
      <w:color w:val="000000"/>
      <w:kern w:val="28"/>
      <w:sz w:val="24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757D1"/>
    <w:rPr>
      <w:rFonts w:ascii="Georgia" w:eastAsia="Times New Roman" w:hAnsi="Georgia" w:cs="Times New Roman"/>
      <w:color w:val="000000"/>
      <w:kern w:val="28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8757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8757D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5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0F40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8757D1"/>
    <w:pPr>
      <w:spacing w:after="0" w:line="271" w:lineRule="auto"/>
    </w:pPr>
    <w:rPr>
      <w:rFonts w:ascii="Georgia" w:eastAsia="Times New Roman" w:hAnsi="Georgia" w:cs="Times New Roman"/>
      <w:i/>
      <w:iCs/>
      <w:color w:val="000000"/>
      <w:kern w:val="28"/>
      <w:sz w:val="19"/>
      <w:szCs w:val="24"/>
    </w:rPr>
  </w:style>
  <w:style w:type="paragraph" w:styleId="Corpodeltesto2">
    <w:name w:val="Body Text 2"/>
    <w:link w:val="Corpodeltesto2Carattere"/>
    <w:uiPriority w:val="99"/>
    <w:semiHidden/>
    <w:unhideWhenUsed/>
    <w:rsid w:val="008757D1"/>
    <w:pPr>
      <w:spacing w:line="271" w:lineRule="auto"/>
    </w:pPr>
    <w:rPr>
      <w:rFonts w:ascii="Georgia" w:eastAsia="Times New Roman" w:hAnsi="Georgia" w:cs="Times New Roman"/>
      <w:color w:val="000000"/>
      <w:kern w:val="28"/>
      <w:sz w:val="24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757D1"/>
    <w:rPr>
      <w:rFonts w:ascii="Georgia" w:eastAsia="Times New Roman" w:hAnsi="Georgia" w:cs="Times New Roman"/>
      <w:color w:val="000000"/>
      <w:kern w:val="28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8757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8757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mac</cp:lastModifiedBy>
  <cp:revision>3</cp:revision>
  <cp:lastPrinted>2015-06-20T08:06:00Z</cp:lastPrinted>
  <dcterms:created xsi:type="dcterms:W3CDTF">2018-02-27T08:38:00Z</dcterms:created>
  <dcterms:modified xsi:type="dcterms:W3CDTF">2018-02-27T08:38:00Z</dcterms:modified>
</cp:coreProperties>
</file>