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F1" w:rsidRDefault="00143CF1" w:rsidP="00143CF1">
      <w:pPr>
        <w:pStyle w:val="NormaleWeb"/>
        <w:spacing w:before="0" w:beforeAutospacing="0" w:after="99" w:afterAutospacing="0" w:line="199" w:lineRule="atLeast"/>
        <w:rPr>
          <w:rFonts w:asciiTheme="minorHAnsi" w:hAnsiTheme="minorHAnsi" w:cs="Helvetica"/>
          <w:color w:val="555555"/>
          <w:sz w:val="22"/>
          <w:szCs w:val="22"/>
        </w:rPr>
      </w:pPr>
      <w:r w:rsidRPr="00143CF1">
        <w:rPr>
          <w:rStyle w:val="Enfasigrassetto"/>
          <w:rFonts w:asciiTheme="minorHAnsi" w:hAnsiTheme="minorHAnsi" w:cs="Helvetica"/>
          <w:color w:val="555555"/>
          <w:sz w:val="22"/>
          <w:szCs w:val="22"/>
        </w:rPr>
        <w:t>- Politiche di sostegno alla genitorialità: le iniziative dell’INPS</w:t>
      </w:r>
      <w:r w:rsidRPr="00143CF1">
        <w:rPr>
          <w:rFonts w:asciiTheme="minorHAnsi" w:hAnsiTheme="minorHAnsi" w:cs="Helvetica"/>
          <w:b/>
          <w:bCs/>
          <w:color w:val="555555"/>
          <w:sz w:val="22"/>
          <w:szCs w:val="22"/>
        </w:rPr>
        <w:br/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La riforma delle amministrazioni pubbliche (legge 7 agosto 2015, n. 124) ha previsto una serie di disposizioni per la semplificazione dell’accesso ai servizi e agli strumenti di sostegno della maternità e della genitorialità. I soggetti deputati all’attuazione di tali disposizioni sono da un lato l’INPS e dall’altro le amministrazioni regionali e locali.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L’Istituto, in ottemperanza a quanto previsto, aveva già modificato il proprio portale in modo da offrire informazioni e accessibilità ai numerosi servizi in tema di mat</w:t>
      </w:r>
      <w:r>
        <w:rPr>
          <w:rFonts w:asciiTheme="minorHAnsi" w:hAnsiTheme="minorHAnsi" w:cs="Helvetica"/>
          <w:color w:val="555555"/>
          <w:sz w:val="22"/>
          <w:szCs w:val="22"/>
        </w:rPr>
        <w:t xml:space="preserve">ernità e genitorialità quali, a 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t>titolo esemplificativo: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il bonus asilo nido, contributo per il pagamento di rette per la frequenza di asili nido e di forme di assistenza domiciliare;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il premio alla nascita, corrisposto dall’INPS per la nascita o adozione di un minore;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 xml:space="preserve">- il “Bonus Bebè”, assegno mensile destinato alle famiglie con un figlio nato, adottato o in affido </w:t>
      </w:r>
      <w:proofErr w:type="spellStart"/>
      <w:r w:rsidRPr="00143CF1">
        <w:rPr>
          <w:rFonts w:asciiTheme="minorHAnsi" w:hAnsiTheme="minorHAnsi" w:cs="Helvetica"/>
          <w:color w:val="555555"/>
          <w:sz w:val="22"/>
          <w:szCs w:val="22"/>
        </w:rPr>
        <w:t>preadottivo</w:t>
      </w:r>
      <w:proofErr w:type="spellEnd"/>
      <w:r w:rsidRPr="00143CF1">
        <w:rPr>
          <w:rFonts w:asciiTheme="minorHAnsi" w:hAnsiTheme="minorHAnsi" w:cs="Helvetica"/>
          <w:color w:val="555555"/>
          <w:sz w:val="22"/>
          <w:szCs w:val="22"/>
        </w:rPr>
        <w:t xml:space="preserve"> tra il 1° gennaio 2015 e il 31 dicembre 2017;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 xml:space="preserve">- il voucher baby </w:t>
      </w:r>
      <w:proofErr w:type="spellStart"/>
      <w:r w:rsidRPr="00143CF1">
        <w:rPr>
          <w:rFonts w:asciiTheme="minorHAnsi" w:hAnsiTheme="minorHAnsi" w:cs="Helvetica"/>
          <w:color w:val="555555"/>
          <w:sz w:val="22"/>
          <w:szCs w:val="22"/>
        </w:rPr>
        <w:t>sitting</w:t>
      </w:r>
      <w:proofErr w:type="spellEnd"/>
      <w:r w:rsidRPr="00143CF1">
        <w:rPr>
          <w:rFonts w:asciiTheme="minorHAnsi" w:hAnsiTheme="minorHAnsi" w:cs="Helvetica"/>
          <w:color w:val="555555"/>
          <w:sz w:val="22"/>
          <w:szCs w:val="22"/>
        </w:rPr>
        <w:t xml:space="preserve">, per l'acquisto di servizi di baby </w:t>
      </w:r>
      <w:proofErr w:type="spellStart"/>
      <w:r w:rsidRPr="00143CF1">
        <w:rPr>
          <w:rFonts w:asciiTheme="minorHAnsi" w:hAnsiTheme="minorHAnsi" w:cs="Helvetica"/>
          <w:color w:val="555555"/>
          <w:sz w:val="22"/>
          <w:szCs w:val="22"/>
        </w:rPr>
        <w:t>sitting</w:t>
      </w:r>
      <w:proofErr w:type="spellEnd"/>
      <w:r w:rsidRPr="00143CF1">
        <w:rPr>
          <w:rFonts w:asciiTheme="minorHAnsi" w:hAnsiTheme="minorHAnsi" w:cs="Helvetica"/>
          <w:color w:val="555555"/>
          <w:sz w:val="22"/>
          <w:szCs w:val="22"/>
        </w:rPr>
        <w:t> oppure per gli oneri della rete pubblica dei servizi per l'infanzia o dei servizi privati accreditati;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i sussidi scolastici, una serie di strumenti a sostegno del diritto allo studio e alla formazione che L'INPS mette a disposizione dei figli e degli orfani dei dipendenti e pensionati iscritti alle gestioni dell'Istituto;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le indennità di congedo parentale, strumenti di sostegno economico e tutela, come indennità, congedi, assegni e bonus, che l’INPS mette a disposizione dei genitori, durante i periodi di maternità e paternità.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Anche l’informativa del Ministro per la semplificazione e la pubblica amministrazione Marianna Madia in sede di Conferenza Unificata, composta dalla Conferenza permanente per i rapporti tra lo Stato, le regioni e le province autonome e dalla Conferenza stato-città ed autonomie locali, ha sottolineato l’ottimo lavoro dell’Istituto, grazie al quale le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amministrazioni sul territorio sono oggi in grado di assicurare ai genitori l’accesso alle informazioni al momento in cui viene perfezionata l’iscrizione anagrafica, vale a dire presso la struttura sanitaria dove è avvenuto il parto, oppure presso l’ufficio di stato civile del comune di nascita.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A oggi dunque, grazie al lavoro dell’Istituto, risulta sempre più vicino il raggiungimento dell’obiettivo perseguito dalla normativa: soddisfare in maniera efficacie e immediata le esigenze del cittadino grazie alla semplificazione dell’accesso agli strumenti di sostegno della maternità e genitorialità, nonché alla diffusione della relativa informazione.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asilo nido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assistenza domiciliare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bonus bebè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contributi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maternità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paternità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voucher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bonus mamma domani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>- pensioni</w:t>
      </w:r>
      <w:r w:rsidRPr="00143CF1">
        <w:rPr>
          <w:rFonts w:asciiTheme="minorHAnsi" w:hAnsiTheme="minorHAnsi" w:cs="Helvetica"/>
          <w:color w:val="555555"/>
          <w:sz w:val="22"/>
          <w:szCs w:val="22"/>
        </w:rPr>
        <w:br/>
        <w:t xml:space="preserve">- voucher baby </w:t>
      </w:r>
      <w:proofErr w:type="spellStart"/>
      <w:r w:rsidRPr="00143CF1">
        <w:rPr>
          <w:rFonts w:asciiTheme="minorHAnsi" w:hAnsiTheme="minorHAnsi" w:cs="Helvetica"/>
          <w:color w:val="555555"/>
          <w:sz w:val="22"/>
          <w:szCs w:val="22"/>
        </w:rPr>
        <w:t>sitter</w:t>
      </w:r>
      <w:proofErr w:type="spellEnd"/>
      <w:r w:rsidRPr="00143CF1">
        <w:rPr>
          <w:rFonts w:asciiTheme="minorHAnsi" w:hAnsiTheme="minorHAnsi" w:cs="Helvetica"/>
          <w:color w:val="555555"/>
          <w:sz w:val="22"/>
          <w:szCs w:val="22"/>
        </w:rPr>
        <w:br/>
      </w:r>
    </w:p>
    <w:p w:rsidR="00143CF1" w:rsidRPr="00143CF1" w:rsidRDefault="00143CF1" w:rsidP="00143CF1">
      <w:pPr>
        <w:pStyle w:val="NormaleWeb"/>
        <w:spacing w:before="0" w:beforeAutospacing="0" w:after="99" w:afterAutospacing="0" w:line="199" w:lineRule="atLeast"/>
        <w:rPr>
          <w:rFonts w:asciiTheme="minorHAnsi" w:hAnsiTheme="minorHAnsi" w:cs="Helvetica"/>
          <w:color w:val="555555"/>
          <w:sz w:val="22"/>
          <w:szCs w:val="22"/>
        </w:rPr>
      </w:pPr>
      <w:hyperlink r:id="rId4" w:history="1">
        <w:r w:rsidRPr="00143CF1">
          <w:rPr>
            <w:rStyle w:val="Collegamentoipertestuale"/>
            <w:rFonts w:asciiTheme="minorHAnsi" w:hAnsiTheme="minorHAnsi" w:cs="Helvetica"/>
            <w:color w:val="009AE5"/>
            <w:sz w:val="22"/>
            <w:szCs w:val="22"/>
            <w:u w:val="none"/>
          </w:rPr>
          <w:t>https://www.inps.it/nuovoportaleinps/default.aspx?itemdir=51436</w:t>
        </w:r>
      </w:hyperlink>
    </w:p>
    <w:p w:rsidR="00143CF1" w:rsidRPr="00143CF1" w:rsidRDefault="00143CF1" w:rsidP="00143CF1">
      <w:pPr>
        <w:pStyle w:val="NormaleWeb"/>
        <w:spacing w:before="0" w:beforeAutospacing="0" w:after="99" w:afterAutospacing="0" w:line="199" w:lineRule="atLeast"/>
        <w:ind w:left="3739"/>
        <w:rPr>
          <w:rFonts w:asciiTheme="minorHAnsi" w:hAnsiTheme="minorHAnsi" w:cs="Helvetica"/>
          <w:color w:val="555555"/>
          <w:sz w:val="22"/>
          <w:szCs w:val="22"/>
        </w:rPr>
      </w:pPr>
    </w:p>
    <w:p w:rsidR="00143CF1" w:rsidRDefault="00143CF1" w:rsidP="00143CF1">
      <w:pPr>
        <w:pStyle w:val="NormaleWeb"/>
        <w:spacing w:before="0" w:beforeAutospacing="0" w:after="99" w:afterAutospacing="0" w:line="199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   </w:t>
      </w:r>
    </w:p>
    <w:p w:rsidR="00E172B7" w:rsidRDefault="00E172B7"/>
    <w:sectPr w:rsidR="00E172B7" w:rsidSect="00E17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143CF1"/>
    <w:rsid w:val="00143CF1"/>
    <w:rsid w:val="00DC7F68"/>
    <w:rsid w:val="00E1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3CF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43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ps.it/nuovoportaleinps/default.aspx?itemdir=514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2</cp:revision>
  <dcterms:created xsi:type="dcterms:W3CDTF">2018-01-03T09:30:00Z</dcterms:created>
  <dcterms:modified xsi:type="dcterms:W3CDTF">2018-01-03T09:30:00Z</dcterms:modified>
</cp:coreProperties>
</file>