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58" w:rsidRPr="00765758" w:rsidRDefault="00765758" w:rsidP="00765758">
      <w:pPr>
        <w:jc w:val="center"/>
        <w:rPr>
          <w:rFonts w:ascii="Arial" w:hAnsi="Arial" w:cs="Arial"/>
          <w:b/>
          <w:color w:val="0E1417"/>
          <w:sz w:val="44"/>
          <w:szCs w:val="44"/>
        </w:rPr>
      </w:pPr>
      <w:r w:rsidRPr="00765758">
        <w:rPr>
          <w:rFonts w:ascii="Arial" w:hAnsi="Arial" w:cs="Arial"/>
          <w:b/>
          <w:color w:val="0E1417"/>
          <w:sz w:val="44"/>
          <w:szCs w:val="44"/>
        </w:rPr>
        <w:t>AVVISO</w:t>
      </w:r>
    </w:p>
    <w:p w:rsidR="00765758" w:rsidRPr="00765758" w:rsidRDefault="00765758" w:rsidP="00C2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65758">
        <w:rPr>
          <w:rFonts w:ascii="Arial" w:hAnsi="Arial" w:cs="Arial"/>
          <w:b/>
          <w:color w:val="0E1417"/>
          <w:sz w:val="24"/>
          <w:szCs w:val="24"/>
        </w:rPr>
        <w:t xml:space="preserve">Trasferimento dall’Ares Puglia alla ASL BA delle competenze in materia di gestione della DPC su scala regionale dei farmaci PHT. </w:t>
      </w:r>
      <w:r w:rsidRPr="00765758">
        <w:rPr>
          <w:rFonts w:ascii="Arial" w:hAnsi="Arial" w:cs="Arial"/>
          <w:b/>
          <w:sz w:val="24"/>
          <w:szCs w:val="24"/>
        </w:rPr>
        <w:t>Indicazioni operative ai fornitori di Farmaci e Distributori intermedi.</w:t>
      </w: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In ossequio alle </w:t>
      </w:r>
      <w:r w:rsidRPr="00765758">
        <w:rPr>
          <w:rFonts w:ascii="Arial" w:hAnsi="Arial" w:cs="Arial"/>
          <w:sz w:val="24"/>
          <w:szCs w:val="24"/>
        </w:rPr>
        <w:t xml:space="preserve">D.G.R. n. 1109/2016 e 2194/2016 della Regione Puglia,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a partire dall’1 gennaio 2017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, sono trasferite dall’Ares Puglia alla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ASL BA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 le competenze in materia di gestione della DPC su scala regionale dei farmaci PHT di cui alle D.G.R. nn. 2973/2010 e 1529/2014.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A partire dalla medesima data, gli ordinativi saranno effettuati esclusivamente dall’Ufficio PHT incardinato nell’Area Farmaceutica Territoriale dell’ASL BA. 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b/>
          <w:color w:val="0E1417"/>
          <w:sz w:val="24"/>
          <w:szCs w:val="24"/>
        </w:rPr>
        <w:t>Le fatture relative ad ordini emessi nel 2017 dall’ASL BA dovranno essere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intestate a</w:t>
      </w:r>
      <w:r w:rsidRPr="00765758">
        <w:rPr>
          <w:rFonts w:ascii="Arial" w:hAnsi="Arial" w:cs="Arial"/>
          <w:color w:val="0E1417"/>
          <w:sz w:val="24"/>
          <w:szCs w:val="24"/>
        </w:rPr>
        <w:t>: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Denominazione: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ASL BA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Codice Fiscale: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06534340721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Indirizzo: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LUNGOMARE STARITA N. 6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CAP: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70123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Comune: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BARI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Provincia: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BA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Nazione: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IT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>e trasmesse in forma elettronica secondo il formato di cui all</w:t>
      </w:r>
      <w:r w:rsidRPr="00765758">
        <w:rPr>
          <w:rFonts w:ascii="Arial" w:hAnsi="Arial" w:cs="Arial"/>
          <w:color w:val="222A2E"/>
          <w:sz w:val="24"/>
          <w:szCs w:val="24"/>
        </w:rPr>
        <w:t xml:space="preserve">'allegato 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A </w:t>
      </w:r>
      <w:r w:rsidRPr="00765758">
        <w:rPr>
          <w:rFonts w:ascii="Arial" w:hAnsi="Arial" w:cs="Arial"/>
          <w:color w:val="222A2E"/>
          <w:sz w:val="24"/>
          <w:szCs w:val="24"/>
        </w:rPr>
        <w:t>"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Formato della fattura elettronica" del citato DM n.55/2013. Ai fini di consentire all’ASL una più celere gestione della procedura del ciclo passivo e garantire il rispetto dei termini di pagamento,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il campo “</w:t>
      </w:r>
      <w:r w:rsidRPr="00765758">
        <w:rPr>
          <w:rFonts w:ascii="Arial" w:hAnsi="Arial" w:cs="Arial"/>
          <w:b/>
          <w:i/>
          <w:color w:val="0E1417"/>
          <w:sz w:val="24"/>
          <w:szCs w:val="24"/>
        </w:rPr>
        <w:t>Riferimento amministrativo</w:t>
      </w:r>
      <w:r w:rsidRPr="00765758">
        <w:rPr>
          <w:rFonts w:ascii="Arial" w:hAnsi="Arial" w:cs="Arial"/>
          <w:b/>
          <w:color w:val="0E1417"/>
          <w:sz w:val="24"/>
          <w:szCs w:val="24"/>
        </w:rPr>
        <w:t>” della Fattura elettronica dovrà essere valorizzato con la sigla PHT</w:t>
      </w:r>
      <w:r w:rsidRPr="00765758">
        <w:rPr>
          <w:rFonts w:ascii="Arial" w:hAnsi="Arial" w:cs="Arial"/>
          <w:color w:val="0E1417"/>
          <w:sz w:val="24"/>
          <w:szCs w:val="24"/>
        </w:rPr>
        <w:t>.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L’ASL BA, ai fini della tracciabilità dei flussi finanziari di cui all’art. 3, della legge 136/2010, subentrerà nei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CIG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 relativi ai singoli contratti di fornitura stipulati con l’ARES Puglia, che, pertanto restano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confermati</w:t>
      </w:r>
      <w:r w:rsidRPr="00765758">
        <w:rPr>
          <w:rFonts w:ascii="Arial" w:hAnsi="Arial" w:cs="Arial"/>
          <w:color w:val="0E1417"/>
          <w:sz w:val="24"/>
          <w:szCs w:val="24"/>
        </w:rPr>
        <w:t>.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Si segnala alla Vostra attenzione che, diversamente dall’ARES,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l’ASL BA è soggetta al meccanismo della scissione dei pagamenti di cui all’art. 17 ter del D.P.R. 633/72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, come introdotto dall’art. 1, comma 629, lett. b), della legge 23 dicembre 2014, n. 190. Le fatture emesse nei confronti dell’ASL BA dovranno, pertanto, tener conto del c.d. </w:t>
      </w:r>
      <w:r w:rsidRPr="00765758">
        <w:rPr>
          <w:rFonts w:ascii="Arial" w:hAnsi="Arial" w:cs="Arial"/>
          <w:i/>
          <w:color w:val="0E1417"/>
          <w:sz w:val="24"/>
          <w:szCs w:val="24"/>
        </w:rPr>
        <w:t>split payment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 e delle conseguenti modalità di liquidazione dell’imposta sul valore aggiunto.  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Il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Codice Univoco Ufficio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 – già presente sul sito </w:t>
      </w:r>
      <w:hyperlink r:id="rId4" w:history="1">
        <w:r w:rsidRPr="00765758">
          <w:rPr>
            <w:rFonts w:ascii="Arial" w:hAnsi="Arial" w:cs="Arial"/>
            <w:color w:val="0E1417"/>
            <w:sz w:val="24"/>
            <w:szCs w:val="24"/>
          </w:rPr>
          <w:t>www.indicepa.gov.it</w:t>
        </w:r>
      </w:hyperlink>
      <w:r w:rsidRPr="00765758">
        <w:rPr>
          <w:rFonts w:ascii="Arial" w:hAnsi="Arial" w:cs="Arial"/>
          <w:color w:val="0E1417"/>
          <w:sz w:val="24"/>
          <w:szCs w:val="24"/>
        </w:rPr>
        <w:t xml:space="preserve"> - al quale dovranno essere indirizzate a far data dal 01/01/2017 le fatture elettroniche è il seguente: </w:t>
      </w:r>
    </w:p>
    <w:p w:rsidR="00765758" w:rsidRPr="00765758" w:rsidRDefault="00765758" w:rsidP="007657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Codice Univoco Ufficio: UFUHO2</w:t>
      </w: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  <w:r w:rsidRPr="00765758">
        <w:rPr>
          <w:rFonts w:ascii="Arial" w:hAnsi="Arial" w:cs="Arial"/>
          <w:color w:val="070E10"/>
          <w:sz w:val="24"/>
          <w:szCs w:val="24"/>
        </w:rPr>
        <w:t xml:space="preserve">Ai sensi e per gli effetti del punto 15. dell’Accordo sottoscritto tra Regione Puglia, Ares (alla quale subentra di diritto l’ASL BA), Federfarma, Federfarma Servizi e ADF, di cui alla DGR n. 1529, e succesive modifiche e integrazioni, i distributori intermedi </w:t>
      </w:r>
      <w:r w:rsidRPr="00765758">
        <w:rPr>
          <w:rFonts w:ascii="Arial" w:hAnsi="Arial" w:cs="Arial"/>
          <w:b/>
          <w:color w:val="070E10"/>
          <w:sz w:val="24"/>
          <w:szCs w:val="24"/>
        </w:rPr>
        <w:t>dovranno trasmettere i documenti di trasporto della merce (timbrati e sottoscritti per accettazione),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</w:t>
      </w:r>
      <w:r w:rsidRPr="00765758">
        <w:rPr>
          <w:rFonts w:ascii="Arial" w:hAnsi="Arial" w:cs="Arial"/>
          <w:b/>
          <w:color w:val="070E10"/>
          <w:sz w:val="24"/>
          <w:szCs w:val="24"/>
        </w:rPr>
        <w:t>in formato elettronico, all’indirizzo di posta elettronica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</w:t>
      </w: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5758">
        <w:rPr>
          <w:rFonts w:ascii="Arial" w:hAnsi="Arial" w:cs="Arial"/>
          <w:b/>
          <w:sz w:val="24"/>
          <w:szCs w:val="24"/>
          <w:u w:val="single"/>
        </w:rPr>
        <w:t>ddtmercepht@asl.bari.it</w:t>
      </w:r>
    </w:p>
    <w:p w:rsidR="00765758" w:rsidRPr="00765758" w:rsidRDefault="00765758" w:rsidP="00765758">
      <w:pPr>
        <w:autoSpaceDE w:val="0"/>
        <w:autoSpaceDN w:val="0"/>
        <w:adjustRightInd w:val="0"/>
        <w:jc w:val="both"/>
        <w:rPr>
          <w:rFonts w:ascii="Arial" w:hAnsi="Arial" w:cs="Arial"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entro 24H dall’avvenuta consegna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onde consentire le opportune verifiche e </w:t>
      </w:r>
      <w:r w:rsidRPr="00765758">
        <w:rPr>
          <w:rFonts w:ascii="Arial" w:hAnsi="Arial" w:cs="Arial"/>
          <w:b/>
          <w:color w:val="070E10"/>
          <w:sz w:val="24"/>
          <w:szCs w:val="24"/>
        </w:rPr>
        <w:t>trasmettere ogni 15 giorni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(il giorno 1 e il giorno 15 di ogni mese) </w:t>
      </w:r>
      <w:r w:rsidRPr="00765758">
        <w:rPr>
          <w:rFonts w:ascii="Arial" w:hAnsi="Arial" w:cs="Arial"/>
          <w:b/>
          <w:color w:val="070E10"/>
          <w:sz w:val="24"/>
          <w:szCs w:val="24"/>
        </w:rPr>
        <w:t>la documentazione in originale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al seguente indirizzo: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ASL BA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Area Farmaceutica Territoriale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Ufficio PHT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Lungomare Starita n. 6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70123 BARI</w:t>
      </w:r>
    </w:p>
    <w:p w:rsidR="00765758" w:rsidRDefault="00765758" w:rsidP="00765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  <w:r w:rsidRPr="00765758">
        <w:rPr>
          <w:rFonts w:ascii="Arial" w:hAnsi="Arial" w:cs="Arial"/>
          <w:color w:val="070E10"/>
          <w:sz w:val="24"/>
          <w:szCs w:val="24"/>
        </w:rPr>
        <w:t>Ai fini di ogni necessaria comunicazione l’indirizzo di posta elettronica cui far riferimento a partire dal 01/01/2017 è il seguente:</w:t>
      </w:r>
    </w:p>
    <w:p w:rsidR="00765758" w:rsidRPr="00765758" w:rsidRDefault="00296E29" w:rsidP="0076575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hyperlink r:id="rId5" w:history="1">
        <w:r w:rsidR="00765758" w:rsidRPr="00765758">
          <w:rPr>
            <w:rStyle w:val="Collegamentoipertestuale"/>
            <w:rFonts w:ascii="Arial" w:hAnsi="Arial" w:cs="Arial"/>
            <w:b/>
            <w:color w:val="auto"/>
            <w:sz w:val="24"/>
            <w:szCs w:val="24"/>
          </w:rPr>
          <w:t>ufficio.pht@asl.bari.it</w:t>
        </w:r>
      </w:hyperlink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  <w:r w:rsidRPr="00765758">
        <w:rPr>
          <w:rFonts w:ascii="Arial" w:hAnsi="Arial" w:cs="Arial"/>
          <w:color w:val="070E10"/>
          <w:sz w:val="24"/>
          <w:szCs w:val="24"/>
        </w:rPr>
        <w:t>I riferimenti telefonici diretti degli operatori assegnati all’Ufficio PHT incardinato presso l’Area Farmaceutica territoriale dell’ASL BA (Direttore responsabile: Dott.ssa Angela Chielli) sono i seguenti: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0"/>
        <w:gridCol w:w="4912"/>
      </w:tblGrid>
      <w:tr w:rsidR="00765758" w:rsidRPr="00BE404F" w:rsidTr="00BE404F">
        <w:trPr>
          <w:trHeight w:val="285"/>
        </w:trPr>
        <w:tc>
          <w:tcPr>
            <w:tcW w:w="4910" w:type="dxa"/>
          </w:tcPr>
          <w:p w:rsidR="00765758" w:rsidRPr="00BE404F" w:rsidRDefault="00BE404F" w:rsidP="009969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70E10"/>
                <w:sz w:val="24"/>
                <w:szCs w:val="24"/>
              </w:rPr>
            </w:pP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>Dott.ssa Mirka Ariano (Farmacista)</w:t>
            </w:r>
          </w:p>
        </w:tc>
        <w:tc>
          <w:tcPr>
            <w:tcW w:w="4912" w:type="dxa"/>
          </w:tcPr>
          <w:p w:rsidR="00765758" w:rsidRPr="00BE404F" w:rsidRDefault="00BE404F" w:rsidP="009969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70E10"/>
                <w:sz w:val="24"/>
                <w:szCs w:val="24"/>
              </w:rPr>
            </w:pP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 0805842411 - 0805842593</w:t>
            </w:r>
          </w:p>
        </w:tc>
      </w:tr>
      <w:tr w:rsidR="00765758" w:rsidRPr="00BE404F" w:rsidTr="00BE404F">
        <w:trPr>
          <w:trHeight w:val="285"/>
        </w:trPr>
        <w:tc>
          <w:tcPr>
            <w:tcW w:w="4910" w:type="dxa"/>
          </w:tcPr>
          <w:p w:rsidR="00765758" w:rsidRPr="00BE404F" w:rsidRDefault="00C220D3" w:rsidP="00C22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70E10"/>
                <w:sz w:val="24"/>
                <w:szCs w:val="24"/>
              </w:rPr>
            </w:pP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>Operatori Amministrativi</w:t>
            </w:r>
          </w:p>
        </w:tc>
        <w:tc>
          <w:tcPr>
            <w:tcW w:w="4912" w:type="dxa"/>
          </w:tcPr>
          <w:p w:rsidR="00765758" w:rsidRPr="00BE404F" w:rsidRDefault="00C220D3" w:rsidP="00BE4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70E10"/>
                <w:sz w:val="24"/>
                <w:szCs w:val="24"/>
              </w:rPr>
            </w:pP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 0805842</w:t>
            </w:r>
            <w:r w:rsidR="00BE404F"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>278</w:t>
            </w: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 -</w:t>
            </w:r>
            <w:r w:rsidR="00BE404F"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 0805842689 - 0805842690</w:t>
            </w:r>
          </w:p>
        </w:tc>
      </w:tr>
    </w:tbl>
    <w:p w:rsidR="00765758" w:rsidRPr="00765758" w:rsidRDefault="00765758" w:rsidP="00765758">
      <w:pPr>
        <w:autoSpaceDE w:val="0"/>
        <w:autoSpaceDN w:val="0"/>
        <w:adjustRightInd w:val="0"/>
        <w:jc w:val="both"/>
        <w:rPr>
          <w:rFonts w:ascii="Arial" w:hAnsi="Arial" w:cs="Arial"/>
          <w:color w:val="070E10"/>
          <w:sz w:val="24"/>
          <w:szCs w:val="24"/>
        </w:rPr>
      </w:pPr>
    </w:p>
    <w:p w:rsidR="00765758" w:rsidRPr="002740E6" w:rsidRDefault="00765758" w:rsidP="00765758">
      <w:pPr>
        <w:autoSpaceDE w:val="0"/>
        <w:autoSpaceDN w:val="0"/>
        <w:adjustRightInd w:val="0"/>
        <w:jc w:val="both"/>
        <w:rPr>
          <w:rFonts w:ascii="Arial" w:hAnsi="Arial" w:cs="Arial"/>
          <w:color w:val="070E10"/>
        </w:rPr>
      </w:pPr>
    </w:p>
    <w:p w:rsidR="00765758" w:rsidRDefault="00765758"/>
    <w:sectPr w:rsidR="00765758" w:rsidSect="00EF4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765758"/>
    <w:rsid w:val="000439E5"/>
    <w:rsid w:val="00082823"/>
    <w:rsid w:val="00296E29"/>
    <w:rsid w:val="00765758"/>
    <w:rsid w:val="008A7C56"/>
    <w:rsid w:val="00B300FA"/>
    <w:rsid w:val="00BE404F"/>
    <w:rsid w:val="00C220D3"/>
    <w:rsid w:val="00EC5149"/>
    <w:rsid w:val="00E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B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657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5758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rsid w:val="00765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.pht@asl.bari.it" TargetMode="External"/><Relationship Id="rId4" Type="http://schemas.openxmlformats.org/officeDocument/2006/relationships/hyperlink" Target="http://www.indicep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cto4193076</dc:creator>
  <cp:lastModifiedBy>molf2237150</cp:lastModifiedBy>
  <cp:revision>2</cp:revision>
  <cp:lastPrinted>2017-01-13T14:14:00Z</cp:lastPrinted>
  <dcterms:created xsi:type="dcterms:W3CDTF">2017-01-23T13:02:00Z</dcterms:created>
  <dcterms:modified xsi:type="dcterms:W3CDTF">2017-01-23T13:02:00Z</dcterms:modified>
</cp:coreProperties>
</file>