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C9DFA88" w14:textId="5E51C223" w:rsidR="007010E7" w:rsidRPr="0028723A" w:rsidRDefault="007010E7" w:rsidP="0028723A">
      <w:pPr>
        <w:shd w:val="clear" w:color="auto" w:fill="FFFFFF"/>
        <w:spacing w:after="16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33A10C59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2D42487C" w14:textId="77777777" w:rsidR="00A5736B" w:rsidRDefault="00A5736B" w:rsidP="00A5736B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Diagnosi precoce e terapie innovative per curare l’Epatite C in ambulatorio: a Conversano parte il progetto Control alt </w:t>
      </w:r>
      <w:proofErr w:type="spellStart"/>
      <w:r>
        <w:rPr>
          <w:rFonts w:eastAsia="Times New Roman"/>
          <w:lang w:eastAsia="it-IT"/>
        </w:rPr>
        <w:t>canc</w:t>
      </w:r>
      <w:proofErr w:type="spellEnd"/>
    </w:p>
    <w:p w14:paraId="62E3910A" w14:textId="77777777" w:rsidR="00A5736B" w:rsidRPr="001C0C26" w:rsidRDefault="00A5736B" w:rsidP="00A5736B">
      <w:pPr>
        <w:rPr>
          <w:rFonts w:ascii="Calibri" w:eastAsia="Times New Roman" w:hAnsi="Calibri" w:cs="Calibri"/>
          <w:color w:val="222222"/>
        </w:rPr>
      </w:pPr>
    </w:p>
    <w:p w14:paraId="4F401E39" w14:textId="77777777" w:rsidR="00A5736B" w:rsidRPr="007F26D5" w:rsidRDefault="00A5736B" w:rsidP="00A5736B">
      <w:pPr>
        <w:rPr>
          <w:rFonts w:ascii="Calibri" w:eastAsia="Times New Roman" w:hAnsi="Calibri" w:cs="Calibri"/>
          <w:i/>
          <w:color w:val="222222"/>
        </w:rPr>
      </w:pPr>
      <w:r w:rsidRPr="007F26D5">
        <w:rPr>
          <w:rFonts w:ascii="Calibri" w:eastAsia="Times New Roman" w:hAnsi="Calibri" w:cs="Calibri"/>
          <w:i/>
          <w:color w:val="222222"/>
        </w:rPr>
        <w:t>Un test capillare gratuito al dito permette di rintracciare la malattia e intervenire in tempi brevi</w:t>
      </w:r>
      <w:r>
        <w:rPr>
          <w:rFonts w:ascii="Calibri" w:eastAsia="Times New Roman" w:hAnsi="Calibri" w:cs="Calibri"/>
          <w:i/>
          <w:color w:val="222222"/>
        </w:rPr>
        <w:t xml:space="preserve"> </w:t>
      </w:r>
    </w:p>
    <w:p w14:paraId="69D458A1" w14:textId="77777777" w:rsidR="00A5736B" w:rsidRDefault="00A5736B" w:rsidP="00A5736B">
      <w:pPr>
        <w:rPr>
          <w:rFonts w:ascii="Calibri" w:eastAsia="Times New Roman" w:hAnsi="Calibri" w:cs="Calibri"/>
          <w:b/>
          <w:i/>
          <w:color w:val="222222"/>
        </w:rPr>
      </w:pPr>
    </w:p>
    <w:p w14:paraId="12591639" w14:textId="77777777" w:rsidR="00A5736B" w:rsidRPr="00A5736B" w:rsidRDefault="00A5736B" w:rsidP="00A5736B">
      <w:pPr>
        <w:jc w:val="both"/>
        <w:rPr>
          <w:rFonts w:asciiTheme="majorHAnsi" w:hAnsiTheme="majorHAnsi" w:cstheme="majorHAnsi"/>
        </w:rPr>
      </w:pPr>
      <w:r w:rsidRPr="007D312E">
        <w:rPr>
          <w:rFonts w:asciiTheme="majorHAnsi" w:eastAsia="Times New Roman" w:hAnsiTheme="majorHAnsi" w:cstheme="majorHAnsi"/>
          <w:b/>
          <w:i/>
          <w:color w:val="222222"/>
        </w:rPr>
        <w:t>Bari, 9 settembre 2021</w:t>
      </w:r>
      <w:r w:rsidRPr="007D312E">
        <w:rPr>
          <w:rFonts w:asciiTheme="majorHAnsi" w:eastAsia="Times New Roman" w:hAnsiTheme="majorHAnsi" w:cstheme="majorHAnsi"/>
          <w:color w:val="222222"/>
        </w:rPr>
        <w:t xml:space="preserve"> – Prevenzione, diagnosi precoce e farmaci inno</w:t>
      </w:r>
      <w:r w:rsidRPr="00A5736B">
        <w:rPr>
          <w:rFonts w:asciiTheme="majorHAnsi" w:eastAsia="Times New Roman" w:hAnsiTheme="majorHAnsi" w:cstheme="majorHAnsi"/>
          <w:color w:val="222222"/>
        </w:rPr>
        <w:t>vativi per curare l’epatite C, </w:t>
      </w:r>
      <w:r w:rsidRPr="007D312E">
        <w:rPr>
          <w:rFonts w:asciiTheme="majorHAnsi" w:eastAsia="Times New Roman" w:hAnsiTheme="majorHAnsi" w:cstheme="majorHAnsi"/>
          <w:color w:val="222222"/>
        </w:rPr>
        <w:t xml:space="preserve">non più solo in ospedale, ma nell’ambulatorio più vicino con specialisti dedicati. </w:t>
      </w:r>
      <w:r w:rsidRPr="00A5736B">
        <w:rPr>
          <w:rFonts w:asciiTheme="majorHAnsi" w:eastAsia="Times New Roman" w:hAnsiTheme="majorHAnsi" w:cstheme="majorHAnsi"/>
          <w:color w:val="222222"/>
        </w:rPr>
        <w:t xml:space="preserve">Questa la nuova sfida della medicina territoriale della ASL di Bari che ha trovato nel distretto </w:t>
      </w:r>
      <w:proofErr w:type="gramStart"/>
      <w:r w:rsidRPr="00A5736B">
        <w:rPr>
          <w:rFonts w:asciiTheme="majorHAnsi" w:eastAsia="Times New Roman" w:hAnsiTheme="majorHAnsi" w:cstheme="majorHAnsi"/>
          <w:color w:val="222222"/>
        </w:rPr>
        <w:t>socio sanitario</w:t>
      </w:r>
      <w:proofErr w:type="gramEnd"/>
      <w:r w:rsidRPr="00A5736B">
        <w:rPr>
          <w:rFonts w:asciiTheme="majorHAnsi" w:eastAsia="Times New Roman" w:hAnsiTheme="majorHAnsi" w:cstheme="majorHAnsi"/>
          <w:color w:val="222222"/>
        </w:rPr>
        <w:t xml:space="preserve"> di Conversano un centro di riferimento per</w:t>
      </w:r>
      <w:r w:rsidRPr="007D312E">
        <w:rPr>
          <w:rFonts w:asciiTheme="majorHAnsi" w:eastAsia="Times New Roman" w:hAnsiTheme="majorHAnsi" w:cstheme="majorHAnsi"/>
          <w:color w:val="222222"/>
        </w:rPr>
        <w:t xml:space="preserve"> trattare le patologie del fegato, in particolare l’epatite C, sfruttando </w:t>
      </w:r>
      <w:r w:rsidRPr="00A5736B">
        <w:rPr>
          <w:rFonts w:asciiTheme="majorHAnsi" w:eastAsia="Times New Roman" w:hAnsiTheme="majorHAnsi" w:cstheme="majorHAnsi"/>
          <w:color w:val="222222"/>
        </w:rPr>
        <w:t xml:space="preserve">la forza di un esame predittivo che, attraverso un semplice test capillare al dito, permette di </w:t>
      </w:r>
      <w:r w:rsidRPr="00A5736B">
        <w:rPr>
          <w:rFonts w:asciiTheme="majorHAnsi" w:hAnsiTheme="majorHAnsi" w:cstheme="majorHAnsi"/>
        </w:rPr>
        <w:t>individuare gli anticorpi anti-HCV, e di intercettare quindi in tempi rapidi la malattia.</w:t>
      </w:r>
    </w:p>
    <w:p w14:paraId="7EB6343D" w14:textId="4E707CB2" w:rsidR="00A5736B" w:rsidRPr="00A5736B" w:rsidRDefault="00A5736B" w:rsidP="00A5736B">
      <w:pPr>
        <w:jc w:val="both"/>
        <w:rPr>
          <w:rFonts w:asciiTheme="majorHAnsi" w:hAnsiTheme="majorHAnsi" w:cstheme="majorHAnsi"/>
        </w:rPr>
      </w:pPr>
      <w:r w:rsidRPr="00A5736B">
        <w:rPr>
          <w:rFonts w:asciiTheme="majorHAnsi" w:hAnsiTheme="majorHAnsi" w:cstheme="majorHAnsi"/>
        </w:rPr>
        <w:t xml:space="preserve">I dettagli del progetto di screening </w:t>
      </w:r>
      <w:proofErr w:type="gramStart"/>
      <w:r w:rsidRPr="00A5736B">
        <w:rPr>
          <w:rFonts w:asciiTheme="majorHAnsi" w:hAnsiTheme="majorHAnsi" w:cstheme="majorHAnsi"/>
        </w:rPr>
        <w:t>-  Control</w:t>
      </w:r>
      <w:proofErr w:type="gramEnd"/>
      <w:r w:rsidRPr="00A5736B">
        <w:rPr>
          <w:rFonts w:asciiTheme="majorHAnsi" w:hAnsiTheme="majorHAnsi" w:cstheme="majorHAnsi"/>
        </w:rPr>
        <w:t xml:space="preserve"> alt </w:t>
      </w:r>
      <w:proofErr w:type="spellStart"/>
      <w:r w:rsidRPr="00A5736B">
        <w:rPr>
          <w:rFonts w:asciiTheme="majorHAnsi" w:hAnsiTheme="majorHAnsi" w:cstheme="majorHAnsi"/>
        </w:rPr>
        <w:t>Canc</w:t>
      </w:r>
      <w:proofErr w:type="spellEnd"/>
      <w:r w:rsidRPr="00A5736B">
        <w:rPr>
          <w:rFonts w:asciiTheme="majorHAnsi" w:hAnsiTheme="majorHAnsi" w:cstheme="majorHAnsi"/>
        </w:rPr>
        <w:t xml:space="preserve">  ideato dalla società </w:t>
      </w:r>
      <w:proofErr w:type="spellStart"/>
      <w:r w:rsidRPr="00A5736B">
        <w:rPr>
          <w:rFonts w:asciiTheme="majorHAnsi" w:hAnsiTheme="majorHAnsi" w:cstheme="majorHAnsi"/>
        </w:rPr>
        <w:t>Improve</w:t>
      </w:r>
      <w:proofErr w:type="spellEnd"/>
      <w:r w:rsidRPr="00A5736B">
        <w:rPr>
          <w:rFonts w:asciiTheme="majorHAnsi" w:hAnsiTheme="majorHAnsi" w:cstheme="majorHAnsi"/>
        </w:rPr>
        <w:t xml:space="preserve"> s.r.l. </w:t>
      </w:r>
      <w:r w:rsidR="00CA401C">
        <w:rPr>
          <w:rFonts w:asciiTheme="majorHAnsi" w:hAnsiTheme="majorHAnsi" w:cstheme="majorHAnsi"/>
        </w:rPr>
        <w:t xml:space="preserve">con il contributo di </w:t>
      </w:r>
      <w:proofErr w:type="spellStart"/>
      <w:r w:rsidR="00CA401C">
        <w:rPr>
          <w:rFonts w:asciiTheme="majorHAnsi" w:hAnsiTheme="majorHAnsi" w:cstheme="majorHAnsi"/>
        </w:rPr>
        <w:t>Gilead</w:t>
      </w:r>
      <w:proofErr w:type="spellEnd"/>
      <w:r w:rsidR="00CA401C">
        <w:rPr>
          <w:rFonts w:asciiTheme="majorHAnsi" w:hAnsiTheme="majorHAnsi" w:cstheme="majorHAnsi"/>
        </w:rPr>
        <w:t xml:space="preserve"> </w:t>
      </w:r>
      <w:r w:rsidRPr="00A5736B">
        <w:rPr>
          <w:rFonts w:asciiTheme="majorHAnsi" w:hAnsiTheme="majorHAnsi" w:cstheme="majorHAnsi"/>
        </w:rPr>
        <w:t xml:space="preserve">- sono stati forniti nel corso di una presentazione avvenuta oggi nella </w:t>
      </w:r>
      <w:r w:rsidR="00CA401C">
        <w:rPr>
          <w:rFonts w:asciiTheme="majorHAnsi" w:hAnsiTheme="majorHAnsi" w:cstheme="majorHAnsi"/>
        </w:rPr>
        <w:t>s</w:t>
      </w:r>
      <w:r w:rsidRPr="00A5736B">
        <w:rPr>
          <w:rFonts w:asciiTheme="majorHAnsi" w:hAnsiTheme="majorHAnsi" w:cstheme="majorHAnsi"/>
        </w:rPr>
        <w:t xml:space="preserve">ala convegni </w:t>
      </w:r>
      <w:r w:rsidR="00CA401C">
        <w:rPr>
          <w:rFonts w:asciiTheme="majorHAnsi" w:hAnsiTheme="majorHAnsi" w:cstheme="majorHAnsi"/>
        </w:rPr>
        <w:t xml:space="preserve">del </w:t>
      </w:r>
      <w:r w:rsidRPr="00A5736B">
        <w:rPr>
          <w:rFonts w:asciiTheme="majorHAnsi" w:hAnsiTheme="majorHAnsi" w:cstheme="majorHAnsi"/>
        </w:rPr>
        <w:t xml:space="preserve">PTA “F. </w:t>
      </w:r>
      <w:proofErr w:type="spellStart"/>
      <w:r w:rsidRPr="00A5736B">
        <w:rPr>
          <w:rFonts w:asciiTheme="majorHAnsi" w:hAnsiTheme="majorHAnsi" w:cstheme="majorHAnsi"/>
        </w:rPr>
        <w:t>Jaia</w:t>
      </w:r>
      <w:proofErr w:type="spellEnd"/>
      <w:r w:rsidRPr="00A5736B">
        <w:rPr>
          <w:rFonts w:asciiTheme="majorHAnsi" w:hAnsiTheme="majorHAnsi" w:cstheme="majorHAnsi"/>
        </w:rPr>
        <w:t>” di Conversano, con il direttore</w:t>
      </w:r>
      <w:r w:rsidR="00CA401C">
        <w:rPr>
          <w:rFonts w:asciiTheme="majorHAnsi" w:hAnsiTheme="majorHAnsi" w:cstheme="majorHAnsi"/>
        </w:rPr>
        <w:t xml:space="preserve"> del distretto 12,</w:t>
      </w:r>
      <w:r w:rsidRPr="00A5736B">
        <w:rPr>
          <w:rFonts w:asciiTheme="majorHAnsi" w:hAnsiTheme="majorHAnsi" w:cstheme="majorHAnsi"/>
        </w:rPr>
        <w:t xml:space="preserve"> Antonio Milano, Maria Concetta L’Abbate, dirigente medico responsabile della Unità operativa semplice di assistenza specialistica e il dottor Ernesto </w:t>
      </w:r>
      <w:proofErr w:type="spellStart"/>
      <w:r w:rsidRPr="00A5736B">
        <w:rPr>
          <w:rFonts w:asciiTheme="majorHAnsi" w:hAnsiTheme="majorHAnsi" w:cstheme="majorHAnsi"/>
        </w:rPr>
        <w:t>Agostinacchio</w:t>
      </w:r>
      <w:proofErr w:type="spellEnd"/>
      <w:r w:rsidRPr="00A5736B">
        <w:rPr>
          <w:rFonts w:asciiTheme="majorHAnsi" w:hAnsiTheme="majorHAnsi" w:cstheme="majorHAnsi"/>
        </w:rPr>
        <w:t xml:space="preserve"> specialista ambulatoriale di Medicina Interna. </w:t>
      </w:r>
    </w:p>
    <w:p w14:paraId="2EFEF675" w14:textId="77777777" w:rsidR="00A5736B" w:rsidRPr="00A5736B" w:rsidRDefault="00A5736B" w:rsidP="00A5736B">
      <w:pPr>
        <w:shd w:val="clear" w:color="auto" w:fill="FFFFFF"/>
        <w:spacing w:line="235" w:lineRule="atLeast"/>
        <w:jc w:val="both"/>
        <w:rPr>
          <w:rFonts w:asciiTheme="majorHAnsi" w:eastAsia="Times New Roman" w:hAnsiTheme="majorHAnsi" w:cstheme="majorHAnsi"/>
          <w:color w:val="222222"/>
        </w:rPr>
      </w:pPr>
      <w:r w:rsidRPr="00A5736B">
        <w:rPr>
          <w:rFonts w:asciiTheme="majorHAnsi" w:eastAsia="Times New Roman" w:hAnsiTheme="majorHAnsi" w:cstheme="majorHAnsi"/>
          <w:color w:val="222222"/>
        </w:rPr>
        <w:t xml:space="preserve">Il programma di prevenzione secondaria - che parte da un piccolo prelievo di sangue al dito - sarà esteso a tutta l’utenza che afferisce al distretto di Conversano, </w:t>
      </w:r>
      <w:r w:rsidRPr="007D312E">
        <w:rPr>
          <w:rFonts w:asciiTheme="majorHAnsi" w:eastAsia="Times New Roman" w:hAnsiTheme="majorHAnsi" w:cstheme="majorHAnsi"/>
          <w:color w:val="222222"/>
        </w:rPr>
        <w:t xml:space="preserve">l’unico </w:t>
      </w:r>
      <w:r w:rsidRPr="00A5736B">
        <w:rPr>
          <w:rFonts w:asciiTheme="majorHAnsi" w:eastAsia="Times New Roman" w:hAnsiTheme="majorHAnsi" w:cstheme="majorHAnsi"/>
          <w:color w:val="222222"/>
        </w:rPr>
        <w:t xml:space="preserve">in Puglia </w:t>
      </w:r>
      <w:r w:rsidRPr="007D312E">
        <w:rPr>
          <w:rFonts w:asciiTheme="majorHAnsi" w:eastAsia="Times New Roman" w:hAnsiTheme="majorHAnsi" w:cstheme="majorHAnsi"/>
          <w:color w:val="222222"/>
        </w:rPr>
        <w:t xml:space="preserve">ad avere un ambulatorio </w:t>
      </w:r>
      <w:r w:rsidRPr="00A5736B">
        <w:rPr>
          <w:rFonts w:asciiTheme="majorHAnsi" w:eastAsia="Times New Roman" w:hAnsiTheme="majorHAnsi" w:cstheme="majorHAnsi"/>
          <w:color w:val="222222"/>
        </w:rPr>
        <w:t xml:space="preserve">di epatologia </w:t>
      </w:r>
      <w:r w:rsidRPr="007D312E">
        <w:rPr>
          <w:rFonts w:asciiTheme="majorHAnsi" w:eastAsia="Times New Roman" w:hAnsiTheme="majorHAnsi" w:cstheme="majorHAnsi"/>
          <w:color w:val="222222"/>
        </w:rPr>
        <w:t xml:space="preserve">itinerante </w:t>
      </w:r>
      <w:r w:rsidRPr="00A5736B">
        <w:rPr>
          <w:rFonts w:asciiTheme="majorHAnsi" w:eastAsia="Times New Roman" w:hAnsiTheme="majorHAnsi" w:cstheme="majorHAnsi"/>
          <w:color w:val="222222"/>
        </w:rPr>
        <w:t xml:space="preserve">tra i comuni di Polignano e Monopoli </w:t>
      </w:r>
      <w:r w:rsidRPr="007D312E">
        <w:rPr>
          <w:rFonts w:asciiTheme="majorHAnsi" w:eastAsia="Times New Roman" w:hAnsiTheme="majorHAnsi" w:cstheme="majorHAnsi"/>
          <w:color w:val="222222"/>
        </w:rPr>
        <w:t xml:space="preserve">con possibilità prescrittiva dei nuovi </w:t>
      </w:r>
      <w:proofErr w:type="spellStart"/>
      <w:r w:rsidRPr="007D312E">
        <w:rPr>
          <w:rFonts w:asciiTheme="majorHAnsi" w:eastAsia="Times New Roman" w:hAnsiTheme="majorHAnsi" w:cstheme="majorHAnsi"/>
          <w:color w:val="222222"/>
        </w:rPr>
        <w:t>DAAs</w:t>
      </w:r>
      <w:proofErr w:type="spellEnd"/>
      <w:r w:rsidRPr="00A5736B">
        <w:rPr>
          <w:rFonts w:asciiTheme="majorHAnsi" w:eastAsia="Times New Roman" w:hAnsiTheme="majorHAnsi" w:cstheme="majorHAnsi"/>
          <w:color w:val="222222"/>
        </w:rPr>
        <w:t xml:space="preserve"> (farmaci antivirali ad azione diretta) per l’epatite C. </w:t>
      </w:r>
      <w:proofErr w:type="gramStart"/>
      <w:r w:rsidRPr="00A5736B">
        <w:rPr>
          <w:rFonts w:asciiTheme="majorHAnsi" w:eastAsia="Times New Roman" w:hAnsiTheme="majorHAnsi" w:cstheme="majorHAnsi"/>
          <w:color w:val="222222"/>
        </w:rPr>
        <w:t>Il</w:t>
      </w:r>
      <w:r w:rsidRPr="007D312E">
        <w:rPr>
          <w:rFonts w:asciiTheme="majorHAnsi" w:eastAsia="Times New Roman" w:hAnsiTheme="majorHAnsi" w:cstheme="majorHAnsi"/>
          <w:color w:val="222222"/>
        </w:rPr>
        <w:t xml:space="preserve"> progetto,</w:t>
      </w:r>
      <w:proofErr w:type="gramEnd"/>
      <w:r w:rsidRPr="007D312E">
        <w:rPr>
          <w:rFonts w:asciiTheme="majorHAnsi" w:eastAsia="Times New Roman" w:hAnsiTheme="majorHAnsi" w:cstheme="majorHAnsi"/>
          <w:color w:val="222222"/>
        </w:rPr>
        <w:t xml:space="preserve"> prevede la realizzazione, in un arco temporale di quattro mesi, di giornate esclusivamente dedicate al counselling e allo screening d</w:t>
      </w:r>
      <w:r w:rsidRPr="00A5736B">
        <w:rPr>
          <w:rFonts w:asciiTheme="majorHAnsi" w:eastAsia="Times New Roman" w:hAnsiTheme="majorHAnsi" w:cstheme="majorHAnsi"/>
          <w:color w:val="222222"/>
        </w:rPr>
        <w:t xml:space="preserve">ell’epatite C. </w:t>
      </w:r>
    </w:p>
    <w:p w14:paraId="0641A85F" w14:textId="77777777" w:rsidR="00A5736B" w:rsidRPr="00A5736B" w:rsidRDefault="00A5736B" w:rsidP="00A5736B">
      <w:pPr>
        <w:jc w:val="both"/>
        <w:rPr>
          <w:rFonts w:asciiTheme="majorHAnsi" w:hAnsiTheme="majorHAnsi" w:cstheme="majorHAnsi"/>
        </w:rPr>
      </w:pPr>
      <w:r w:rsidRPr="00A5736B">
        <w:rPr>
          <w:rFonts w:asciiTheme="majorHAnsi" w:hAnsiTheme="majorHAnsi" w:cstheme="majorHAnsi"/>
        </w:rPr>
        <w:t xml:space="preserve"> “La nostra ASL ha deciso di contribuire a questo percorso virtuoso di prevenzione secondaria, nei confronti dell'Epatite C sviluppando sul territorio un servizio assistenziale dedicato, accessibile ai pazienti secondo criteri di equità, innovativo e sostenibile dal punto di vista finanziario – ha spiegato il direttore del distretto 12 Antonio Milano - fondamentale sarà il coinvolgimento dei medici di Assistenza Primaria che operano nel territorio, che contribuiranno a sensibilizzare i loro pazienti sull'importanza della prevenzione dell'Epatite C </w:t>
      </w:r>
      <w:r w:rsidRPr="00A5736B">
        <w:rPr>
          <w:rFonts w:asciiTheme="majorHAnsi" w:hAnsiTheme="majorHAnsi" w:cstheme="majorHAnsi"/>
        </w:rPr>
        <w:lastRenderedPageBreak/>
        <w:t>e sulla sua diagnosi precoce, per prevenirne le possibili complicanze, instaurando nei casi accertati le terapie idonee”.</w:t>
      </w:r>
    </w:p>
    <w:p w14:paraId="1FE4EB07" w14:textId="77777777" w:rsidR="00A5736B" w:rsidRPr="00A5736B" w:rsidRDefault="00A5736B" w:rsidP="00A5736B">
      <w:pPr>
        <w:jc w:val="both"/>
        <w:rPr>
          <w:rFonts w:asciiTheme="majorHAnsi" w:hAnsiTheme="majorHAnsi" w:cstheme="majorHAnsi"/>
        </w:rPr>
      </w:pPr>
      <w:r w:rsidRPr="00A5736B">
        <w:rPr>
          <w:rFonts w:asciiTheme="majorHAnsi" w:hAnsiTheme="majorHAnsi" w:cstheme="majorHAnsi"/>
        </w:rPr>
        <w:t xml:space="preserve">L'eliminazione delle epatiti virali è una sfida globale, una strategia ambiziosa dell'OMS che ha individuato il 2030 come l'anno in cui le morti e il numero di casi di infezione per queste malattie dovranno ridursi sensibilmente. A questo punta il percorso già avviato dall’ambulatorio di Medicina interna di Conversano diretto dal dottor Ernesto </w:t>
      </w:r>
      <w:proofErr w:type="spellStart"/>
      <w:r w:rsidRPr="00A5736B">
        <w:rPr>
          <w:rFonts w:asciiTheme="majorHAnsi" w:hAnsiTheme="majorHAnsi" w:cstheme="majorHAnsi"/>
        </w:rPr>
        <w:t>Agostinacchio</w:t>
      </w:r>
      <w:proofErr w:type="spellEnd"/>
      <w:r w:rsidRPr="00A5736B">
        <w:rPr>
          <w:rFonts w:asciiTheme="majorHAnsi" w:hAnsiTheme="majorHAnsi" w:cstheme="majorHAnsi"/>
        </w:rPr>
        <w:t xml:space="preserve">, per il quale, l’esperienza della pandemia Covid “ha allontanato persone dagli ospedali, ma ha avuto un ruolo fondamentale per snellire le strutture ospedaliere e trasferire le terapie sul territorio” – ha detto – “andremo ad intercettare pazienti selezionati in base a fattori di rischio quali età, trasfusioni, stili di vita e nuove modalità di trasmissione come abuso di sostanze stupefacenti e tatuaggi. Sarà possibile eseguire gratuitamente il test – ha proseguito il dottor </w:t>
      </w:r>
      <w:proofErr w:type="spellStart"/>
      <w:r w:rsidRPr="00A5736B">
        <w:rPr>
          <w:rFonts w:asciiTheme="majorHAnsi" w:hAnsiTheme="majorHAnsi" w:cstheme="majorHAnsi"/>
        </w:rPr>
        <w:t>Agostinacchio</w:t>
      </w:r>
      <w:proofErr w:type="spellEnd"/>
      <w:r w:rsidRPr="00A5736B">
        <w:rPr>
          <w:rFonts w:asciiTheme="majorHAnsi" w:hAnsiTheme="majorHAnsi" w:cstheme="majorHAnsi"/>
        </w:rPr>
        <w:t xml:space="preserve"> - sia nello studio del proprio medico di Medicina generale che nei tre ambulatori di Conversano, Polignano e Monopoli”.</w:t>
      </w:r>
    </w:p>
    <w:p w14:paraId="2C192CF5" w14:textId="77777777" w:rsidR="00A5736B" w:rsidRPr="00A5736B" w:rsidRDefault="00A5736B" w:rsidP="00A5736B">
      <w:pPr>
        <w:jc w:val="both"/>
        <w:rPr>
          <w:rFonts w:asciiTheme="majorHAnsi" w:hAnsiTheme="majorHAnsi" w:cstheme="majorHAnsi"/>
        </w:rPr>
      </w:pPr>
      <w:r w:rsidRPr="00A5736B">
        <w:rPr>
          <w:rFonts w:asciiTheme="majorHAnsi" w:hAnsiTheme="majorHAnsi" w:cstheme="majorHAnsi"/>
        </w:rPr>
        <w:t xml:space="preserve">Incoraggianti sono le attuali percentuali di guarigione dal virus del fegato che si attestano al 95 per cento. “Il test capillare ci permette di intercettare subito la patologia e raggiungere in tempi più rapidi l’obiettivo della eradicazione della stessa con la somministrazione di terapie innovative e risolutive – ha aggiunto il dottor </w:t>
      </w:r>
      <w:proofErr w:type="spellStart"/>
      <w:r w:rsidRPr="00A5736B">
        <w:rPr>
          <w:rFonts w:asciiTheme="majorHAnsi" w:hAnsiTheme="majorHAnsi" w:cstheme="majorHAnsi"/>
        </w:rPr>
        <w:t>Agostinacchio</w:t>
      </w:r>
      <w:proofErr w:type="spellEnd"/>
      <w:r w:rsidRPr="00A5736B">
        <w:rPr>
          <w:rFonts w:asciiTheme="majorHAnsi" w:hAnsiTheme="majorHAnsi" w:cstheme="majorHAnsi"/>
        </w:rPr>
        <w:t xml:space="preserve"> – finora sono stati già trattati 50 pazienti con una percentuale di guarigione del 98 per centro, e altri 60 sono stati arruolati per cominciare il trattamento”. </w:t>
      </w:r>
    </w:p>
    <w:p w14:paraId="5CDE7C6F" w14:textId="77777777" w:rsidR="00A5736B" w:rsidRPr="00A5736B" w:rsidRDefault="00A5736B" w:rsidP="00A5736B">
      <w:pPr>
        <w:jc w:val="both"/>
        <w:rPr>
          <w:rFonts w:asciiTheme="majorHAnsi" w:hAnsiTheme="majorHAnsi" w:cstheme="majorHAnsi"/>
        </w:rPr>
      </w:pPr>
    </w:p>
    <w:p w14:paraId="5E588876" w14:textId="77777777" w:rsidR="00A5736B" w:rsidRDefault="00A5736B" w:rsidP="00A5736B"/>
    <w:p w14:paraId="0578046B" w14:textId="77777777" w:rsidR="00A5736B" w:rsidRDefault="00A5736B" w:rsidP="00A5736B"/>
    <w:p w14:paraId="19E242B2" w14:textId="77777777" w:rsidR="00C15197" w:rsidRDefault="00C15197" w:rsidP="00C15197">
      <w:pPr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3D9A4F41" w14:textId="4352E64C" w:rsidR="007010E7" w:rsidRDefault="007010E7" w:rsidP="007010E7">
      <w:pPr>
        <w:shd w:val="clear" w:color="auto" w:fill="FFFFFF"/>
        <w:spacing w:after="200" w:line="253" w:lineRule="atLeast"/>
        <w:rPr>
          <w:rFonts w:ascii="Calibri" w:hAnsi="Calibri" w:cs="Calibri"/>
          <w:color w:val="00000A"/>
          <w:sz w:val="22"/>
          <w:szCs w:val="22"/>
        </w:rPr>
      </w:pPr>
    </w:p>
    <w:p w14:paraId="63DF3F36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0688E937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4D679A5A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1A995174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06D6920E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70ADDE6D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Cell. 3291659049</w:t>
      </w:r>
    </w:p>
    <w:p w14:paraId="593AF667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>: </w:t>
      </w:r>
      <w:hyperlink r:id="rId10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valentina.marzo@asl.bari.it</w:t>
        </w:r>
      </w:hyperlink>
    </w:p>
    <w:p w14:paraId="460BC288" w14:textId="77777777" w:rsidR="007010E7" w:rsidRPr="007010E7" w:rsidRDefault="007010E7" w:rsidP="007010E7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  <w:lang w:val="it-IT"/>
        </w:rPr>
      </w:pPr>
      <w:r w:rsidRPr="007010E7">
        <w:rPr>
          <w:rFonts w:ascii="Arial" w:hAnsi="Arial" w:cs="Arial"/>
          <w:b/>
          <w:bCs/>
          <w:color w:val="1F497D"/>
          <w:lang w:val="it-IT"/>
        </w:rPr>
        <w:t> </w:t>
      </w:r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A8BA" w14:textId="77777777" w:rsidR="00766662" w:rsidRDefault="00766662" w:rsidP="00905314">
      <w:r>
        <w:separator/>
      </w:r>
    </w:p>
  </w:endnote>
  <w:endnote w:type="continuationSeparator" w:id="0">
    <w:p w14:paraId="674DA181" w14:textId="77777777" w:rsidR="00766662" w:rsidRDefault="00766662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76666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062C6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9C99" w14:textId="77777777" w:rsidR="00766662" w:rsidRDefault="00766662" w:rsidP="00905314">
      <w:r>
        <w:separator/>
      </w:r>
    </w:p>
  </w:footnote>
  <w:footnote w:type="continuationSeparator" w:id="0">
    <w:p w14:paraId="417591E1" w14:textId="77777777" w:rsidR="00766662" w:rsidRDefault="00766662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15E8"/>
    <w:rsid w:val="000425D7"/>
    <w:rsid w:val="00047E9C"/>
    <w:rsid w:val="00062C62"/>
    <w:rsid w:val="001172F3"/>
    <w:rsid w:val="00164266"/>
    <w:rsid w:val="00166080"/>
    <w:rsid w:val="00174C28"/>
    <w:rsid w:val="0018329B"/>
    <w:rsid w:val="00187E03"/>
    <w:rsid w:val="00196C12"/>
    <w:rsid w:val="001B53FA"/>
    <w:rsid w:val="001C4D18"/>
    <w:rsid w:val="001D4782"/>
    <w:rsid w:val="001D6C68"/>
    <w:rsid w:val="00234674"/>
    <w:rsid w:val="00262DC3"/>
    <w:rsid w:val="0028544F"/>
    <w:rsid w:val="0028723A"/>
    <w:rsid w:val="00295CD5"/>
    <w:rsid w:val="002A5909"/>
    <w:rsid w:val="002A6E61"/>
    <w:rsid w:val="002E551D"/>
    <w:rsid w:val="0030484C"/>
    <w:rsid w:val="00317A4C"/>
    <w:rsid w:val="00330604"/>
    <w:rsid w:val="00362E52"/>
    <w:rsid w:val="00364FEF"/>
    <w:rsid w:val="00365705"/>
    <w:rsid w:val="00370CA7"/>
    <w:rsid w:val="00374729"/>
    <w:rsid w:val="00385E13"/>
    <w:rsid w:val="003B11B3"/>
    <w:rsid w:val="003C48BB"/>
    <w:rsid w:val="003C74F8"/>
    <w:rsid w:val="003D7692"/>
    <w:rsid w:val="00414FB7"/>
    <w:rsid w:val="00437A35"/>
    <w:rsid w:val="0045470A"/>
    <w:rsid w:val="00483D23"/>
    <w:rsid w:val="004C4F2E"/>
    <w:rsid w:val="00502992"/>
    <w:rsid w:val="005304C8"/>
    <w:rsid w:val="0055562D"/>
    <w:rsid w:val="00555C96"/>
    <w:rsid w:val="00580193"/>
    <w:rsid w:val="00587239"/>
    <w:rsid w:val="005B346A"/>
    <w:rsid w:val="005F13CA"/>
    <w:rsid w:val="005F7640"/>
    <w:rsid w:val="00626C06"/>
    <w:rsid w:val="00647DD1"/>
    <w:rsid w:val="00670238"/>
    <w:rsid w:val="00682714"/>
    <w:rsid w:val="006A2321"/>
    <w:rsid w:val="007010E7"/>
    <w:rsid w:val="00702D7A"/>
    <w:rsid w:val="00713D0A"/>
    <w:rsid w:val="0074593E"/>
    <w:rsid w:val="007475A5"/>
    <w:rsid w:val="007560C1"/>
    <w:rsid w:val="00766662"/>
    <w:rsid w:val="0077483E"/>
    <w:rsid w:val="00792986"/>
    <w:rsid w:val="00792E68"/>
    <w:rsid w:val="007A5EB6"/>
    <w:rsid w:val="007E24B1"/>
    <w:rsid w:val="00801CCC"/>
    <w:rsid w:val="00833EF3"/>
    <w:rsid w:val="00851755"/>
    <w:rsid w:val="0086717D"/>
    <w:rsid w:val="008973CF"/>
    <w:rsid w:val="008C3CC4"/>
    <w:rsid w:val="008D42AB"/>
    <w:rsid w:val="00905314"/>
    <w:rsid w:val="00936EAB"/>
    <w:rsid w:val="009977F6"/>
    <w:rsid w:val="009A1E25"/>
    <w:rsid w:val="009A4537"/>
    <w:rsid w:val="009C428C"/>
    <w:rsid w:val="00A06321"/>
    <w:rsid w:val="00A21B59"/>
    <w:rsid w:val="00A26363"/>
    <w:rsid w:val="00A274FE"/>
    <w:rsid w:val="00A468BE"/>
    <w:rsid w:val="00A47439"/>
    <w:rsid w:val="00A5736B"/>
    <w:rsid w:val="00A70C1A"/>
    <w:rsid w:val="00A740C7"/>
    <w:rsid w:val="00A77CE2"/>
    <w:rsid w:val="00A97825"/>
    <w:rsid w:val="00AB1212"/>
    <w:rsid w:val="00AB76DF"/>
    <w:rsid w:val="00AB7F83"/>
    <w:rsid w:val="00AE3422"/>
    <w:rsid w:val="00AE3A86"/>
    <w:rsid w:val="00AE6912"/>
    <w:rsid w:val="00AF27AD"/>
    <w:rsid w:val="00B22446"/>
    <w:rsid w:val="00BA0A51"/>
    <w:rsid w:val="00BA5CDF"/>
    <w:rsid w:val="00BA7F95"/>
    <w:rsid w:val="00BC1DFA"/>
    <w:rsid w:val="00BF1BDF"/>
    <w:rsid w:val="00C12317"/>
    <w:rsid w:val="00C15197"/>
    <w:rsid w:val="00C2354F"/>
    <w:rsid w:val="00C81FAE"/>
    <w:rsid w:val="00CA401C"/>
    <w:rsid w:val="00CC44E2"/>
    <w:rsid w:val="00CD297A"/>
    <w:rsid w:val="00D36B4E"/>
    <w:rsid w:val="00D550DA"/>
    <w:rsid w:val="00D643E5"/>
    <w:rsid w:val="00DB3DFC"/>
    <w:rsid w:val="00DC4FB8"/>
    <w:rsid w:val="00DD5041"/>
    <w:rsid w:val="00DE55EB"/>
    <w:rsid w:val="00DE7A89"/>
    <w:rsid w:val="00DF5811"/>
    <w:rsid w:val="00E30DC3"/>
    <w:rsid w:val="00E414A7"/>
    <w:rsid w:val="00ED4933"/>
    <w:rsid w:val="00EF1E2F"/>
    <w:rsid w:val="00EF2520"/>
    <w:rsid w:val="00F00889"/>
    <w:rsid w:val="00F51846"/>
    <w:rsid w:val="00F525C8"/>
    <w:rsid w:val="00F6592C"/>
    <w:rsid w:val="00F94DEC"/>
    <w:rsid w:val="00FB3B34"/>
    <w:rsid w:val="00FC36AA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0BD37-AC3D-4712-8BBF-279F13FF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2021-08-10T11:10:00Z</cp:lastPrinted>
  <dcterms:created xsi:type="dcterms:W3CDTF">2021-09-10T11:33:00Z</dcterms:created>
  <dcterms:modified xsi:type="dcterms:W3CDTF">2021-09-10T11:33:00Z</dcterms:modified>
</cp:coreProperties>
</file>