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Default="00196C12" w:rsidP="00174C28">
      <w:pPr>
        <w:pStyle w:val="Corpolettera"/>
        <w:sectPr w:rsidR="00196C12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</w:t>
      </w:r>
      <w:r w:rsidR="001C345D">
        <w:rPr>
          <w:b/>
          <w:color w:val="1F497D" w:themeColor="text2"/>
          <w:sz w:val="32"/>
          <w:szCs w:val="32"/>
          <w:u w:val="single"/>
        </w:rPr>
        <w:t>MUNICATO</w:t>
      </w:r>
      <w:r w:rsidRPr="00D74D41">
        <w:rPr>
          <w:b/>
          <w:color w:val="1F497D" w:themeColor="text2"/>
          <w:sz w:val="32"/>
          <w:szCs w:val="32"/>
          <w:u w:val="single"/>
        </w:rPr>
        <w:t xml:space="preserve"> STAMPA</w:t>
      </w:r>
    </w:p>
    <w:p w:rsidR="00B61EDD" w:rsidRPr="00B61EDD" w:rsidRDefault="001C345D" w:rsidP="00B61EDD">
      <w:pPr>
        <w:jc w:val="center"/>
        <w:rPr>
          <w:rFonts w:ascii="Arial Nova" w:eastAsia="Times New Roman" w:hAnsi="Arial Nova" w:cs="Times New Roman"/>
          <w:b/>
          <w:bCs/>
          <w:iCs/>
          <w:color w:val="1F497D" w:themeColor="text2"/>
          <w:sz w:val="28"/>
          <w:szCs w:val="28"/>
        </w:rPr>
      </w:pPr>
      <w:r>
        <w:rPr>
          <w:rFonts w:ascii="Arial Nova" w:eastAsia="Times New Roman" w:hAnsi="Arial Nova" w:cs="Times New Roman"/>
          <w:b/>
          <w:bCs/>
          <w:iCs/>
          <w:color w:val="1F497D" w:themeColor="text2"/>
          <w:sz w:val="28"/>
          <w:szCs w:val="28"/>
        </w:rPr>
        <w:t>Vaccinazione anti-Covid: nella città di Bari</w:t>
      </w:r>
      <w:r w:rsidR="003D1FAE" w:rsidRPr="00B61EDD">
        <w:rPr>
          <w:rFonts w:ascii="Arial Nova" w:eastAsia="Times New Roman" w:hAnsi="Arial Nova" w:cs="Times New Roman"/>
          <w:b/>
          <w:bCs/>
          <w:iCs/>
          <w:color w:val="1F497D" w:themeColor="text2"/>
          <w:sz w:val="28"/>
          <w:szCs w:val="28"/>
        </w:rPr>
        <w:t xml:space="preserve"> </w:t>
      </w:r>
    </w:p>
    <w:p w:rsidR="003D1FAE" w:rsidRDefault="001C345D" w:rsidP="00B61EDD">
      <w:pPr>
        <w:jc w:val="center"/>
        <w:rPr>
          <w:rFonts w:ascii="Arial Nova" w:eastAsia="Times New Roman" w:hAnsi="Arial Nova" w:cs="Times New Roman"/>
          <w:b/>
          <w:bCs/>
          <w:iCs/>
          <w:color w:val="1F497D" w:themeColor="text2"/>
          <w:sz w:val="28"/>
          <w:szCs w:val="28"/>
        </w:rPr>
      </w:pPr>
      <w:r>
        <w:rPr>
          <w:rFonts w:ascii="Arial Nova" w:eastAsia="Times New Roman" w:hAnsi="Arial Nova" w:cs="Times New Roman"/>
          <w:b/>
          <w:bCs/>
          <w:iCs/>
          <w:color w:val="1F497D" w:themeColor="text2"/>
          <w:sz w:val="28"/>
          <w:szCs w:val="28"/>
        </w:rPr>
        <w:t>coperto con una dose l’80% della popolazione vaccinabile</w:t>
      </w:r>
    </w:p>
    <w:p w:rsidR="00907823" w:rsidRPr="00907823" w:rsidRDefault="00907823" w:rsidP="00B61EDD">
      <w:pPr>
        <w:jc w:val="center"/>
        <w:rPr>
          <w:rFonts w:asciiTheme="majorHAnsi" w:eastAsia="Times New Roman" w:hAnsiTheme="majorHAnsi" w:cstheme="majorHAnsi"/>
          <w:i/>
          <w:color w:val="1F497D" w:themeColor="text2"/>
        </w:rPr>
      </w:pPr>
      <w:r w:rsidRPr="00907823">
        <w:rPr>
          <w:rFonts w:asciiTheme="majorHAnsi" w:eastAsia="Times New Roman" w:hAnsiTheme="majorHAnsi" w:cstheme="majorHAnsi"/>
          <w:bCs/>
          <w:i/>
          <w:iCs/>
          <w:color w:val="1F497D" w:themeColor="text2"/>
        </w:rPr>
        <w:t xml:space="preserve">Il DG Sanguedolce: </w:t>
      </w:r>
      <w:r>
        <w:rPr>
          <w:rFonts w:asciiTheme="majorHAnsi" w:eastAsia="Times New Roman" w:hAnsiTheme="majorHAnsi" w:cstheme="majorHAnsi"/>
          <w:bCs/>
          <w:i/>
          <w:iCs/>
          <w:color w:val="1F497D" w:themeColor="text2"/>
        </w:rPr>
        <w:t>“</w:t>
      </w:r>
      <w:r w:rsidRPr="00907823">
        <w:rPr>
          <w:rFonts w:asciiTheme="majorHAnsi" w:eastAsia="Times New Roman" w:hAnsiTheme="majorHAnsi" w:cstheme="majorHAnsi"/>
          <w:bCs/>
          <w:i/>
          <w:iCs/>
          <w:color w:val="1F497D" w:themeColor="text2"/>
        </w:rPr>
        <w:t>Adesione molto forte, grazie a</w:t>
      </w:r>
      <w:r>
        <w:rPr>
          <w:rFonts w:asciiTheme="majorHAnsi" w:eastAsia="Times New Roman" w:hAnsiTheme="majorHAnsi" w:cstheme="majorHAnsi"/>
          <w:bCs/>
          <w:i/>
          <w:iCs/>
          <w:color w:val="1F497D" w:themeColor="text2"/>
        </w:rPr>
        <w:t>i cittadini baresi e a</w:t>
      </w:r>
      <w:r w:rsidRPr="00907823">
        <w:rPr>
          <w:rFonts w:asciiTheme="majorHAnsi" w:eastAsia="Times New Roman" w:hAnsiTheme="majorHAnsi" w:cstheme="majorHAnsi"/>
          <w:bCs/>
          <w:i/>
          <w:iCs/>
          <w:color w:val="1F497D" w:themeColor="text2"/>
        </w:rPr>
        <w:t xml:space="preserve"> chi ha lavorato per questo importante risultato</w:t>
      </w:r>
      <w:r>
        <w:rPr>
          <w:rFonts w:asciiTheme="majorHAnsi" w:eastAsia="Times New Roman" w:hAnsiTheme="majorHAnsi" w:cstheme="majorHAnsi"/>
          <w:bCs/>
          <w:i/>
          <w:iCs/>
          <w:color w:val="1F497D" w:themeColor="text2"/>
        </w:rPr>
        <w:t>”</w:t>
      </w:r>
    </w:p>
    <w:p w:rsidR="00B61EDD" w:rsidRDefault="00B61EDD" w:rsidP="003D1FAE">
      <w:pPr>
        <w:jc w:val="both"/>
        <w:rPr>
          <w:rFonts w:asciiTheme="majorHAnsi" w:hAnsiTheme="majorHAnsi"/>
          <w:i/>
          <w:color w:val="1F497D" w:themeColor="text2"/>
          <w:sz w:val="20"/>
          <w:szCs w:val="20"/>
        </w:rPr>
      </w:pPr>
    </w:p>
    <w:p w:rsidR="006315ED" w:rsidRDefault="00907823" w:rsidP="006315ED">
      <w:pPr>
        <w:spacing w:before="100" w:beforeAutospacing="1"/>
        <w:jc w:val="both"/>
        <w:rPr>
          <w:rFonts w:asciiTheme="majorHAnsi" w:eastAsia="Times New Roman" w:hAnsiTheme="majorHAnsi" w:cstheme="majorHAnsi"/>
          <w:bCs/>
          <w:iCs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Bari,</w:t>
      </w:r>
      <w:r w:rsidR="006B46B1">
        <w:rPr>
          <w:rFonts w:asciiTheme="majorHAnsi" w:hAnsiTheme="majorHAnsi"/>
          <w:b/>
          <w:i/>
          <w:sz w:val="20"/>
          <w:szCs w:val="20"/>
        </w:rPr>
        <w:t xml:space="preserve"> 31</w:t>
      </w:r>
      <w:r w:rsidR="001C345D">
        <w:rPr>
          <w:rFonts w:asciiTheme="majorHAnsi" w:hAnsiTheme="majorHAnsi"/>
          <w:b/>
          <w:i/>
          <w:sz w:val="20"/>
          <w:szCs w:val="20"/>
        </w:rPr>
        <w:t xml:space="preserve"> luglio</w:t>
      </w:r>
      <w:r w:rsidR="00D74D41" w:rsidRPr="007E1CE0">
        <w:rPr>
          <w:rFonts w:asciiTheme="majorHAnsi" w:hAnsiTheme="majorHAnsi"/>
          <w:b/>
          <w:i/>
          <w:sz w:val="20"/>
          <w:szCs w:val="20"/>
        </w:rPr>
        <w:t xml:space="preserve"> 2021 </w:t>
      </w:r>
      <w:r w:rsidR="003D1FAE">
        <w:rPr>
          <w:rFonts w:asciiTheme="majorHAnsi" w:hAnsiTheme="majorHAnsi"/>
          <w:b/>
          <w:i/>
          <w:sz w:val="20"/>
          <w:szCs w:val="20"/>
        </w:rPr>
        <w:t xml:space="preserve">– </w:t>
      </w:r>
      <w:r w:rsidR="001C345D" w:rsidRPr="001C345D">
        <w:rPr>
          <w:rFonts w:asciiTheme="majorHAnsi" w:eastAsia="Times New Roman" w:hAnsiTheme="majorHAnsi" w:cstheme="majorHAnsi"/>
          <w:bCs/>
          <w:iCs/>
          <w:sz w:val="20"/>
          <w:szCs w:val="20"/>
        </w:rPr>
        <w:t>L’80 per cent</w:t>
      </w:r>
      <w:r w:rsidR="001C345D">
        <w:rPr>
          <w:rFonts w:asciiTheme="majorHAnsi" w:eastAsia="Times New Roman" w:hAnsiTheme="majorHAnsi" w:cstheme="majorHAnsi"/>
          <w:bCs/>
          <w:iCs/>
          <w:sz w:val="20"/>
          <w:szCs w:val="20"/>
        </w:rPr>
        <w:t>o dei residenti nella città di B</w:t>
      </w:r>
      <w:r w:rsidR="001C345D" w:rsidRPr="001C345D">
        <w:rPr>
          <w:rFonts w:asciiTheme="majorHAnsi" w:eastAsia="Times New Roman" w:hAnsiTheme="majorHAnsi" w:cstheme="majorHAnsi"/>
          <w:bCs/>
          <w:iCs/>
          <w:sz w:val="20"/>
          <w:szCs w:val="20"/>
        </w:rPr>
        <w:t>ari</w:t>
      </w:r>
      <w:r w:rsidR="00253028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da </w:t>
      </w:r>
      <w:r w:rsidR="006315ED">
        <w:rPr>
          <w:rFonts w:asciiTheme="majorHAnsi" w:eastAsia="Times New Roman" w:hAnsiTheme="majorHAnsi" w:cstheme="majorHAnsi"/>
          <w:bCs/>
          <w:iCs/>
          <w:sz w:val="20"/>
          <w:szCs w:val="20"/>
        </w:rPr>
        <w:t>12 anni</w:t>
      </w:r>
      <w:r w:rsidR="001C345D" w:rsidRPr="001C345D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</w:t>
      </w:r>
      <w:r w:rsidR="00253028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in su </w:t>
      </w:r>
      <w:r w:rsidR="001C345D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ha ricevuto almeno una dose di vaccino anti-Covid. La spinta per raggiungere e superare questa soglia è arrivata </w:t>
      </w:r>
      <w:r w:rsidR="006315ED">
        <w:rPr>
          <w:rFonts w:asciiTheme="majorHAnsi" w:eastAsia="Times New Roman" w:hAnsiTheme="majorHAnsi" w:cstheme="majorHAnsi"/>
          <w:bCs/>
          <w:iCs/>
          <w:sz w:val="20"/>
          <w:szCs w:val="20"/>
        </w:rPr>
        <w:t>d</w:t>
      </w:r>
      <w:r w:rsidR="004A0414">
        <w:rPr>
          <w:rFonts w:asciiTheme="majorHAnsi" w:eastAsia="Times New Roman" w:hAnsiTheme="majorHAnsi" w:cstheme="majorHAnsi"/>
          <w:bCs/>
          <w:iCs/>
          <w:sz w:val="20"/>
          <w:szCs w:val="20"/>
        </w:rPr>
        <w:t>alle circa</w:t>
      </w:r>
      <w:r w:rsidR="006315ED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</w:t>
      </w:r>
      <w:r w:rsidR="001C345D">
        <w:rPr>
          <w:rFonts w:asciiTheme="majorHAnsi" w:eastAsia="Times New Roman" w:hAnsiTheme="majorHAnsi" w:cstheme="majorHAnsi"/>
          <w:bCs/>
          <w:iCs/>
          <w:sz w:val="20"/>
          <w:szCs w:val="20"/>
        </w:rPr>
        <w:t>75</w:t>
      </w:r>
      <w:r w:rsidR="006315ED">
        <w:rPr>
          <w:rFonts w:asciiTheme="majorHAnsi" w:eastAsia="Times New Roman" w:hAnsiTheme="majorHAnsi" w:cstheme="majorHAnsi"/>
          <w:bCs/>
          <w:iCs/>
          <w:sz w:val="20"/>
          <w:szCs w:val="20"/>
        </w:rPr>
        <w:t>mila dosi iniettate negli ultimi sette giorni nei centri vaccinali della ASL Bari</w:t>
      </w:r>
      <w:r w:rsidR="006B46B1">
        <w:rPr>
          <w:rFonts w:asciiTheme="majorHAnsi" w:eastAsia="Times New Roman" w:hAnsiTheme="majorHAnsi" w:cstheme="majorHAnsi"/>
          <w:bCs/>
          <w:iCs/>
          <w:sz w:val="20"/>
          <w:szCs w:val="20"/>
        </w:rPr>
        <w:t>, a fronte di 1 milione e 568</w:t>
      </w:r>
      <w:r w:rsidR="004751DF">
        <w:rPr>
          <w:rFonts w:asciiTheme="majorHAnsi" w:eastAsia="Times New Roman" w:hAnsiTheme="majorHAnsi" w:cstheme="majorHAnsi"/>
          <w:bCs/>
          <w:iCs/>
          <w:sz w:val="20"/>
          <w:szCs w:val="20"/>
        </w:rPr>
        <w:t>mila</w:t>
      </w:r>
      <w:r w:rsidR="008F74B5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vaccini somministrati dall’inizio della campagna</w:t>
      </w:r>
      <w:r w:rsidR="006315ED">
        <w:rPr>
          <w:rFonts w:asciiTheme="majorHAnsi" w:eastAsia="Times New Roman" w:hAnsiTheme="majorHAnsi" w:cstheme="majorHAnsi"/>
          <w:bCs/>
          <w:iCs/>
          <w:sz w:val="20"/>
          <w:szCs w:val="20"/>
        </w:rPr>
        <w:t>. Un volume di attività che</w:t>
      </w:r>
      <w:r w:rsidR="00C01390">
        <w:rPr>
          <w:rFonts w:asciiTheme="majorHAnsi" w:eastAsia="Times New Roman" w:hAnsiTheme="majorHAnsi" w:cstheme="majorHAnsi"/>
          <w:bCs/>
          <w:iCs/>
          <w:sz w:val="20"/>
          <w:szCs w:val="20"/>
        </w:rPr>
        <w:t>, se si allarga l’analisi a tutta l’area provinciale,</w:t>
      </w:r>
      <w:r w:rsidR="006315ED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ha permesso di vaccinare</w:t>
      </w:r>
      <w:r w:rsidR="00C01390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con la prima dose</w:t>
      </w:r>
      <w:r w:rsidR="00F36BC4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il 78</w:t>
      </w:r>
      <w:r w:rsidR="006315ED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% dei cittadini in età vaccinabile. </w:t>
      </w:r>
    </w:p>
    <w:p w:rsidR="00603587" w:rsidRDefault="006315ED" w:rsidP="001C345D">
      <w:pPr>
        <w:spacing w:before="100" w:beforeAutospacing="1"/>
        <w:jc w:val="both"/>
        <w:rPr>
          <w:rFonts w:asciiTheme="majorHAnsi" w:eastAsia="Times New Roman" w:hAnsiTheme="majorHAnsi" w:cstheme="majorHAnsi"/>
          <w:bCs/>
          <w:iCs/>
          <w:sz w:val="20"/>
          <w:szCs w:val="20"/>
        </w:rPr>
      </w:pPr>
      <w:r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Numeri rilevanti anche e soprattutto se si fa riferimento al </w:t>
      </w:r>
      <w:r w:rsidR="00C01390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completamento del </w:t>
      </w:r>
      <w:r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ciclo </w:t>
      </w:r>
      <w:r w:rsidR="00C01390">
        <w:rPr>
          <w:rFonts w:asciiTheme="majorHAnsi" w:eastAsia="Times New Roman" w:hAnsiTheme="majorHAnsi" w:cstheme="majorHAnsi"/>
          <w:bCs/>
          <w:iCs/>
          <w:sz w:val="20"/>
          <w:szCs w:val="20"/>
        </w:rPr>
        <w:t>vaccinale</w:t>
      </w:r>
      <w:r w:rsidR="006B46B1">
        <w:rPr>
          <w:rFonts w:asciiTheme="majorHAnsi" w:eastAsia="Times New Roman" w:hAnsiTheme="majorHAnsi" w:cstheme="majorHAnsi"/>
          <w:bCs/>
          <w:iCs/>
          <w:sz w:val="20"/>
          <w:szCs w:val="20"/>
        </w:rPr>
        <w:t>. A Bari il 65</w:t>
      </w:r>
      <w:r w:rsidR="00C01390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% dei cittadini </w:t>
      </w:r>
      <w:r w:rsidR="00C63F93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vaccinabili </w:t>
      </w:r>
      <w:r w:rsidR="00C01390">
        <w:rPr>
          <w:rFonts w:asciiTheme="majorHAnsi" w:eastAsia="Times New Roman" w:hAnsiTheme="majorHAnsi" w:cstheme="majorHAnsi"/>
          <w:bCs/>
          <w:iCs/>
          <w:sz w:val="20"/>
          <w:szCs w:val="20"/>
        </w:rPr>
        <w:t>ha centrato l’obiettivo</w:t>
      </w:r>
      <w:r w:rsidR="00CB0356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pieno</w:t>
      </w:r>
      <w:r w:rsidR="00C01390">
        <w:rPr>
          <w:rFonts w:asciiTheme="majorHAnsi" w:eastAsia="Times New Roman" w:hAnsiTheme="majorHAnsi" w:cstheme="majorHAnsi"/>
          <w:bCs/>
          <w:iCs/>
          <w:sz w:val="20"/>
          <w:szCs w:val="20"/>
        </w:rPr>
        <w:t>, mentre nei restanti 40 comuni dell’are</w:t>
      </w:r>
      <w:r w:rsidR="00F36BC4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a provinciale si è </w:t>
      </w:r>
      <w:r w:rsidR="006B46B1">
        <w:rPr>
          <w:rFonts w:asciiTheme="majorHAnsi" w:eastAsia="Times New Roman" w:hAnsiTheme="majorHAnsi" w:cstheme="majorHAnsi"/>
          <w:bCs/>
          <w:iCs/>
          <w:sz w:val="20"/>
          <w:szCs w:val="20"/>
        </w:rPr>
        <w:t>raggiunto il 63</w:t>
      </w:r>
      <w:r w:rsidR="00C01390">
        <w:rPr>
          <w:rFonts w:asciiTheme="majorHAnsi" w:eastAsia="Times New Roman" w:hAnsiTheme="majorHAnsi" w:cstheme="majorHAnsi"/>
          <w:bCs/>
          <w:iCs/>
          <w:sz w:val="20"/>
          <w:szCs w:val="20"/>
        </w:rPr>
        <w:t>%, comunque un livello elevato. Dati confortanti arrivano</w:t>
      </w:r>
      <w:r w:rsidR="003210DC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dalle diverse fasce di età. Dai 50 anni in su, in particolare, il 9</w:t>
      </w:r>
      <w:r w:rsidR="00F36BC4">
        <w:rPr>
          <w:rFonts w:asciiTheme="majorHAnsi" w:eastAsia="Times New Roman" w:hAnsiTheme="majorHAnsi" w:cstheme="majorHAnsi"/>
          <w:bCs/>
          <w:iCs/>
          <w:sz w:val="20"/>
          <w:szCs w:val="20"/>
        </w:rPr>
        <w:t>1% ha fatto la prima dose e l’82</w:t>
      </w:r>
      <w:r w:rsidR="003210DC">
        <w:rPr>
          <w:rFonts w:asciiTheme="majorHAnsi" w:eastAsia="Times New Roman" w:hAnsiTheme="majorHAnsi" w:cstheme="majorHAnsi"/>
          <w:bCs/>
          <w:iCs/>
          <w:sz w:val="20"/>
          <w:szCs w:val="20"/>
        </w:rPr>
        <w:t>% è completamente immunizzato</w:t>
      </w:r>
      <w:r w:rsidR="00CB0356">
        <w:rPr>
          <w:rFonts w:asciiTheme="majorHAnsi" w:eastAsia="Times New Roman" w:hAnsiTheme="majorHAnsi" w:cstheme="majorHAnsi"/>
          <w:bCs/>
          <w:iCs/>
          <w:sz w:val="20"/>
          <w:szCs w:val="20"/>
        </w:rPr>
        <w:t>.</w:t>
      </w:r>
      <w:r w:rsidR="00C01390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</w:t>
      </w:r>
    </w:p>
    <w:p w:rsidR="0001669B" w:rsidRDefault="00603587" w:rsidP="001C345D">
      <w:pPr>
        <w:spacing w:before="100" w:beforeAutospacing="1"/>
        <w:jc w:val="both"/>
        <w:rPr>
          <w:rFonts w:asciiTheme="majorHAnsi" w:eastAsia="Times New Roman" w:hAnsiTheme="majorHAnsi" w:cstheme="majorHAnsi"/>
          <w:bCs/>
          <w:iCs/>
          <w:sz w:val="20"/>
          <w:szCs w:val="20"/>
        </w:rPr>
      </w:pPr>
      <w:r>
        <w:rPr>
          <w:rFonts w:asciiTheme="majorHAnsi" w:eastAsia="Times New Roman" w:hAnsiTheme="majorHAnsi" w:cstheme="majorHAnsi"/>
          <w:bCs/>
          <w:iCs/>
          <w:sz w:val="20"/>
          <w:szCs w:val="20"/>
        </w:rPr>
        <w:t>«</w:t>
      </w:r>
      <w:r w:rsidR="005A47AD">
        <w:rPr>
          <w:rFonts w:asciiTheme="majorHAnsi" w:eastAsia="Times New Roman" w:hAnsiTheme="majorHAnsi" w:cstheme="majorHAnsi"/>
          <w:bCs/>
          <w:iCs/>
          <w:sz w:val="20"/>
          <w:szCs w:val="20"/>
        </w:rPr>
        <w:t>La città di</w:t>
      </w:r>
      <w:r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Bari – commenta il </w:t>
      </w:r>
      <w:r w:rsidR="005A47AD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Direttore Generale </w:t>
      </w:r>
      <w:r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ASL Bari Antonio Sanguedolce </w:t>
      </w:r>
      <w:r w:rsidR="005A47AD">
        <w:rPr>
          <w:rFonts w:asciiTheme="majorHAnsi" w:eastAsia="Times New Roman" w:hAnsiTheme="majorHAnsi" w:cstheme="majorHAnsi"/>
          <w:bCs/>
          <w:iCs/>
          <w:sz w:val="20"/>
          <w:szCs w:val="20"/>
        </w:rPr>
        <w:t>–</w:t>
      </w:r>
      <w:r w:rsidR="0001669B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</w:t>
      </w:r>
      <w:r w:rsidR="005A47AD">
        <w:rPr>
          <w:rFonts w:asciiTheme="majorHAnsi" w:eastAsia="Times New Roman" w:hAnsiTheme="majorHAnsi" w:cstheme="majorHAnsi"/>
          <w:bCs/>
          <w:iCs/>
          <w:sz w:val="20"/>
          <w:szCs w:val="20"/>
        </w:rPr>
        <w:t>ha risposto alla chiamata della campagna vaccinale con</w:t>
      </w:r>
      <w:r w:rsidR="0001669B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un’</w:t>
      </w:r>
      <w:r w:rsidR="005A47AD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adesione molto </w:t>
      </w:r>
      <w:r w:rsidR="00291ECB">
        <w:rPr>
          <w:rFonts w:asciiTheme="majorHAnsi" w:eastAsia="Times New Roman" w:hAnsiTheme="majorHAnsi" w:cstheme="majorHAnsi"/>
          <w:bCs/>
          <w:iCs/>
          <w:sz w:val="20"/>
          <w:szCs w:val="20"/>
        </w:rPr>
        <w:t>forte</w:t>
      </w:r>
      <w:r w:rsidR="005A47AD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e, come ASL,</w:t>
      </w:r>
      <w:r w:rsidR="0001669B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</w:t>
      </w:r>
      <w:r w:rsidR="005A47AD">
        <w:rPr>
          <w:rFonts w:asciiTheme="majorHAnsi" w:eastAsia="Times New Roman" w:hAnsiTheme="majorHAnsi" w:cstheme="majorHAnsi"/>
          <w:bCs/>
          <w:iCs/>
          <w:sz w:val="20"/>
          <w:szCs w:val="20"/>
        </w:rPr>
        <w:t>stiamo riuscendo a</w:t>
      </w:r>
      <w:r w:rsidR="0001669B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brucia</w:t>
      </w:r>
      <w:r w:rsidR="005A47AD">
        <w:rPr>
          <w:rFonts w:asciiTheme="majorHAnsi" w:eastAsia="Times New Roman" w:hAnsiTheme="majorHAnsi" w:cstheme="majorHAnsi"/>
          <w:bCs/>
          <w:iCs/>
          <w:sz w:val="20"/>
          <w:szCs w:val="20"/>
        </w:rPr>
        <w:t>re</w:t>
      </w:r>
      <w:r w:rsidR="00C73881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i tempi garantendo volumi e ritmi di </w:t>
      </w:r>
      <w:r w:rsidR="00BF626D">
        <w:rPr>
          <w:rFonts w:asciiTheme="majorHAnsi" w:eastAsia="Times New Roman" w:hAnsiTheme="majorHAnsi" w:cstheme="majorHAnsi"/>
          <w:bCs/>
          <w:iCs/>
          <w:sz w:val="20"/>
          <w:szCs w:val="20"/>
        </w:rPr>
        <w:t>vaccinazione decisamente</w:t>
      </w:r>
      <w:r w:rsidR="00C73881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</w:t>
      </w:r>
      <w:r w:rsidR="00291ECB">
        <w:rPr>
          <w:rFonts w:asciiTheme="majorHAnsi" w:eastAsia="Times New Roman" w:hAnsiTheme="majorHAnsi" w:cstheme="majorHAnsi"/>
          <w:bCs/>
          <w:iCs/>
          <w:sz w:val="20"/>
          <w:szCs w:val="20"/>
        </w:rPr>
        <w:t>alti</w:t>
      </w:r>
      <w:r w:rsidR="00C73881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. Questo </w:t>
      </w:r>
      <w:r w:rsidR="006315ED">
        <w:rPr>
          <w:rFonts w:asciiTheme="majorHAnsi" w:eastAsia="Times New Roman" w:hAnsiTheme="majorHAnsi" w:cstheme="majorHAnsi"/>
          <w:bCs/>
          <w:iCs/>
          <w:sz w:val="20"/>
          <w:szCs w:val="20"/>
        </w:rPr>
        <w:t>import</w:t>
      </w:r>
      <w:r w:rsidR="0001669B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ante risultato </w:t>
      </w:r>
      <w:r w:rsidR="00C73881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va valutato anche </w:t>
      </w:r>
      <w:r w:rsidR="0001669B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tenendo conto che </w:t>
      </w:r>
      <w:r w:rsidR="00806E36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Bari rientra </w:t>
      </w:r>
      <w:r w:rsidR="00C73881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tra le </w:t>
      </w:r>
      <w:r w:rsidR="00D94E72">
        <w:rPr>
          <w:rFonts w:asciiTheme="majorHAnsi" w:eastAsia="Times New Roman" w:hAnsiTheme="majorHAnsi" w:cstheme="majorHAnsi"/>
          <w:bCs/>
          <w:iCs/>
          <w:sz w:val="20"/>
          <w:szCs w:val="20"/>
        </w:rPr>
        <w:t>città metropolitane</w:t>
      </w:r>
      <w:r w:rsidR="00C73881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</w:t>
      </w:r>
      <w:r w:rsidR="00F072AF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più </w:t>
      </w:r>
      <w:r w:rsidR="00806E36">
        <w:rPr>
          <w:rFonts w:asciiTheme="majorHAnsi" w:eastAsia="Times New Roman" w:hAnsiTheme="majorHAnsi" w:cstheme="majorHAnsi"/>
          <w:bCs/>
          <w:iCs/>
          <w:sz w:val="20"/>
          <w:szCs w:val="20"/>
        </w:rPr>
        <w:t>popolate</w:t>
      </w:r>
      <w:r w:rsidR="0001669B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. </w:t>
      </w:r>
      <w:r w:rsidR="00291ECB">
        <w:rPr>
          <w:rFonts w:asciiTheme="majorHAnsi" w:eastAsia="Times New Roman" w:hAnsiTheme="majorHAnsi" w:cstheme="majorHAnsi"/>
          <w:bCs/>
          <w:iCs/>
          <w:sz w:val="20"/>
          <w:szCs w:val="20"/>
        </w:rPr>
        <w:t>Per organizzare e portare avanti quotidianamente uno sforzo del genere servono grandi mezzi e risorse umane motivate. Per questo è doveroso ringraziare i</w:t>
      </w:r>
      <w:r w:rsidR="00907823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cittadini p</w:t>
      </w:r>
      <w:r w:rsidR="002D64DB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er il senso civico dimostrato, </w:t>
      </w:r>
      <w:r w:rsidR="00907823">
        <w:rPr>
          <w:rFonts w:asciiTheme="majorHAnsi" w:eastAsia="Times New Roman" w:hAnsiTheme="majorHAnsi" w:cstheme="majorHAnsi"/>
          <w:bCs/>
          <w:iCs/>
          <w:sz w:val="20"/>
          <w:szCs w:val="20"/>
        </w:rPr>
        <w:t>i</w:t>
      </w:r>
      <w:r w:rsidR="00291ECB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tanti </w:t>
      </w:r>
      <w:r w:rsidR="0001669B">
        <w:rPr>
          <w:rFonts w:asciiTheme="majorHAnsi" w:eastAsia="Times New Roman" w:hAnsiTheme="majorHAnsi" w:cstheme="majorHAnsi"/>
          <w:bCs/>
          <w:iCs/>
          <w:sz w:val="20"/>
          <w:szCs w:val="20"/>
        </w:rPr>
        <w:t>operatori</w:t>
      </w:r>
      <w:r w:rsidR="00291ECB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sanitari e volontari </w:t>
      </w:r>
      <w:r w:rsidR="00BF626D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coinvolti, </w:t>
      </w:r>
      <w:r w:rsidR="002D64DB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i medici di medicina generale, </w:t>
      </w:r>
      <w:bookmarkStart w:id="0" w:name="_GoBack"/>
      <w:bookmarkEnd w:id="0"/>
      <w:r w:rsidR="00BF626D">
        <w:rPr>
          <w:rFonts w:asciiTheme="majorHAnsi" w:eastAsia="Times New Roman" w:hAnsiTheme="majorHAnsi" w:cstheme="majorHAnsi"/>
          <w:bCs/>
          <w:iCs/>
          <w:sz w:val="20"/>
          <w:szCs w:val="20"/>
        </w:rPr>
        <w:t>ma anche rimarcare la grande collaborazione attuata con la Protezione civile e l’Amministrazione comunale, a Bari come negli altri comuni».</w:t>
      </w:r>
    </w:p>
    <w:p w:rsidR="0001669B" w:rsidRDefault="009F3D60" w:rsidP="001C345D">
      <w:pPr>
        <w:spacing w:before="100" w:beforeAutospacing="1"/>
        <w:jc w:val="both"/>
        <w:rPr>
          <w:rFonts w:asciiTheme="majorHAnsi" w:eastAsia="Times New Roman" w:hAnsiTheme="majorHAnsi" w:cstheme="majorHAnsi"/>
          <w:bCs/>
          <w:iCs/>
          <w:sz w:val="20"/>
          <w:szCs w:val="20"/>
        </w:rPr>
      </w:pPr>
      <w:r>
        <w:rPr>
          <w:rFonts w:asciiTheme="majorHAnsi" w:eastAsia="Times New Roman" w:hAnsiTheme="majorHAnsi" w:cstheme="majorHAnsi"/>
          <w:bCs/>
          <w:iCs/>
          <w:sz w:val="20"/>
          <w:szCs w:val="20"/>
        </w:rPr>
        <w:t>Il</w:t>
      </w:r>
      <w:r w:rsidR="00BF626D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Comune di B</w:t>
      </w:r>
      <w:r w:rsidR="0001669B">
        <w:rPr>
          <w:rFonts w:asciiTheme="majorHAnsi" w:eastAsia="Times New Roman" w:hAnsiTheme="majorHAnsi" w:cstheme="majorHAnsi"/>
          <w:bCs/>
          <w:iCs/>
          <w:sz w:val="20"/>
          <w:szCs w:val="20"/>
        </w:rPr>
        <w:t>ari</w:t>
      </w:r>
      <w:r w:rsidR="00BF626D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nel corso degli ultimi mesi </w:t>
      </w:r>
      <w:r>
        <w:rPr>
          <w:rFonts w:asciiTheme="majorHAnsi" w:eastAsia="Times New Roman" w:hAnsiTheme="majorHAnsi" w:cstheme="majorHAnsi"/>
          <w:bCs/>
          <w:iCs/>
          <w:sz w:val="20"/>
          <w:szCs w:val="20"/>
        </w:rPr>
        <w:t>ha allestito</w:t>
      </w:r>
      <w:r w:rsidR="00BF626D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diverse</w:t>
      </w:r>
      <w:r w:rsidR="0001669B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st</w:t>
      </w:r>
      <w:r w:rsidR="006315ED">
        <w:rPr>
          <w:rFonts w:asciiTheme="majorHAnsi" w:eastAsia="Times New Roman" w:hAnsiTheme="majorHAnsi" w:cstheme="majorHAnsi"/>
          <w:bCs/>
          <w:iCs/>
          <w:sz w:val="20"/>
          <w:szCs w:val="20"/>
        </w:rPr>
        <w:t>rutture</w:t>
      </w:r>
      <w:r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vaccinali</w:t>
      </w:r>
      <w:r w:rsidR="00BF626D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, prima </w:t>
      </w:r>
      <w:proofErr w:type="spellStart"/>
      <w:r w:rsidR="00BF626D">
        <w:rPr>
          <w:rFonts w:asciiTheme="majorHAnsi" w:eastAsia="Times New Roman" w:hAnsiTheme="majorHAnsi" w:cstheme="majorHAnsi"/>
          <w:bCs/>
          <w:iCs/>
          <w:sz w:val="20"/>
          <w:szCs w:val="20"/>
        </w:rPr>
        <w:t>P</w:t>
      </w:r>
      <w:r w:rsidR="006315ED">
        <w:rPr>
          <w:rFonts w:asciiTheme="majorHAnsi" w:eastAsia="Times New Roman" w:hAnsiTheme="majorHAnsi" w:cstheme="majorHAnsi"/>
          <w:bCs/>
          <w:iCs/>
          <w:sz w:val="20"/>
          <w:szCs w:val="20"/>
        </w:rPr>
        <w:t>al</w:t>
      </w:r>
      <w:r w:rsidR="00BF626D">
        <w:rPr>
          <w:rFonts w:asciiTheme="majorHAnsi" w:eastAsia="Times New Roman" w:hAnsiTheme="majorHAnsi" w:cstheme="majorHAnsi"/>
          <w:bCs/>
          <w:iCs/>
          <w:sz w:val="20"/>
          <w:szCs w:val="20"/>
        </w:rPr>
        <w:t>aCarrassi</w:t>
      </w:r>
      <w:proofErr w:type="spellEnd"/>
      <w:r w:rsidR="00BF626D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, </w:t>
      </w:r>
      <w:proofErr w:type="spellStart"/>
      <w:r w:rsidR="00BF626D">
        <w:rPr>
          <w:rFonts w:asciiTheme="majorHAnsi" w:eastAsia="Times New Roman" w:hAnsiTheme="majorHAnsi" w:cstheme="majorHAnsi"/>
          <w:bCs/>
          <w:iCs/>
          <w:sz w:val="20"/>
          <w:szCs w:val="20"/>
        </w:rPr>
        <w:t>PalaL</w:t>
      </w:r>
      <w:r w:rsidR="006315ED">
        <w:rPr>
          <w:rFonts w:asciiTheme="majorHAnsi" w:eastAsia="Times New Roman" w:hAnsiTheme="majorHAnsi" w:cstheme="majorHAnsi"/>
          <w:bCs/>
          <w:iCs/>
          <w:sz w:val="20"/>
          <w:szCs w:val="20"/>
        </w:rPr>
        <w:t>aforgi</w:t>
      </w:r>
      <w:r w:rsidR="00BF626D">
        <w:rPr>
          <w:rFonts w:asciiTheme="majorHAnsi" w:eastAsia="Times New Roman" w:hAnsiTheme="majorHAnsi" w:cstheme="majorHAnsi"/>
          <w:bCs/>
          <w:iCs/>
          <w:sz w:val="20"/>
          <w:szCs w:val="20"/>
        </w:rPr>
        <w:t>a</w:t>
      </w:r>
      <w:proofErr w:type="spellEnd"/>
      <w:r w:rsidR="00BF626D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, </w:t>
      </w:r>
      <w:proofErr w:type="spellStart"/>
      <w:r w:rsidR="00BF626D">
        <w:rPr>
          <w:rFonts w:asciiTheme="majorHAnsi" w:eastAsia="Times New Roman" w:hAnsiTheme="majorHAnsi" w:cstheme="majorHAnsi"/>
          <w:bCs/>
          <w:iCs/>
          <w:sz w:val="20"/>
          <w:szCs w:val="20"/>
        </w:rPr>
        <w:t>PalaCarbonara</w:t>
      </w:r>
      <w:proofErr w:type="spellEnd"/>
      <w:r w:rsidR="00BF626D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e </w:t>
      </w:r>
      <w:r w:rsidR="00C63F93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poi </w:t>
      </w:r>
      <w:r w:rsidR="00BF626D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anche il centro </w:t>
      </w:r>
      <w:r>
        <w:rPr>
          <w:rFonts w:asciiTheme="majorHAnsi" w:eastAsia="Times New Roman" w:hAnsiTheme="majorHAnsi" w:cstheme="majorHAnsi"/>
          <w:bCs/>
          <w:iCs/>
          <w:sz w:val="20"/>
          <w:szCs w:val="20"/>
        </w:rPr>
        <w:t>di</w:t>
      </w:r>
      <w:r w:rsidR="00BF626D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C</w:t>
      </w:r>
      <w:r w:rsidR="0001669B">
        <w:rPr>
          <w:rFonts w:asciiTheme="majorHAnsi" w:eastAsia="Times New Roman" w:hAnsiTheme="majorHAnsi" w:cstheme="majorHAnsi"/>
          <w:bCs/>
          <w:iCs/>
          <w:sz w:val="20"/>
          <w:szCs w:val="20"/>
        </w:rPr>
        <w:t>atino</w:t>
      </w:r>
      <w:r w:rsidR="00BF626D">
        <w:rPr>
          <w:rFonts w:asciiTheme="majorHAnsi" w:eastAsia="Times New Roman" w:hAnsiTheme="majorHAnsi" w:cstheme="majorHAnsi"/>
          <w:bCs/>
          <w:iCs/>
          <w:sz w:val="20"/>
          <w:szCs w:val="20"/>
        </w:rPr>
        <w:t>: «La sinergia</w:t>
      </w:r>
      <w:r w:rsidR="0001669B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con l’</w:t>
      </w:r>
      <w:r w:rsidR="00BF626D">
        <w:rPr>
          <w:rFonts w:asciiTheme="majorHAnsi" w:eastAsia="Times New Roman" w:hAnsiTheme="majorHAnsi" w:cstheme="majorHAnsi"/>
          <w:bCs/>
          <w:iCs/>
          <w:sz w:val="20"/>
          <w:szCs w:val="20"/>
        </w:rPr>
        <w:t>A</w:t>
      </w:r>
      <w:r w:rsidR="0001669B">
        <w:rPr>
          <w:rFonts w:asciiTheme="majorHAnsi" w:eastAsia="Times New Roman" w:hAnsiTheme="majorHAnsi" w:cstheme="majorHAnsi"/>
          <w:bCs/>
          <w:iCs/>
          <w:sz w:val="20"/>
          <w:szCs w:val="20"/>
        </w:rPr>
        <w:t>mministrazione comunale</w:t>
      </w:r>
      <w:r w:rsidR="00BF626D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- </w:t>
      </w:r>
      <w:r w:rsidR="004118DA">
        <w:rPr>
          <w:rFonts w:asciiTheme="majorHAnsi" w:eastAsia="Times New Roman" w:hAnsiTheme="majorHAnsi" w:cstheme="majorHAnsi"/>
          <w:bCs/>
          <w:iCs/>
          <w:sz w:val="20"/>
          <w:szCs w:val="20"/>
        </w:rPr>
        <w:t>sottolinea</w:t>
      </w:r>
      <w:r w:rsidR="00BF626D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Sanguedolce - </w:t>
      </w:r>
      <w:r w:rsidR="0001669B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</w:t>
      </w:r>
      <w:r w:rsidR="00BF626D">
        <w:rPr>
          <w:rFonts w:asciiTheme="majorHAnsi" w:eastAsia="Times New Roman" w:hAnsiTheme="majorHAnsi" w:cstheme="majorHAnsi"/>
          <w:bCs/>
          <w:iCs/>
          <w:sz w:val="20"/>
          <w:szCs w:val="20"/>
        </w:rPr>
        <w:t>ha permesso di mettere i</w:t>
      </w:r>
      <w:r w:rsidR="0001669B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n piedi </w:t>
      </w:r>
      <w:r w:rsidR="00C429AE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i vari </w:t>
      </w:r>
      <w:proofErr w:type="spellStart"/>
      <w:r w:rsidR="00C429AE">
        <w:rPr>
          <w:rFonts w:asciiTheme="majorHAnsi" w:eastAsia="Times New Roman" w:hAnsiTheme="majorHAnsi" w:cstheme="majorHAnsi"/>
          <w:bCs/>
          <w:iCs/>
          <w:sz w:val="20"/>
          <w:szCs w:val="20"/>
        </w:rPr>
        <w:t>hub</w:t>
      </w:r>
      <w:proofErr w:type="spellEnd"/>
      <w:r w:rsidR="00C429AE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</w:t>
      </w:r>
      <w:r w:rsidR="0001669B">
        <w:rPr>
          <w:rFonts w:asciiTheme="majorHAnsi" w:eastAsia="Times New Roman" w:hAnsiTheme="majorHAnsi" w:cstheme="majorHAnsi"/>
          <w:bCs/>
          <w:iCs/>
          <w:sz w:val="20"/>
          <w:szCs w:val="20"/>
        </w:rPr>
        <w:t>in maniera rapida ed efficace</w:t>
      </w:r>
      <w:r w:rsidR="00C429AE">
        <w:rPr>
          <w:rFonts w:asciiTheme="majorHAnsi" w:eastAsia="Times New Roman" w:hAnsiTheme="majorHAnsi" w:cstheme="majorHAnsi"/>
          <w:bCs/>
          <w:iCs/>
          <w:sz w:val="20"/>
          <w:szCs w:val="20"/>
        </w:rPr>
        <w:t>. Nel tempo</w:t>
      </w:r>
      <w:r w:rsidR="0001669B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alcuni di </w:t>
      </w:r>
      <w:r w:rsidR="00C429AE">
        <w:rPr>
          <w:rFonts w:asciiTheme="majorHAnsi" w:eastAsia="Times New Roman" w:hAnsiTheme="majorHAnsi" w:cstheme="majorHAnsi"/>
          <w:bCs/>
          <w:iCs/>
          <w:sz w:val="20"/>
          <w:szCs w:val="20"/>
        </w:rPr>
        <w:t>quest</w:t>
      </w:r>
      <w:r w:rsidR="00D26ECA">
        <w:rPr>
          <w:rFonts w:asciiTheme="majorHAnsi" w:eastAsia="Times New Roman" w:hAnsiTheme="majorHAnsi" w:cstheme="majorHAnsi"/>
          <w:bCs/>
          <w:iCs/>
          <w:sz w:val="20"/>
          <w:szCs w:val="20"/>
        </w:rPr>
        <w:t>e sedi</w:t>
      </w:r>
      <w:r w:rsidR="00C429AE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, come </w:t>
      </w:r>
      <w:proofErr w:type="spellStart"/>
      <w:r w:rsidR="00C429AE">
        <w:rPr>
          <w:rFonts w:asciiTheme="majorHAnsi" w:eastAsia="Times New Roman" w:hAnsiTheme="majorHAnsi" w:cstheme="majorHAnsi"/>
          <w:bCs/>
          <w:iCs/>
          <w:sz w:val="20"/>
          <w:szCs w:val="20"/>
        </w:rPr>
        <w:t>PalaC</w:t>
      </w:r>
      <w:r w:rsidR="006315ED">
        <w:rPr>
          <w:rFonts w:asciiTheme="majorHAnsi" w:eastAsia="Times New Roman" w:hAnsiTheme="majorHAnsi" w:cstheme="majorHAnsi"/>
          <w:bCs/>
          <w:iCs/>
          <w:sz w:val="20"/>
          <w:szCs w:val="20"/>
        </w:rPr>
        <w:t>arrassi</w:t>
      </w:r>
      <w:proofErr w:type="spellEnd"/>
      <w:r w:rsidR="006315ED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</w:t>
      </w:r>
      <w:r w:rsidR="00C429AE">
        <w:rPr>
          <w:rFonts w:asciiTheme="majorHAnsi" w:eastAsia="Times New Roman" w:hAnsiTheme="majorHAnsi" w:cstheme="majorHAnsi"/>
          <w:bCs/>
          <w:iCs/>
          <w:sz w:val="20"/>
          <w:szCs w:val="20"/>
        </w:rPr>
        <w:t>o fra pochi giorni</w:t>
      </w:r>
      <w:r w:rsidR="006315ED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</w:t>
      </w:r>
      <w:r w:rsidR="00C429AE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il </w:t>
      </w:r>
      <w:proofErr w:type="spellStart"/>
      <w:r w:rsidR="00C429AE">
        <w:rPr>
          <w:rFonts w:asciiTheme="majorHAnsi" w:eastAsia="Times New Roman" w:hAnsiTheme="majorHAnsi" w:cstheme="majorHAnsi"/>
          <w:bCs/>
          <w:iCs/>
          <w:sz w:val="20"/>
          <w:szCs w:val="20"/>
        </w:rPr>
        <w:t>PalaC</w:t>
      </w:r>
      <w:r w:rsidR="006315ED">
        <w:rPr>
          <w:rFonts w:asciiTheme="majorHAnsi" w:eastAsia="Times New Roman" w:hAnsiTheme="majorHAnsi" w:cstheme="majorHAnsi"/>
          <w:bCs/>
          <w:iCs/>
          <w:sz w:val="20"/>
          <w:szCs w:val="20"/>
        </w:rPr>
        <w:t>arbonara</w:t>
      </w:r>
      <w:proofErr w:type="spellEnd"/>
      <w:r w:rsidR="00D26ECA">
        <w:rPr>
          <w:rFonts w:asciiTheme="majorHAnsi" w:eastAsia="Times New Roman" w:hAnsiTheme="majorHAnsi" w:cstheme="majorHAnsi"/>
          <w:bCs/>
          <w:iCs/>
          <w:sz w:val="20"/>
          <w:szCs w:val="20"/>
        </w:rPr>
        <w:t>, sono state restituite</w:t>
      </w:r>
      <w:r w:rsidR="00FD6DFC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alle attività </w:t>
      </w:r>
      <w:r w:rsidR="00C429AE">
        <w:rPr>
          <w:rFonts w:asciiTheme="majorHAnsi" w:eastAsia="Times New Roman" w:hAnsiTheme="majorHAnsi" w:cstheme="majorHAnsi"/>
          <w:bCs/>
          <w:iCs/>
          <w:sz w:val="20"/>
          <w:szCs w:val="20"/>
        </w:rPr>
        <w:t>sportive: è un segno di ritorno alla normalità, anche questo</w:t>
      </w:r>
      <w:r w:rsidR="00E34C0C">
        <w:rPr>
          <w:rFonts w:asciiTheme="majorHAnsi" w:eastAsia="Times New Roman" w:hAnsiTheme="majorHAnsi" w:cstheme="majorHAnsi"/>
          <w:bCs/>
          <w:iCs/>
          <w:sz w:val="20"/>
          <w:szCs w:val="20"/>
        </w:rPr>
        <w:t>, che va di pari passo con l’incremento delle coperture vaccinali</w:t>
      </w:r>
      <w:r w:rsidR="00C429AE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». </w:t>
      </w:r>
    </w:p>
    <w:p w:rsidR="0001669B" w:rsidRDefault="0001669B" w:rsidP="001C345D">
      <w:pPr>
        <w:spacing w:before="100" w:beforeAutospacing="1"/>
        <w:jc w:val="both"/>
        <w:rPr>
          <w:rFonts w:asciiTheme="majorHAnsi" w:eastAsia="Times New Roman" w:hAnsiTheme="majorHAnsi" w:cstheme="majorHAnsi"/>
          <w:bCs/>
          <w:iCs/>
          <w:sz w:val="20"/>
          <w:szCs w:val="20"/>
        </w:rPr>
      </w:pPr>
      <w:r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La </w:t>
      </w:r>
      <w:r w:rsidR="00E34C0C">
        <w:rPr>
          <w:rFonts w:asciiTheme="majorHAnsi" w:eastAsia="Times New Roman" w:hAnsiTheme="majorHAnsi" w:cstheme="majorHAnsi"/>
          <w:bCs/>
          <w:iCs/>
          <w:sz w:val="20"/>
          <w:szCs w:val="20"/>
        </w:rPr>
        <w:t>campagna</w:t>
      </w:r>
      <w:r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vaccinale</w:t>
      </w:r>
      <w:r w:rsidR="00E34C0C">
        <w:rPr>
          <w:rFonts w:asciiTheme="majorHAnsi" w:eastAsia="Times New Roman" w:hAnsiTheme="majorHAnsi" w:cstheme="majorHAnsi"/>
          <w:bCs/>
          <w:iCs/>
          <w:sz w:val="20"/>
          <w:szCs w:val="20"/>
        </w:rPr>
        <w:t>, intanto, sta virando</w:t>
      </w:r>
      <w:r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</w:t>
      </w:r>
      <w:r w:rsidR="009F3D60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verso le battute conclusive, </w:t>
      </w:r>
      <w:r w:rsidR="003C003C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un periodo cruciale perché </w:t>
      </w:r>
      <w:r w:rsidR="009F3D60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orientato particolarmente </w:t>
      </w:r>
      <w:r w:rsidR="00C52966">
        <w:rPr>
          <w:rFonts w:asciiTheme="majorHAnsi" w:eastAsia="Times New Roman" w:hAnsiTheme="majorHAnsi" w:cstheme="majorHAnsi"/>
          <w:bCs/>
          <w:iCs/>
          <w:sz w:val="20"/>
          <w:szCs w:val="20"/>
        </w:rPr>
        <w:t>alla vaccinazione</w:t>
      </w:r>
      <w:r w:rsidR="009F3D60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delle fasce d’età più giovani e all’</w:t>
      </w:r>
      <w:r w:rsidR="003C003C">
        <w:rPr>
          <w:rFonts w:asciiTheme="majorHAnsi" w:eastAsia="Times New Roman" w:hAnsiTheme="majorHAnsi" w:cstheme="majorHAnsi"/>
          <w:bCs/>
          <w:iCs/>
          <w:sz w:val="20"/>
          <w:szCs w:val="20"/>
        </w:rPr>
        <w:t>avvio del nuovo anno scolastico</w:t>
      </w:r>
      <w:r w:rsidR="00907823">
        <w:rPr>
          <w:rFonts w:asciiTheme="majorHAnsi" w:eastAsia="Times New Roman" w:hAnsiTheme="majorHAnsi" w:cstheme="majorHAnsi"/>
          <w:bCs/>
          <w:iCs/>
          <w:sz w:val="20"/>
          <w:szCs w:val="20"/>
        </w:rPr>
        <w:t>. Un versante sul quale la ASL Bari è già molto av</w:t>
      </w:r>
      <w:r w:rsidR="006B46B1">
        <w:rPr>
          <w:rFonts w:asciiTheme="majorHAnsi" w:eastAsia="Times New Roman" w:hAnsiTheme="majorHAnsi" w:cstheme="majorHAnsi"/>
          <w:bCs/>
          <w:iCs/>
          <w:sz w:val="20"/>
          <w:szCs w:val="20"/>
        </w:rPr>
        <w:t>anti col lavoro, visto che il 45</w:t>
      </w:r>
      <w:r w:rsidR="00907823">
        <w:rPr>
          <w:rFonts w:asciiTheme="majorHAnsi" w:eastAsia="Times New Roman" w:hAnsiTheme="majorHAnsi" w:cstheme="majorHAnsi"/>
          <w:bCs/>
          <w:iCs/>
          <w:sz w:val="20"/>
          <w:szCs w:val="20"/>
        </w:rPr>
        <w:t>% dei giovani</w:t>
      </w:r>
      <w:r w:rsidR="00C52966">
        <w:rPr>
          <w:rFonts w:asciiTheme="majorHAnsi" w:eastAsia="Times New Roman" w:hAnsiTheme="majorHAnsi" w:cstheme="majorHAnsi"/>
          <w:bCs/>
          <w:iCs/>
          <w:sz w:val="20"/>
          <w:szCs w:val="20"/>
        </w:rPr>
        <w:t>ssimi</w:t>
      </w:r>
      <w:r w:rsidR="00907823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tra i 12 e 19 anni h</w:t>
      </w:r>
      <w:r w:rsidR="006B46B1">
        <w:rPr>
          <w:rFonts w:asciiTheme="majorHAnsi" w:eastAsia="Times New Roman" w:hAnsiTheme="majorHAnsi" w:cstheme="majorHAnsi"/>
          <w:bCs/>
          <w:iCs/>
          <w:sz w:val="20"/>
          <w:szCs w:val="20"/>
        </w:rPr>
        <w:t>a ricevuto la prima dose e il 19</w:t>
      </w:r>
      <w:r w:rsidR="00907823">
        <w:rPr>
          <w:rFonts w:asciiTheme="majorHAnsi" w:eastAsia="Times New Roman" w:hAnsiTheme="majorHAnsi" w:cstheme="majorHAnsi"/>
          <w:bCs/>
          <w:iCs/>
          <w:sz w:val="20"/>
          <w:szCs w:val="20"/>
        </w:rPr>
        <w:t>% ha completato il ciclo. Percentuali che, nella sola città di Bari, sa</w:t>
      </w:r>
      <w:r w:rsidR="006B46B1">
        <w:rPr>
          <w:rFonts w:asciiTheme="majorHAnsi" w:eastAsia="Times New Roman" w:hAnsiTheme="majorHAnsi" w:cstheme="majorHAnsi"/>
          <w:bCs/>
          <w:iCs/>
          <w:sz w:val="20"/>
          <w:szCs w:val="20"/>
        </w:rPr>
        <w:t>lgono rispettivamente sino al 48% e 21</w:t>
      </w:r>
      <w:r w:rsidR="00907823">
        <w:rPr>
          <w:rFonts w:asciiTheme="majorHAnsi" w:eastAsia="Times New Roman" w:hAnsiTheme="majorHAnsi" w:cstheme="majorHAnsi"/>
          <w:bCs/>
          <w:iCs/>
          <w:sz w:val="20"/>
          <w:szCs w:val="20"/>
        </w:rPr>
        <w:t>%.</w:t>
      </w:r>
    </w:p>
    <w:p w:rsidR="003D1FAE" w:rsidRPr="00BB4714" w:rsidRDefault="003D1FAE" w:rsidP="00BB4714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D74D41" w:rsidRDefault="00D74D41" w:rsidP="00D74D41">
      <w:r>
        <w:t>_____________________________________________________</w:t>
      </w:r>
    </w:p>
    <w:p w:rsidR="00D74D41" w:rsidRDefault="00D74D41" w:rsidP="00D74D41">
      <w:pPr>
        <w:rPr>
          <w:i/>
          <w:iCs/>
        </w:rPr>
      </w:pP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lastRenderedPageBreak/>
        <w:t>Massimo D’Onofrio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0" w:history="1">
        <w:r w:rsidR="00740100"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1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0D" w:rsidRDefault="009E3D0D" w:rsidP="00905314">
      <w:r>
        <w:separator/>
      </w:r>
    </w:p>
  </w:endnote>
  <w:endnote w:type="continuationSeparator" w:id="0">
    <w:p w:rsidR="009E3D0D" w:rsidRDefault="009E3D0D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E1CE0" w:rsidRDefault="009E3D0D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E1CE0" w:rsidRDefault="009E3D0D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0D" w:rsidRDefault="009E3D0D" w:rsidP="00905314">
      <w:r>
        <w:separator/>
      </w:r>
    </w:p>
  </w:footnote>
  <w:footnote w:type="continuationSeparator" w:id="0">
    <w:p w:rsidR="009E3D0D" w:rsidRDefault="009E3D0D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1669B"/>
    <w:rsid w:val="00031D53"/>
    <w:rsid w:val="00047E9C"/>
    <w:rsid w:val="000652CD"/>
    <w:rsid w:val="0006631C"/>
    <w:rsid w:val="00091421"/>
    <w:rsid w:val="000942DF"/>
    <w:rsid w:val="000B3C09"/>
    <w:rsid w:val="000F5B47"/>
    <w:rsid w:val="000F65AB"/>
    <w:rsid w:val="0010003D"/>
    <w:rsid w:val="001477EB"/>
    <w:rsid w:val="0015737B"/>
    <w:rsid w:val="00161AD9"/>
    <w:rsid w:val="001654CC"/>
    <w:rsid w:val="00174C28"/>
    <w:rsid w:val="0018329B"/>
    <w:rsid w:val="00196C12"/>
    <w:rsid w:val="001C345D"/>
    <w:rsid w:val="001C4D18"/>
    <w:rsid w:val="001C60C7"/>
    <w:rsid w:val="001D6C68"/>
    <w:rsid w:val="001E125B"/>
    <w:rsid w:val="001F0179"/>
    <w:rsid w:val="001F7CC7"/>
    <w:rsid w:val="00200513"/>
    <w:rsid w:val="00212A6D"/>
    <w:rsid w:val="00234674"/>
    <w:rsid w:val="00242FC8"/>
    <w:rsid w:val="00253028"/>
    <w:rsid w:val="00253C31"/>
    <w:rsid w:val="002626D5"/>
    <w:rsid w:val="00262C64"/>
    <w:rsid w:val="00276816"/>
    <w:rsid w:val="0028544F"/>
    <w:rsid w:val="00291ECB"/>
    <w:rsid w:val="00292A6C"/>
    <w:rsid w:val="002A5909"/>
    <w:rsid w:val="002A5CF6"/>
    <w:rsid w:val="002A6A2A"/>
    <w:rsid w:val="002D64DB"/>
    <w:rsid w:val="0030484C"/>
    <w:rsid w:val="0031034F"/>
    <w:rsid w:val="00315155"/>
    <w:rsid w:val="003210DC"/>
    <w:rsid w:val="0033524A"/>
    <w:rsid w:val="00336666"/>
    <w:rsid w:val="00340155"/>
    <w:rsid w:val="00365705"/>
    <w:rsid w:val="00370969"/>
    <w:rsid w:val="0037575A"/>
    <w:rsid w:val="003C003C"/>
    <w:rsid w:val="003D1FAE"/>
    <w:rsid w:val="003D650D"/>
    <w:rsid w:val="003F19A6"/>
    <w:rsid w:val="004118DA"/>
    <w:rsid w:val="00434654"/>
    <w:rsid w:val="00441FE4"/>
    <w:rsid w:val="0045220B"/>
    <w:rsid w:val="00471826"/>
    <w:rsid w:val="004723DC"/>
    <w:rsid w:val="004751DF"/>
    <w:rsid w:val="00475C70"/>
    <w:rsid w:val="004A0414"/>
    <w:rsid w:val="004C48A8"/>
    <w:rsid w:val="004C4F2E"/>
    <w:rsid w:val="004D12DC"/>
    <w:rsid w:val="0050020A"/>
    <w:rsid w:val="00502992"/>
    <w:rsid w:val="00520408"/>
    <w:rsid w:val="005470CD"/>
    <w:rsid w:val="00551C62"/>
    <w:rsid w:val="00554EDC"/>
    <w:rsid w:val="00555C96"/>
    <w:rsid w:val="00561FF9"/>
    <w:rsid w:val="0057625D"/>
    <w:rsid w:val="00580193"/>
    <w:rsid w:val="00594095"/>
    <w:rsid w:val="005A47AD"/>
    <w:rsid w:val="005C1C2A"/>
    <w:rsid w:val="005D6EED"/>
    <w:rsid w:val="005E2E11"/>
    <w:rsid w:val="005F7640"/>
    <w:rsid w:val="00600004"/>
    <w:rsid w:val="00603587"/>
    <w:rsid w:val="006315ED"/>
    <w:rsid w:val="0063341A"/>
    <w:rsid w:val="006372CD"/>
    <w:rsid w:val="00661666"/>
    <w:rsid w:val="00662329"/>
    <w:rsid w:val="006A2321"/>
    <w:rsid w:val="006B46B1"/>
    <w:rsid w:val="006F09BE"/>
    <w:rsid w:val="006F5107"/>
    <w:rsid w:val="006F6B5F"/>
    <w:rsid w:val="006F6CE2"/>
    <w:rsid w:val="006F7AB5"/>
    <w:rsid w:val="00713D0A"/>
    <w:rsid w:val="00721D7E"/>
    <w:rsid w:val="00740100"/>
    <w:rsid w:val="007475A5"/>
    <w:rsid w:val="007560C1"/>
    <w:rsid w:val="00764F28"/>
    <w:rsid w:val="00773F58"/>
    <w:rsid w:val="0077720D"/>
    <w:rsid w:val="00793412"/>
    <w:rsid w:val="007A34FF"/>
    <w:rsid w:val="007A5EB6"/>
    <w:rsid w:val="007C2D84"/>
    <w:rsid w:val="007E1CE0"/>
    <w:rsid w:val="007F2C70"/>
    <w:rsid w:val="00806E36"/>
    <w:rsid w:val="008120C7"/>
    <w:rsid w:val="00833EF3"/>
    <w:rsid w:val="00836409"/>
    <w:rsid w:val="0086717D"/>
    <w:rsid w:val="00873601"/>
    <w:rsid w:val="00893CA9"/>
    <w:rsid w:val="0089469B"/>
    <w:rsid w:val="008973CF"/>
    <w:rsid w:val="008A3737"/>
    <w:rsid w:val="008B7EED"/>
    <w:rsid w:val="008C0C41"/>
    <w:rsid w:val="008C4B97"/>
    <w:rsid w:val="008F74B5"/>
    <w:rsid w:val="00905314"/>
    <w:rsid w:val="00906890"/>
    <w:rsid w:val="00907823"/>
    <w:rsid w:val="0091789B"/>
    <w:rsid w:val="00920702"/>
    <w:rsid w:val="00942E66"/>
    <w:rsid w:val="009630AE"/>
    <w:rsid w:val="00982C2F"/>
    <w:rsid w:val="00984CD3"/>
    <w:rsid w:val="0099311E"/>
    <w:rsid w:val="009977F6"/>
    <w:rsid w:val="009A14A3"/>
    <w:rsid w:val="009A1E17"/>
    <w:rsid w:val="009C428C"/>
    <w:rsid w:val="009C78DA"/>
    <w:rsid w:val="009D08CE"/>
    <w:rsid w:val="009E3D0D"/>
    <w:rsid w:val="009F3D60"/>
    <w:rsid w:val="00A03599"/>
    <w:rsid w:val="00A21B59"/>
    <w:rsid w:val="00A2538B"/>
    <w:rsid w:val="00A26363"/>
    <w:rsid w:val="00A32766"/>
    <w:rsid w:val="00A42295"/>
    <w:rsid w:val="00A47439"/>
    <w:rsid w:val="00A53BAB"/>
    <w:rsid w:val="00A740C7"/>
    <w:rsid w:val="00A77CE2"/>
    <w:rsid w:val="00A851C0"/>
    <w:rsid w:val="00AA0A35"/>
    <w:rsid w:val="00AB1212"/>
    <w:rsid w:val="00B223C6"/>
    <w:rsid w:val="00B24F1D"/>
    <w:rsid w:val="00B4782B"/>
    <w:rsid w:val="00B61EDD"/>
    <w:rsid w:val="00B67AAA"/>
    <w:rsid w:val="00BA5CDF"/>
    <w:rsid w:val="00BA7F95"/>
    <w:rsid w:val="00BB4714"/>
    <w:rsid w:val="00BC661C"/>
    <w:rsid w:val="00BD0255"/>
    <w:rsid w:val="00BF626D"/>
    <w:rsid w:val="00C01390"/>
    <w:rsid w:val="00C2354F"/>
    <w:rsid w:val="00C31C26"/>
    <w:rsid w:val="00C32EE6"/>
    <w:rsid w:val="00C34403"/>
    <w:rsid w:val="00C429AE"/>
    <w:rsid w:val="00C52966"/>
    <w:rsid w:val="00C533CC"/>
    <w:rsid w:val="00C61D18"/>
    <w:rsid w:val="00C63F93"/>
    <w:rsid w:val="00C73881"/>
    <w:rsid w:val="00C82750"/>
    <w:rsid w:val="00C8459E"/>
    <w:rsid w:val="00CB0356"/>
    <w:rsid w:val="00CC033E"/>
    <w:rsid w:val="00CC44E2"/>
    <w:rsid w:val="00D04E18"/>
    <w:rsid w:val="00D217A1"/>
    <w:rsid w:val="00D26ECA"/>
    <w:rsid w:val="00D40D79"/>
    <w:rsid w:val="00D709AD"/>
    <w:rsid w:val="00D74D41"/>
    <w:rsid w:val="00D94E72"/>
    <w:rsid w:val="00D97DB2"/>
    <w:rsid w:val="00DB485B"/>
    <w:rsid w:val="00DC5ECB"/>
    <w:rsid w:val="00E0017D"/>
    <w:rsid w:val="00E30DC3"/>
    <w:rsid w:val="00E32B03"/>
    <w:rsid w:val="00E34C0C"/>
    <w:rsid w:val="00E430C0"/>
    <w:rsid w:val="00E86AF9"/>
    <w:rsid w:val="00EE09DD"/>
    <w:rsid w:val="00EF2520"/>
    <w:rsid w:val="00F072AF"/>
    <w:rsid w:val="00F16111"/>
    <w:rsid w:val="00F23F59"/>
    <w:rsid w:val="00F36BC4"/>
    <w:rsid w:val="00F440DD"/>
    <w:rsid w:val="00F53814"/>
    <w:rsid w:val="00F70581"/>
    <w:rsid w:val="00F84AE5"/>
    <w:rsid w:val="00F86DA3"/>
    <w:rsid w:val="00F94690"/>
    <w:rsid w:val="00FA365B"/>
    <w:rsid w:val="00FB20CC"/>
    <w:rsid w:val="00FB3B34"/>
    <w:rsid w:val="00FC1575"/>
    <w:rsid w:val="00FD6DFC"/>
    <w:rsid w:val="00FE0CF8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A97CC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simo.donofrio@asl.ba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ssimodonofrio69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EBFBDE-4574-43A3-9B51-B2D04C80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1080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lavoro papo</cp:lastModifiedBy>
  <cp:revision>97</cp:revision>
  <cp:lastPrinted>2020-01-18T10:30:00Z</cp:lastPrinted>
  <dcterms:created xsi:type="dcterms:W3CDTF">2021-06-07T12:04:00Z</dcterms:created>
  <dcterms:modified xsi:type="dcterms:W3CDTF">2021-07-31T08:07:00Z</dcterms:modified>
</cp:coreProperties>
</file>